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114B" w14:textId="77777777" w:rsidR="0030665B" w:rsidRDefault="0030665B" w:rsidP="0030665B">
      <w:pPr>
        <w:widowControl w:val="0"/>
        <w:spacing w:line="480" w:lineRule="auto"/>
        <w:rPr>
          <w:rFonts w:ascii="Times New Roman" w:hAnsi="Times New Roman" w:cs="Times New Roman"/>
        </w:rPr>
      </w:pPr>
      <w:bookmarkStart w:id="0" w:name="_GoBack"/>
      <w:bookmarkEnd w:id="0"/>
    </w:p>
    <w:p w14:paraId="7D1B74A0" w14:textId="77777777" w:rsidR="0030665B" w:rsidRPr="003804AE" w:rsidRDefault="0030665B" w:rsidP="0030665B">
      <w:pPr>
        <w:widowControl w:val="0"/>
        <w:spacing w:line="480" w:lineRule="auto"/>
        <w:rPr>
          <w:rFonts w:ascii="Times New Roman" w:hAnsi="Times New Roman" w:cs="Times New Roman"/>
        </w:rPr>
      </w:pPr>
      <w:r w:rsidRPr="003804AE">
        <w:rPr>
          <w:rFonts w:ascii="Times New Roman" w:hAnsi="Times New Roman" w:cs="Times New Roman"/>
        </w:rPr>
        <w:t xml:space="preserve">This is the author’s copy. </w:t>
      </w:r>
    </w:p>
    <w:p w14:paraId="0F7E58A5" w14:textId="77777777" w:rsidR="0030665B" w:rsidRPr="003804AE" w:rsidRDefault="0030665B">
      <w:pPr>
        <w:rPr>
          <w:rFonts w:ascii="Times New Roman" w:hAnsi="Times New Roman" w:cs="Times New Roman"/>
          <w:bCs/>
        </w:rPr>
      </w:pPr>
    </w:p>
    <w:p w14:paraId="7FF78186" w14:textId="77777777" w:rsidR="003804AE" w:rsidRPr="003804AE" w:rsidRDefault="0030665B">
      <w:pPr>
        <w:rPr>
          <w:rFonts w:ascii="Times New Roman" w:hAnsi="Times New Roman" w:cs="Times New Roman"/>
          <w:bCs/>
        </w:rPr>
      </w:pPr>
      <w:r w:rsidRPr="003804AE">
        <w:rPr>
          <w:rFonts w:ascii="Times New Roman" w:hAnsi="Times New Roman" w:cs="Times New Roman"/>
          <w:bCs/>
        </w:rPr>
        <w:t xml:space="preserve">© 2018, American Psychological Association. This paper is not the copy of record and may not exactly replicate the final, authoritative version of the article. Please do not copy or cite without authors permission. </w:t>
      </w:r>
    </w:p>
    <w:p w14:paraId="5209D96E" w14:textId="77777777" w:rsidR="003804AE" w:rsidRPr="003804AE" w:rsidRDefault="003804AE">
      <w:pPr>
        <w:rPr>
          <w:rFonts w:ascii="Times New Roman" w:hAnsi="Times New Roman" w:cs="Times New Roman"/>
          <w:bCs/>
        </w:rPr>
      </w:pPr>
    </w:p>
    <w:p w14:paraId="5959E8D2" w14:textId="759AC87B" w:rsidR="003804AE" w:rsidRDefault="0030665B">
      <w:pPr>
        <w:rPr>
          <w:rFonts w:ascii="Times New Roman" w:hAnsi="Times New Roman" w:cs="Times New Roman"/>
          <w:bCs/>
        </w:rPr>
      </w:pPr>
      <w:r w:rsidRPr="003804AE">
        <w:rPr>
          <w:rFonts w:ascii="Times New Roman" w:hAnsi="Times New Roman" w:cs="Times New Roman"/>
          <w:bCs/>
        </w:rPr>
        <w:t xml:space="preserve">The final article will be available, upon publication, via </w:t>
      </w:r>
      <w:r w:rsidR="003804AE">
        <w:rPr>
          <w:rFonts w:ascii="Times New Roman" w:hAnsi="Times New Roman" w:cs="Times New Roman"/>
          <w:bCs/>
        </w:rPr>
        <w:t>the citation and DOI below:</w:t>
      </w:r>
    </w:p>
    <w:p w14:paraId="31391301" w14:textId="77777777" w:rsidR="003804AE" w:rsidRDefault="003804AE">
      <w:pPr>
        <w:rPr>
          <w:rFonts w:ascii="Times New Roman" w:hAnsi="Times New Roman" w:cs="Times New Roman"/>
          <w:bCs/>
        </w:rPr>
      </w:pPr>
    </w:p>
    <w:p w14:paraId="335EC457" w14:textId="629DD9C5" w:rsidR="0078157A" w:rsidRPr="003804AE" w:rsidRDefault="0078157A" w:rsidP="0078157A">
      <w:pPr>
        <w:ind w:left="720"/>
        <w:rPr>
          <w:rFonts w:ascii="Times New Roman" w:hAnsi="Times New Roman" w:cs="Times New Roman"/>
        </w:rPr>
      </w:pPr>
      <w:r w:rsidRPr="003804AE">
        <w:rPr>
          <w:rFonts w:ascii="Times New Roman" w:hAnsi="Times New Roman" w:cs="Times New Roman"/>
        </w:rPr>
        <w:t>Girme, Y. U., Maniaci, M. R., Reis, H. T., McNulty, J., Carmichael, C., Gable, S. L., Levi R. Baker, &amp; Overall, N. C. (</w:t>
      </w:r>
      <w:r w:rsidRPr="003804AE">
        <w:rPr>
          <w:rFonts w:ascii="Times New Roman" w:hAnsi="Times New Roman" w:cs="Times New Roman"/>
          <w:bCs/>
          <w:shd w:val="clear" w:color="auto" w:fill="FFFFFF"/>
          <w:lang w:val="en-AU"/>
        </w:rPr>
        <w:t>2018)</w:t>
      </w:r>
      <w:r w:rsidRPr="003804AE">
        <w:rPr>
          <w:rFonts w:ascii="Times New Roman" w:hAnsi="Times New Roman" w:cs="Times New Roman"/>
        </w:rPr>
        <w:t xml:space="preserve">. Does Support Need To Be Seen? Daily Invisible Support Promotes Next Day Relationship Well-being. </w:t>
      </w:r>
      <w:r w:rsidRPr="003804AE">
        <w:rPr>
          <w:rFonts w:ascii="Times New Roman" w:hAnsi="Times New Roman" w:cs="Times New Roman"/>
          <w:i/>
        </w:rPr>
        <w:t>Journal of Family Psychology.</w:t>
      </w:r>
      <w:r w:rsidR="00CA7406" w:rsidRPr="003804AE">
        <w:rPr>
          <w:rFonts w:ascii="Times New Roman" w:hAnsi="Times New Roman" w:cs="Times New Roman"/>
        </w:rPr>
        <w:t xml:space="preserve"> Advanced Online Publication.</w:t>
      </w:r>
      <w:r w:rsidR="003804AE">
        <w:rPr>
          <w:rFonts w:ascii="Times New Roman" w:hAnsi="Times New Roman" w:cs="Times New Roman"/>
          <w:i/>
        </w:rPr>
        <w:t xml:space="preserve"> </w:t>
      </w:r>
      <w:hyperlink r:id="rId9" w:history="1">
        <w:r w:rsidR="003804AE" w:rsidRPr="00F80982">
          <w:rPr>
            <w:rStyle w:val="Hyperlink"/>
            <w:rFonts w:ascii="Times New Roman" w:hAnsi="Times New Roman" w:cs="Times New Roman"/>
          </w:rPr>
          <w:t>http://dx.doi.org/</w:t>
        </w:r>
        <w:r w:rsidR="003804AE" w:rsidRPr="00F80982">
          <w:rPr>
            <w:rStyle w:val="Hyperlink"/>
            <w:rFonts w:ascii="Times New Roman" w:hAnsi="Times New Roman" w:cs="Times New Roman"/>
            <w:bCs/>
          </w:rPr>
          <w:t>10.1037/fam0000453</w:t>
        </w:r>
      </w:hyperlink>
      <w:r w:rsidR="003804AE">
        <w:rPr>
          <w:rFonts w:ascii="Times New Roman" w:hAnsi="Times New Roman" w:cs="Times New Roman"/>
          <w:bCs/>
        </w:rPr>
        <w:t xml:space="preserve"> </w:t>
      </w:r>
      <w:r w:rsidR="003804AE" w:rsidRPr="003804AE">
        <w:rPr>
          <w:rFonts w:ascii="Times New Roman" w:hAnsi="Times New Roman" w:cs="Times New Roman"/>
          <w:bCs/>
        </w:rPr>
        <w:t xml:space="preserve">  </w:t>
      </w:r>
      <w:r w:rsidR="003804AE" w:rsidRPr="003804AE">
        <w:rPr>
          <w:rFonts w:ascii="Times New Roman" w:hAnsi="Times New Roman" w:cs="Times New Roman"/>
        </w:rPr>
        <w:t xml:space="preserve">  </w:t>
      </w:r>
      <w:r w:rsidR="00CA7406" w:rsidRPr="003804AE">
        <w:rPr>
          <w:rFonts w:ascii="Times New Roman" w:hAnsi="Times New Roman" w:cs="Times New Roman"/>
          <w:bCs/>
        </w:rPr>
        <w:t xml:space="preserve"> </w:t>
      </w:r>
      <w:r w:rsidR="00CA7406" w:rsidRPr="003804AE">
        <w:rPr>
          <w:rFonts w:ascii="Times New Roman" w:hAnsi="Times New Roman" w:cs="Times New Roman"/>
        </w:rPr>
        <w:t> </w:t>
      </w:r>
    </w:p>
    <w:p w14:paraId="539DA3BB" w14:textId="77777777" w:rsidR="003804AE" w:rsidRDefault="003804AE" w:rsidP="003804AE">
      <w:pPr>
        <w:rPr>
          <w:rFonts w:ascii="Times New Roman" w:hAnsi="Times New Roman" w:cs="Times New Roman"/>
        </w:rPr>
      </w:pPr>
    </w:p>
    <w:p w14:paraId="306952E3" w14:textId="619F31E5" w:rsidR="003804AE" w:rsidRPr="003804AE" w:rsidRDefault="003804AE" w:rsidP="003804AE">
      <w:pPr>
        <w:rPr>
          <w:rFonts w:ascii="Times New Roman" w:hAnsi="Times New Roman" w:cs="Times New Roman"/>
          <w:b/>
        </w:rPr>
      </w:pPr>
      <w:r>
        <w:rPr>
          <w:rFonts w:ascii="Times New Roman" w:hAnsi="Times New Roman" w:cs="Times New Roman"/>
        </w:rPr>
        <w:tab/>
      </w:r>
      <w:r w:rsidRPr="003804AE">
        <w:rPr>
          <w:rFonts w:ascii="Times New Roman" w:hAnsi="Times New Roman" w:cs="Times New Roman"/>
        </w:rPr>
        <w:t xml:space="preserve">Online supplementary materials: </w:t>
      </w:r>
      <w:hyperlink r:id="rId10" w:history="1">
        <w:r w:rsidRPr="003804AE">
          <w:rPr>
            <w:rStyle w:val="Hyperlink"/>
            <w:rFonts w:ascii="Times New Roman" w:hAnsi="Times New Roman" w:cs="Times New Roman"/>
          </w:rPr>
          <w:t>http://dx.doi.org/10.1037/fam0000453.supp</w:t>
        </w:r>
      </w:hyperlink>
    </w:p>
    <w:p w14:paraId="01EA335C" w14:textId="10C0EEC5" w:rsidR="0030665B" w:rsidRPr="003804AE" w:rsidRDefault="0030665B">
      <w:pPr>
        <w:rPr>
          <w:rFonts w:ascii="Times New Roman" w:hAnsi="Times New Roman" w:cs="Times New Roman"/>
        </w:rPr>
      </w:pPr>
      <w:r w:rsidRPr="003804AE">
        <w:rPr>
          <w:rFonts w:ascii="Times New Roman" w:hAnsi="Times New Roman" w:cs="Times New Roman"/>
        </w:rPr>
        <w:br w:type="page"/>
      </w:r>
    </w:p>
    <w:p w14:paraId="3C09EB19" w14:textId="77777777" w:rsidR="00146B4C" w:rsidRDefault="00146B4C">
      <w:pPr>
        <w:rPr>
          <w:rFonts w:ascii="Times New Roman" w:hAnsi="Times New Roman" w:cs="Times New Roman"/>
          <w:b/>
        </w:rPr>
      </w:pPr>
    </w:p>
    <w:p w14:paraId="3524CF19" w14:textId="77777777" w:rsidR="00B15D59" w:rsidRDefault="00B15D59" w:rsidP="00BD2A65">
      <w:pPr>
        <w:widowControl w:val="0"/>
        <w:spacing w:line="480" w:lineRule="auto"/>
        <w:jc w:val="center"/>
        <w:rPr>
          <w:rFonts w:ascii="Times New Roman" w:hAnsi="Times New Roman" w:cs="Times New Roman"/>
          <w:b/>
        </w:rPr>
      </w:pPr>
    </w:p>
    <w:p w14:paraId="28CAE170" w14:textId="77777777" w:rsidR="0010556F" w:rsidRPr="00636E1E" w:rsidRDefault="0010556F" w:rsidP="0010556F">
      <w:pPr>
        <w:widowControl w:val="0"/>
        <w:spacing w:line="480" w:lineRule="auto"/>
        <w:jc w:val="center"/>
        <w:rPr>
          <w:rFonts w:ascii="Times New Roman" w:hAnsi="Times New Roman" w:cs="Times New Roman"/>
          <w:b/>
        </w:rPr>
      </w:pPr>
    </w:p>
    <w:p w14:paraId="0A374D79" w14:textId="77777777" w:rsidR="0010556F" w:rsidRPr="00636E1E" w:rsidRDefault="0010556F" w:rsidP="0010556F">
      <w:pPr>
        <w:widowControl w:val="0"/>
        <w:spacing w:line="480" w:lineRule="auto"/>
        <w:jc w:val="center"/>
        <w:rPr>
          <w:rFonts w:ascii="Times New Roman" w:hAnsi="Times New Roman" w:cs="Times New Roman"/>
          <w:b/>
        </w:rPr>
      </w:pPr>
      <w:r w:rsidRPr="00636E1E">
        <w:rPr>
          <w:rFonts w:ascii="Times New Roman" w:hAnsi="Times New Roman" w:cs="Times New Roman"/>
          <w:b/>
        </w:rPr>
        <w:t xml:space="preserve">Does Support Need to Be Seen? </w:t>
      </w:r>
      <w:r w:rsidRPr="00636E1E">
        <w:rPr>
          <w:rFonts w:ascii="Times New Roman" w:hAnsi="Times New Roman" w:cs="Times New Roman"/>
          <w:b/>
        </w:rPr>
        <w:br/>
        <w:t xml:space="preserve">Daily Invisible Support Promotes </w:t>
      </w:r>
      <w:r>
        <w:rPr>
          <w:rFonts w:ascii="Times New Roman" w:hAnsi="Times New Roman" w:cs="Times New Roman"/>
          <w:b/>
        </w:rPr>
        <w:t xml:space="preserve">Next Day </w:t>
      </w:r>
      <w:r w:rsidRPr="00636E1E">
        <w:rPr>
          <w:rFonts w:ascii="Times New Roman" w:hAnsi="Times New Roman" w:cs="Times New Roman"/>
          <w:b/>
        </w:rPr>
        <w:t>Relationship Well</w:t>
      </w:r>
      <w:r>
        <w:rPr>
          <w:rFonts w:ascii="Times New Roman" w:hAnsi="Times New Roman" w:cs="Times New Roman"/>
          <w:b/>
        </w:rPr>
        <w:t>-</w:t>
      </w:r>
      <w:r w:rsidRPr="00636E1E">
        <w:rPr>
          <w:rFonts w:ascii="Times New Roman" w:hAnsi="Times New Roman" w:cs="Times New Roman"/>
          <w:b/>
        </w:rPr>
        <w:t>being</w:t>
      </w:r>
    </w:p>
    <w:p w14:paraId="06A3CEE3" w14:textId="77777777" w:rsidR="0010556F" w:rsidRPr="00636E1E" w:rsidRDefault="0010556F" w:rsidP="0010556F">
      <w:pPr>
        <w:widowControl w:val="0"/>
        <w:spacing w:line="480" w:lineRule="auto"/>
        <w:jc w:val="center"/>
        <w:rPr>
          <w:rFonts w:ascii="Times New Roman" w:hAnsi="Times New Roman" w:cs="Times New Roman"/>
        </w:rPr>
      </w:pPr>
    </w:p>
    <w:p w14:paraId="5DEDDCFC" w14:textId="77777777" w:rsidR="0010556F" w:rsidRPr="00636E1E" w:rsidRDefault="0010556F" w:rsidP="0010556F">
      <w:pPr>
        <w:widowControl w:val="0"/>
        <w:spacing w:line="480" w:lineRule="auto"/>
        <w:jc w:val="center"/>
        <w:rPr>
          <w:rFonts w:ascii="Times New Roman" w:hAnsi="Times New Roman" w:cs="Times New Roman"/>
        </w:rPr>
      </w:pPr>
      <w:r w:rsidRPr="00636E1E">
        <w:rPr>
          <w:rFonts w:ascii="Times New Roman" w:hAnsi="Times New Roman" w:cs="Times New Roman"/>
          <w:b/>
        </w:rPr>
        <w:t>Yuthika U. Girme,</w:t>
      </w:r>
      <w:r w:rsidRPr="00636E1E">
        <w:rPr>
          <w:rFonts w:ascii="Times New Roman" w:hAnsi="Times New Roman" w:cs="Times New Roman"/>
        </w:rPr>
        <w:t xml:space="preserve"> </w:t>
      </w:r>
      <w:r>
        <w:rPr>
          <w:rFonts w:ascii="Times New Roman" w:hAnsi="Times New Roman" w:cs="Times New Roman"/>
        </w:rPr>
        <w:t>Simon Fraser University</w:t>
      </w:r>
    </w:p>
    <w:p w14:paraId="09438C89" w14:textId="77777777" w:rsidR="0010556F" w:rsidRPr="00636E1E" w:rsidRDefault="0010556F" w:rsidP="0010556F">
      <w:pPr>
        <w:widowControl w:val="0"/>
        <w:spacing w:line="480" w:lineRule="auto"/>
        <w:jc w:val="center"/>
        <w:rPr>
          <w:rFonts w:ascii="Times New Roman" w:hAnsi="Times New Roman" w:cs="Times New Roman"/>
        </w:rPr>
      </w:pPr>
      <w:r w:rsidRPr="00636E1E">
        <w:rPr>
          <w:rFonts w:ascii="Times New Roman" w:hAnsi="Times New Roman" w:cs="Times New Roman"/>
          <w:b/>
        </w:rPr>
        <w:t>Michael R. Maniaci,</w:t>
      </w:r>
      <w:r w:rsidRPr="00636E1E">
        <w:rPr>
          <w:rFonts w:ascii="Times New Roman" w:hAnsi="Times New Roman" w:cs="Times New Roman"/>
        </w:rPr>
        <w:t xml:space="preserve"> </w:t>
      </w:r>
      <w:r w:rsidRPr="00636E1E">
        <w:rPr>
          <w:rFonts w:ascii="Times New Roman" w:hAnsi="Times New Roman" w:cs="Times New Roman"/>
          <w:bCs/>
        </w:rPr>
        <w:t>Florida</w:t>
      </w:r>
      <w:r w:rsidRPr="00636E1E">
        <w:rPr>
          <w:rFonts w:ascii="Times New Roman" w:hAnsi="Times New Roman" w:cs="Times New Roman"/>
        </w:rPr>
        <w:t> Atlantic University</w:t>
      </w:r>
    </w:p>
    <w:p w14:paraId="7F732734" w14:textId="77777777" w:rsidR="0010556F" w:rsidRPr="00636E1E" w:rsidRDefault="0010556F" w:rsidP="0010556F">
      <w:pPr>
        <w:widowControl w:val="0"/>
        <w:spacing w:line="480" w:lineRule="auto"/>
        <w:jc w:val="center"/>
        <w:rPr>
          <w:rFonts w:ascii="Times New Roman" w:hAnsi="Times New Roman" w:cs="Times New Roman"/>
        </w:rPr>
      </w:pPr>
      <w:r w:rsidRPr="00636E1E">
        <w:rPr>
          <w:rFonts w:ascii="Times New Roman" w:hAnsi="Times New Roman" w:cs="Times New Roman"/>
          <w:b/>
        </w:rPr>
        <w:t>Harry T. Reis,</w:t>
      </w:r>
      <w:r w:rsidRPr="00636E1E">
        <w:rPr>
          <w:rFonts w:ascii="Times New Roman" w:hAnsi="Times New Roman" w:cs="Times New Roman"/>
        </w:rPr>
        <w:t xml:space="preserve"> University of Rochester</w:t>
      </w:r>
    </w:p>
    <w:p w14:paraId="7FB3E202" w14:textId="77777777" w:rsidR="0010556F" w:rsidRPr="00636E1E" w:rsidRDefault="0010556F" w:rsidP="0010556F">
      <w:pPr>
        <w:widowControl w:val="0"/>
        <w:spacing w:line="480" w:lineRule="auto"/>
        <w:jc w:val="center"/>
        <w:rPr>
          <w:rFonts w:ascii="Times New Roman" w:hAnsi="Times New Roman" w:cs="Times New Roman"/>
        </w:rPr>
      </w:pPr>
      <w:r w:rsidRPr="00636E1E">
        <w:rPr>
          <w:rFonts w:ascii="Times New Roman" w:hAnsi="Times New Roman" w:cs="Times New Roman"/>
          <w:b/>
        </w:rPr>
        <w:t>James K. McNulty,</w:t>
      </w:r>
      <w:r w:rsidRPr="00636E1E">
        <w:rPr>
          <w:rFonts w:ascii="Times New Roman" w:hAnsi="Times New Roman" w:cs="Times New Roman"/>
        </w:rPr>
        <w:t xml:space="preserve"> Florida State University</w:t>
      </w:r>
    </w:p>
    <w:p w14:paraId="32F26B20" w14:textId="77777777" w:rsidR="0010556F" w:rsidRDefault="0010556F" w:rsidP="0010556F">
      <w:pPr>
        <w:widowControl w:val="0"/>
        <w:spacing w:line="480" w:lineRule="auto"/>
        <w:jc w:val="center"/>
        <w:rPr>
          <w:rFonts w:ascii="Times New Roman" w:eastAsiaTheme="minorHAnsi" w:hAnsi="Times New Roman" w:cs="Times New Roman"/>
          <w:lang w:val="en-NZ"/>
        </w:rPr>
      </w:pPr>
      <w:r w:rsidRPr="00636E1E">
        <w:rPr>
          <w:rFonts w:ascii="Times New Roman" w:hAnsi="Times New Roman" w:cs="Times New Roman"/>
          <w:b/>
        </w:rPr>
        <w:t xml:space="preserve">Cheryl L. Carmichael, </w:t>
      </w:r>
      <w:r w:rsidRPr="00636E1E">
        <w:rPr>
          <w:rFonts w:ascii="Times New Roman" w:eastAsiaTheme="minorHAnsi" w:hAnsi="Times New Roman" w:cs="Times New Roman"/>
          <w:lang w:val="en-NZ"/>
        </w:rPr>
        <w:t>Brooklyn College</w:t>
      </w:r>
      <w:r>
        <w:rPr>
          <w:rFonts w:ascii="Times New Roman" w:eastAsiaTheme="minorHAnsi" w:hAnsi="Times New Roman" w:cs="Times New Roman"/>
          <w:lang w:val="en-NZ"/>
        </w:rPr>
        <w:t xml:space="preserve"> &amp; Graduate Center, CUNY</w:t>
      </w:r>
    </w:p>
    <w:p w14:paraId="190482F8" w14:textId="1FF7BC48" w:rsidR="0010556F" w:rsidRDefault="0010556F" w:rsidP="0010556F">
      <w:pPr>
        <w:widowControl w:val="0"/>
        <w:spacing w:line="480" w:lineRule="auto"/>
        <w:jc w:val="center"/>
        <w:rPr>
          <w:rFonts w:ascii="Times New Roman" w:hAnsi="Times New Roman" w:cs="Times New Roman"/>
          <w:b/>
        </w:rPr>
      </w:pPr>
      <w:r>
        <w:rPr>
          <w:rFonts w:ascii="Times New Roman" w:hAnsi="Times New Roman" w:cs="Times New Roman"/>
          <w:b/>
        </w:rPr>
        <w:t xml:space="preserve">Shelly L. Gable, </w:t>
      </w:r>
      <w:r w:rsidR="008807CC" w:rsidRPr="008807CC">
        <w:rPr>
          <w:rFonts w:ascii="Times New Roman" w:hAnsi="Times New Roman" w:cs="Times New Roman"/>
        </w:rPr>
        <w:t>University of California, Santa Barbara</w:t>
      </w:r>
    </w:p>
    <w:p w14:paraId="5D211D7D" w14:textId="77777777" w:rsidR="0010556F" w:rsidRDefault="0010556F" w:rsidP="0010556F">
      <w:pPr>
        <w:widowControl w:val="0"/>
        <w:spacing w:line="480" w:lineRule="auto"/>
        <w:jc w:val="center"/>
        <w:rPr>
          <w:rFonts w:ascii="Times New Roman" w:hAnsi="Times New Roman" w:cs="Times New Roman"/>
          <w:b/>
        </w:rPr>
      </w:pPr>
      <w:r>
        <w:rPr>
          <w:rFonts w:ascii="Times New Roman" w:hAnsi="Times New Roman" w:cs="Times New Roman"/>
          <w:b/>
        </w:rPr>
        <w:t>Levi R. Baker,</w:t>
      </w:r>
      <w:r w:rsidRPr="008858F9">
        <w:rPr>
          <w:rFonts w:ascii="Times New Roman" w:hAnsi="Times New Roman" w:cs="Times New Roman"/>
        </w:rPr>
        <w:t xml:space="preserve"> University of North Carolina at Greensboro</w:t>
      </w:r>
    </w:p>
    <w:p w14:paraId="5A75237E" w14:textId="77777777" w:rsidR="0010556F" w:rsidRPr="00636E1E" w:rsidRDefault="0010556F" w:rsidP="0010556F">
      <w:pPr>
        <w:widowControl w:val="0"/>
        <w:spacing w:line="480" w:lineRule="auto"/>
        <w:jc w:val="center"/>
        <w:rPr>
          <w:rFonts w:ascii="Times New Roman" w:hAnsi="Times New Roman" w:cs="Times New Roman"/>
        </w:rPr>
      </w:pPr>
      <w:r w:rsidRPr="00636E1E">
        <w:rPr>
          <w:rFonts w:ascii="Times New Roman" w:hAnsi="Times New Roman" w:cs="Times New Roman"/>
          <w:b/>
        </w:rPr>
        <w:t>Nickola C. Overall,</w:t>
      </w:r>
      <w:r w:rsidRPr="00636E1E">
        <w:rPr>
          <w:rFonts w:ascii="Times New Roman" w:hAnsi="Times New Roman" w:cs="Times New Roman"/>
        </w:rPr>
        <w:t xml:space="preserve"> University of Auckland</w:t>
      </w:r>
    </w:p>
    <w:p w14:paraId="4B299F14" w14:textId="77777777" w:rsidR="00C00978" w:rsidRDefault="00C00978" w:rsidP="0010556F">
      <w:pPr>
        <w:widowControl w:val="0"/>
        <w:spacing w:line="480" w:lineRule="auto"/>
        <w:rPr>
          <w:rFonts w:ascii="Times New Roman" w:hAnsi="Times New Roman" w:cs="Times New Roman"/>
          <w:b/>
          <w:color w:val="000000" w:themeColor="text1"/>
        </w:rPr>
      </w:pPr>
    </w:p>
    <w:p w14:paraId="6FB6C10B" w14:textId="77777777" w:rsidR="0010556F" w:rsidRPr="00636E1E" w:rsidRDefault="0010556F" w:rsidP="0010556F">
      <w:pPr>
        <w:widowControl w:val="0"/>
        <w:spacing w:line="480" w:lineRule="auto"/>
        <w:rPr>
          <w:rFonts w:ascii="Times New Roman" w:hAnsi="Times New Roman" w:cs="Times New Roman"/>
          <w:b/>
          <w:color w:val="000000" w:themeColor="text1"/>
        </w:rPr>
      </w:pPr>
      <w:r w:rsidRPr="00636E1E">
        <w:rPr>
          <w:rFonts w:ascii="Times New Roman" w:hAnsi="Times New Roman" w:cs="Times New Roman"/>
          <w:b/>
          <w:color w:val="000000" w:themeColor="text1"/>
        </w:rPr>
        <w:t xml:space="preserve">Acknowledgements: </w:t>
      </w:r>
    </w:p>
    <w:p w14:paraId="5118A4C7" w14:textId="77777777" w:rsidR="0010556F" w:rsidRPr="00636E1E" w:rsidRDefault="0010556F" w:rsidP="0010556F">
      <w:pPr>
        <w:pStyle w:val="CommentText"/>
        <w:widowControl w:val="0"/>
        <w:spacing w:line="480" w:lineRule="auto"/>
        <w:rPr>
          <w:rFonts w:ascii="Times New Roman" w:hAnsi="Times New Roman" w:cs="Times New Roman"/>
        </w:rPr>
      </w:pPr>
      <w:r>
        <w:rPr>
          <w:rFonts w:ascii="Times New Roman" w:hAnsi="Times New Roman" w:cs="Times New Roman"/>
        </w:rPr>
        <w:t>Study 2</w:t>
      </w:r>
      <w:r w:rsidRPr="00636E1E">
        <w:rPr>
          <w:rFonts w:ascii="Times New Roman" w:hAnsi="Times New Roman" w:cs="Times New Roman"/>
        </w:rPr>
        <w:t xml:space="preserve"> was supported by a grant from the Fetzer Institute. We thank Marc McIntosh for assistance in recruiting </w:t>
      </w:r>
      <w:r>
        <w:rPr>
          <w:rFonts w:ascii="Times New Roman" w:hAnsi="Times New Roman" w:cs="Times New Roman"/>
        </w:rPr>
        <w:t>this</w:t>
      </w:r>
      <w:r w:rsidRPr="00636E1E">
        <w:rPr>
          <w:rFonts w:ascii="Times New Roman" w:hAnsi="Times New Roman" w:cs="Times New Roman"/>
        </w:rPr>
        <w:t xml:space="preserve"> sample, and David de Jong, Stephanie O’Keefe, and Christine Walsh for help in maintaining contact with </w:t>
      </w:r>
      <w:r>
        <w:rPr>
          <w:rFonts w:ascii="Times New Roman" w:hAnsi="Times New Roman" w:cs="Times New Roman"/>
        </w:rPr>
        <w:t>these</w:t>
      </w:r>
      <w:r w:rsidRPr="00636E1E">
        <w:rPr>
          <w:rFonts w:ascii="Times New Roman" w:hAnsi="Times New Roman" w:cs="Times New Roman"/>
        </w:rPr>
        <w:t xml:space="preserve"> participants.</w:t>
      </w:r>
      <w:r>
        <w:rPr>
          <w:rFonts w:ascii="Times New Roman" w:hAnsi="Times New Roman" w:cs="Times New Roman"/>
        </w:rPr>
        <w:t xml:space="preserve"> </w:t>
      </w:r>
      <w:r w:rsidRPr="006016E7">
        <w:rPr>
          <w:rFonts w:ascii="Times New Roman" w:hAnsi="Times New Roman" w:cs="Times New Roman"/>
        </w:rPr>
        <w:t xml:space="preserve">Study 3 was supported by </w:t>
      </w:r>
      <w:r>
        <w:rPr>
          <w:rFonts w:ascii="Times New Roman" w:hAnsi="Times New Roman" w:cs="Times New Roman"/>
        </w:rPr>
        <w:t xml:space="preserve">NICHD </w:t>
      </w:r>
      <w:r w:rsidRPr="006016E7">
        <w:rPr>
          <w:rFonts w:ascii="Times New Roman" w:hAnsi="Times New Roman" w:cs="Times New Roman"/>
        </w:rPr>
        <w:t xml:space="preserve">grant </w:t>
      </w:r>
      <w:r w:rsidRPr="00FE63CD">
        <w:rPr>
          <w:rFonts w:ascii="Times New Roman" w:hAnsi="Times New Roman" w:cs="Times New Roman"/>
        </w:rPr>
        <w:t>HD058314</w:t>
      </w:r>
      <w:r>
        <w:rPr>
          <w:rFonts w:ascii="Times New Roman" w:hAnsi="Times New Roman" w:cs="Times New Roman"/>
        </w:rPr>
        <w:t>.</w:t>
      </w:r>
    </w:p>
    <w:p w14:paraId="41BA94F9" w14:textId="1ADC3071" w:rsidR="003D1284" w:rsidRPr="00C00978" w:rsidRDefault="003D1284" w:rsidP="0010556F">
      <w:pPr>
        <w:widowControl w:val="0"/>
        <w:spacing w:line="480" w:lineRule="auto"/>
        <w:rPr>
          <w:rFonts w:ascii="Times New Roman" w:hAnsi="Times New Roman" w:cs="Times New Roman"/>
        </w:rPr>
      </w:pPr>
      <w:r>
        <w:rPr>
          <w:rFonts w:ascii="Times New Roman" w:hAnsi="Times New Roman" w:cs="Times New Roman"/>
          <w:b/>
        </w:rPr>
        <w:t xml:space="preserve">Author Note: </w:t>
      </w:r>
      <w:r w:rsidR="008A7EB8">
        <w:rPr>
          <w:rFonts w:ascii="Times New Roman" w:hAnsi="Times New Roman" w:cs="Times New Roman"/>
        </w:rPr>
        <w:t xml:space="preserve">Results from this manuscript have been previously presented </w:t>
      </w:r>
      <w:r w:rsidR="00352F83">
        <w:rPr>
          <w:rFonts w:ascii="Times New Roman" w:hAnsi="Times New Roman" w:cs="Times New Roman"/>
        </w:rPr>
        <w:t xml:space="preserve">in </w:t>
      </w:r>
      <w:r>
        <w:rPr>
          <w:rFonts w:ascii="Times New Roman" w:hAnsi="Times New Roman" w:cs="Times New Roman"/>
        </w:rPr>
        <w:t xml:space="preserve">conference symposia at </w:t>
      </w:r>
      <w:r w:rsidRPr="003D1284">
        <w:rPr>
          <w:rFonts w:ascii="Times New Roman" w:hAnsi="Times New Roman" w:cs="Times New Roman"/>
        </w:rPr>
        <w:t>The New Zealand Psychological Society</w:t>
      </w:r>
      <w:r>
        <w:rPr>
          <w:rFonts w:ascii="Times New Roman" w:hAnsi="Times New Roman" w:cs="Times New Roman"/>
        </w:rPr>
        <w:t xml:space="preserve"> (2013), the Association for Psychological Science (2015), and</w:t>
      </w:r>
      <w:r w:rsidR="008A7EB8">
        <w:rPr>
          <w:rFonts w:ascii="Times New Roman" w:hAnsi="Times New Roman" w:cs="Times New Roman"/>
        </w:rPr>
        <w:t xml:space="preserve"> </w:t>
      </w:r>
      <w:r>
        <w:rPr>
          <w:rFonts w:ascii="Times New Roman" w:hAnsi="Times New Roman" w:cs="Times New Roman"/>
        </w:rPr>
        <w:t xml:space="preserve">the Society of Personality and Social Psychology (2016). </w:t>
      </w:r>
      <w:r w:rsidR="008A7EB8">
        <w:rPr>
          <w:rFonts w:ascii="Times New Roman" w:hAnsi="Times New Roman" w:cs="Times New Roman"/>
        </w:rPr>
        <w:t xml:space="preserve">The data appearing in the manuscript have not been previously disseminated anywhere else. </w:t>
      </w:r>
    </w:p>
    <w:p w14:paraId="08C6672F" w14:textId="6456CC47" w:rsidR="0010556F" w:rsidRDefault="0010556F" w:rsidP="0010556F">
      <w:r w:rsidRPr="002A46BB">
        <w:rPr>
          <w:rFonts w:ascii="Times New Roman" w:hAnsi="Times New Roman" w:cs="Times New Roman"/>
          <w:b/>
        </w:rPr>
        <w:t xml:space="preserve">Word Count: </w:t>
      </w:r>
      <w:r w:rsidR="00383218">
        <w:rPr>
          <w:rFonts w:ascii="Times New Roman" w:hAnsi="Times New Roman" w:cs="Times New Roman"/>
        </w:rPr>
        <w:t>8,014</w:t>
      </w:r>
      <w:r w:rsidRPr="002A46BB">
        <w:rPr>
          <w:rFonts w:ascii="Times New Roman" w:hAnsi="Times New Roman" w:cs="Times New Roman"/>
        </w:rPr>
        <w:t xml:space="preserve"> (</w:t>
      </w:r>
      <w:r w:rsidRPr="002A46BB">
        <w:rPr>
          <w:rFonts w:ascii="Times" w:eastAsia="MS Mincho" w:hAnsi="Times" w:cs="Times New Roman"/>
        </w:rPr>
        <w:t xml:space="preserve">excluding </w:t>
      </w:r>
      <w:r>
        <w:rPr>
          <w:rFonts w:ascii="Times" w:eastAsia="MS Mincho" w:hAnsi="Times" w:cs="Times New Roman"/>
        </w:rPr>
        <w:t>references &amp;</w:t>
      </w:r>
      <w:r w:rsidRPr="00F268B2">
        <w:rPr>
          <w:rFonts w:ascii="Times" w:eastAsia="MS Mincho" w:hAnsi="Times" w:cs="Times New Roman"/>
        </w:rPr>
        <w:t xml:space="preserve"> tables</w:t>
      </w:r>
      <w:r>
        <w:rPr>
          <w:rFonts w:ascii="Times New Roman" w:hAnsi="Times New Roman" w:cs="Times New Roman"/>
          <w:color w:val="000000" w:themeColor="text1"/>
        </w:rPr>
        <w:t>)</w:t>
      </w:r>
    </w:p>
    <w:p w14:paraId="5303028A" w14:textId="77777777" w:rsidR="00F56D12" w:rsidRDefault="00F56D12">
      <w:pPr>
        <w:rPr>
          <w:rFonts w:ascii="Times New Roman" w:hAnsi="Times New Roman" w:cs="Times New Roman"/>
          <w:b/>
        </w:rPr>
      </w:pPr>
      <w:r>
        <w:rPr>
          <w:rFonts w:ascii="Times New Roman" w:hAnsi="Times New Roman" w:cs="Times New Roman"/>
          <w:b/>
        </w:rPr>
        <w:br w:type="page"/>
      </w:r>
    </w:p>
    <w:p w14:paraId="1D3D86AF" w14:textId="0C3B1E38" w:rsidR="009519E4" w:rsidRPr="00636E1E" w:rsidRDefault="009519E4" w:rsidP="00BD2A65">
      <w:pPr>
        <w:widowControl w:val="0"/>
        <w:spacing w:line="480" w:lineRule="auto"/>
        <w:jc w:val="center"/>
        <w:rPr>
          <w:rFonts w:ascii="Times New Roman" w:hAnsi="Times New Roman" w:cs="Times New Roman"/>
          <w:b/>
        </w:rPr>
      </w:pPr>
      <w:r w:rsidRPr="00636E1E">
        <w:rPr>
          <w:rFonts w:ascii="Times New Roman" w:hAnsi="Times New Roman" w:cs="Times New Roman"/>
          <w:b/>
        </w:rPr>
        <w:lastRenderedPageBreak/>
        <w:t>Abstract</w:t>
      </w:r>
    </w:p>
    <w:p w14:paraId="5C64A6F6" w14:textId="5DC56DD4" w:rsidR="00182A16" w:rsidRPr="004B3CF7" w:rsidRDefault="00B97FAE" w:rsidP="001A211D">
      <w:pPr>
        <w:widowControl w:val="0"/>
        <w:spacing w:line="480" w:lineRule="auto"/>
        <w:rPr>
          <w:rFonts w:ascii="Times New Roman" w:hAnsi="Times New Roman" w:cs="Times New Roman"/>
        </w:rPr>
      </w:pPr>
      <w:r w:rsidRPr="004B3CF7">
        <w:rPr>
          <w:rFonts w:ascii="Times New Roman" w:hAnsi="Times New Roman" w:cs="Times New Roman"/>
        </w:rPr>
        <w:t>D</w:t>
      </w:r>
      <w:r w:rsidR="00C91C76" w:rsidRPr="004B3CF7">
        <w:rPr>
          <w:rFonts w:ascii="Times New Roman" w:hAnsi="Times New Roman" w:cs="Times New Roman"/>
        </w:rPr>
        <w:t xml:space="preserve">irect </w:t>
      </w:r>
      <w:r w:rsidR="00A51E73" w:rsidRPr="004B3CF7">
        <w:rPr>
          <w:rFonts w:ascii="Times New Roman" w:hAnsi="Times New Roman" w:cs="Times New Roman"/>
        </w:rPr>
        <w:t xml:space="preserve">and overt </w:t>
      </w:r>
      <w:r w:rsidR="00C91C76" w:rsidRPr="004B3CF7">
        <w:rPr>
          <w:rFonts w:ascii="Times New Roman" w:hAnsi="Times New Roman" w:cs="Times New Roman"/>
          <w:i/>
        </w:rPr>
        <w:t>visible support</w:t>
      </w:r>
      <w:r w:rsidR="00C91C76" w:rsidRPr="004B3CF7">
        <w:rPr>
          <w:rFonts w:ascii="Times New Roman" w:hAnsi="Times New Roman" w:cs="Times New Roman"/>
        </w:rPr>
        <w:t xml:space="preserve"> </w:t>
      </w:r>
      <w:r w:rsidR="00221B17" w:rsidRPr="004B3CF7">
        <w:rPr>
          <w:rFonts w:ascii="Times New Roman" w:hAnsi="Times New Roman" w:cs="Times New Roman"/>
        </w:rPr>
        <w:t xml:space="preserve">promotes </w:t>
      </w:r>
      <w:r w:rsidRPr="004B3CF7">
        <w:rPr>
          <w:rFonts w:ascii="Times New Roman" w:hAnsi="Times New Roman" w:cs="Times New Roman"/>
        </w:rPr>
        <w:t xml:space="preserve">recipients’ </w:t>
      </w:r>
      <w:r w:rsidR="00C91C76" w:rsidRPr="004B3CF7">
        <w:rPr>
          <w:rFonts w:ascii="Times New Roman" w:hAnsi="Times New Roman" w:cs="Times New Roman"/>
        </w:rPr>
        <w:t xml:space="preserve">relationship satisfaction, </w:t>
      </w:r>
      <w:r w:rsidR="00FC5610" w:rsidRPr="004B3CF7">
        <w:rPr>
          <w:rFonts w:ascii="Times New Roman" w:hAnsi="Times New Roman" w:cs="Times New Roman"/>
        </w:rPr>
        <w:t xml:space="preserve">but </w:t>
      </w:r>
      <w:r w:rsidR="00507B13" w:rsidRPr="004B3CF7">
        <w:rPr>
          <w:rFonts w:ascii="Times New Roman" w:hAnsi="Times New Roman" w:cs="Times New Roman"/>
        </w:rPr>
        <w:t xml:space="preserve">can </w:t>
      </w:r>
      <w:r w:rsidR="00710522" w:rsidRPr="004B3CF7">
        <w:rPr>
          <w:rFonts w:ascii="Times New Roman" w:hAnsi="Times New Roman" w:cs="Times New Roman"/>
        </w:rPr>
        <w:t>also exacerbate negative mood</w:t>
      </w:r>
      <w:r w:rsidR="00C91C76" w:rsidRPr="004B3CF7">
        <w:rPr>
          <w:rFonts w:ascii="Times New Roman" w:hAnsi="Times New Roman" w:cs="Times New Roman"/>
        </w:rPr>
        <w:t xml:space="preserve">. </w:t>
      </w:r>
      <w:r w:rsidR="00C0780B" w:rsidRPr="004B3CF7">
        <w:rPr>
          <w:rFonts w:ascii="Times New Roman" w:hAnsi="Times New Roman" w:cs="Times New Roman"/>
        </w:rPr>
        <w:t>In contrast, s</w:t>
      </w:r>
      <w:r w:rsidR="00C91C76" w:rsidRPr="004B3CF7">
        <w:rPr>
          <w:rFonts w:ascii="Times New Roman" w:hAnsi="Times New Roman" w:cs="Times New Roman"/>
        </w:rPr>
        <w:t xml:space="preserve">ubtle and indirect </w:t>
      </w:r>
      <w:r w:rsidR="00C91C76" w:rsidRPr="004B3CF7">
        <w:rPr>
          <w:rFonts w:ascii="Times New Roman" w:hAnsi="Times New Roman" w:cs="Times New Roman"/>
          <w:i/>
        </w:rPr>
        <w:t>invisible support</w:t>
      </w:r>
      <w:r w:rsidR="00C91C76" w:rsidRPr="004B3CF7">
        <w:rPr>
          <w:rFonts w:ascii="Times New Roman" w:hAnsi="Times New Roman" w:cs="Times New Roman"/>
        </w:rPr>
        <w:t xml:space="preserve"> </w:t>
      </w:r>
      <w:r w:rsidR="00507B13" w:rsidRPr="004B3CF7">
        <w:rPr>
          <w:rFonts w:ascii="Times New Roman" w:hAnsi="Times New Roman" w:cs="Times New Roman"/>
        </w:rPr>
        <w:t xml:space="preserve">can </w:t>
      </w:r>
      <w:r w:rsidR="00D4589D" w:rsidRPr="004B3CF7">
        <w:rPr>
          <w:rFonts w:ascii="Times New Roman" w:hAnsi="Times New Roman" w:cs="Times New Roman"/>
        </w:rPr>
        <w:t xml:space="preserve">bypass </w:t>
      </w:r>
      <w:r w:rsidR="00221B17" w:rsidRPr="004B3CF7">
        <w:rPr>
          <w:rFonts w:ascii="Times New Roman" w:hAnsi="Times New Roman" w:cs="Times New Roman"/>
        </w:rPr>
        <w:t xml:space="preserve">costs </w:t>
      </w:r>
      <w:r w:rsidR="00720497" w:rsidRPr="004B3CF7">
        <w:rPr>
          <w:rFonts w:ascii="Times New Roman" w:hAnsi="Times New Roman" w:cs="Times New Roman"/>
        </w:rPr>
        <w:t xml:space="preserve">to </w:t>
      </w:r>
      <w:r w:rsidR="00710522" w:rsidRPr="004B3CF7">
        <w:rPr>
          <w:rFonts w:ascii="Times New Roman" w:hAnsi="Times New Roman" w:cs="Times New Roman"/>
        </w:rPr>
        <w:t>mood</w:t>
      </w:r>
      <w:r w:rsidR="00B5060C" w:rsidRPr="004B3CF7">
        <w:rPr>
          <w:rFonts w:ascii="Times New Roman" w:hAnsi="Times New Roman" w:cs="Times New Roman"/>
        </w:rPr>
        <w:t>, but</w:t>
      </w:r>
      <w:r w:rsidR="00C0780B" w:rsidRPr="004B3CF7">
        <w:rPr>
          <w:rFonts w:ascii="Times New Roman" w:hAnsi="Times New Roman" w:cs="Times New Roman"/>
        </w:rPr>
        <w:t xml:space="preserve"> </w:t>
      </w:r>
      <w:r w:rsidR="00153E1F" w:rsidRPr="004B3CF7">
        <w:rPr>
          <w:rFonts w:ascii="Times New Roman" w:hAnsi="Times New Roman" w:cs="Times New Roman"/>
        </w:rPr>
        <w:t>it is unclear</w:t>
      </w:r>
      <w:r w:rsidR="00C0780B" w:rsidRPr="004B3CF7">
        <w:rPr>
          <w:rFonts w:ascii="Times New Roman" w:hAnsi="Times New Roman" w:cs="Times New Roman"/>
        </w:rPr>
        <w:t xml:space="preserve"> whether </w:t>
      </w:r>
      <w:r w:rsidR="000F5BF0" w:rsidRPr="004B3CF7">
        <w:rPr>
          <w:rFonts w:ascii="Times New Roman" w:hAnsi="Times New Roman" w:cs="Times New Roman"/>
        </w:rPr>
        <w:t>it</w:t>
      </w:r>
      <w:r w:rsidR="0071672B" w:rsidRPr="004B3CF7">
        <w:rPr>
          <w:rFonts w:ascii="Times New Roman" w:hAnsi="Times New Roman" w:cs="Times New Roman"/>
        </w:rPr>
        <w:t xml:space="preserve"> undermine</w:t>
      </w:r>
      <w:r w:rsidR="00C0780B" w:rsidRPr="004B3CF7">
        <w:rPr>
          <w:rFonts w:ascii="Times New Roman" w:hAnsi="Times New Roman" w:cs="Times New Roman"/>
        </w:rPr>
        <w:t>s</w:t>
      </w:r>
      <w:r w:rsidR="0071672B" w:rsidRPr="004B3CF7">
        <w:rPr>
          <w:rFonts w:ascii="Times New Roman" w:hAnsi="Times New Roman" w:cs="Times New Roman"/>
        </w:rPr>
        <w:t xml:space="preserve"> </w:t>
      </w:r>
      <w:r w:rsidR="00A10AC6" w:rsidRPr="004B3CF7">
        <w:rPr>
          <w:rFonts w:ascii="Times New Roman" w:hAnsi="Times New Roman" w:cs="Times New Roman"/>
        </w:rPr>
        <w:t xml:space="preserve">or boosts </w:t>
      </w:r>
      <w:r w:rsidR="0071672B" w:rsidRPr="004B3CF7">
        <w:rPr>
          <w:rFonts w:ascii="Times New Roman" w:hAnsi="Times New Roman" w:cs="Times New Roman"/>
        </w:rPr>
        <w:t>relationship satisfaction</w:t>
      </w:r>
      <w:r w:rsidR="00853026" w:rsidRPr="004B3CF7">
        <w:rPr>
          <w:rFonts w:ascii="Times New Roman" w:hAnsi="Times New Roman" w:cs="Times New Roman"/>
        </w:rPr>
        <w:t>.</w:t>
      </w:r>
      <w:r w:rsidR="0071672B" w:rsidRPr="004B3CF7">
        <w:rPr>
          <w:rFonts w:ascii="Times New Roman" w:hAnsi="Times New Roman" w:cs="Times New Roman"/>
        </w:rPr>
        <w:t xml:space="preserve"> </w:t>
      </w:r>
      <w:r w:rsidR="009C103A" w:rsidRPr="004B3CF7">
        <w:rPr>
          <w:rFonts w:ascii="Times New Roman" w:hAnsi="Times New Roman" w:cs="Times New Roman"/>
        </w:rPr>
        <w:t xml:space="preserve">Because </w:t>
      </w:r>
      <w:r w:rsidR="00D1673E" w:rsidRPr="004B3CF7">
        <w:rPr>
          <w:rFonts w:ascii="Times New Roman" w:hAnsi="Times New Roman" w:cs="Times New Roman"/>
        </w:rPr>
        <w:t xml:space="preserve">invisible support </w:t>
      </w:r>
      <w:r w:rsidR="00B26F58">
        <w:rPr>
          <w:rFonts w:ascii="Times New Roman" w:hAnsi="Times New Roman" w:cs="Times New Roman"/>
        </w:rPr>
        <w:t xml:space="preserve">is not perceived </w:t>
      </w:r>
      <w:r w:rsidR="00D1673E" w:rsidRPr="004B3CF7">
        <w:rPr>
          <w:rFonts w:ascii="Times New Roman" w:hAnsi="Times New Roman" w:cs="Times New Roman"/>
        </w:rPr>
        <w:t>by recipients, it</w:t>
      </w:r>
      <w:r w:rsidR="009C103A" w:rsidRPr="004B3CF7">
        <w:rPr>
          <w:rFonts w:ascii="Times New Roman" w:hAnsi="Times New Roman" w:cs="Times New Roman"/>
        </w:rPr>
        <w:t>s</w:t>
      </w:r>
      <w:r w:rsidR="00D1673E" w:rsidRPr="004B3CF7">
        <w:rPr>
          <w:rFonts w:ascii="Times New Roman" w:hAnsi="Times New Roman" w:cs="Times New Roman"/>
        </w:rPr>
        <w:t xml:space="preserve"> relational impact </w:t>
      </w:r>
      <w:r w:rsidR="009C103A" w:rsidRPr="004B3CF7">
        <w:rPr>
          <w:rFonts w:ascii="Times New Roman" w:hAnsi="Times New Roman" w:cs="Times New Roman"/>
        </w:rPr>
        <w:t>may be</w:t>
      </w:r>
      <w:r w:rsidR="00D1673E" w:rsidRPr="004B3CF7">
        <w:rPr>
          <w:rFonts w:ascii="Times New Roman" w:hAnsi="Times New Roman" w:cs="Times New Roman"/>
        </w:rPr>
        <w:t xml:space="preserve"> delayed across time. Thus, the current research </w:t>
      </w:r>
      <w:r w:rsidR="00613C56" w:rsidRPr="004B3CF7">
        <w:rPr>
          <w:rFonts w:ascii="Times New Roman" w:hAnsi="Times New Roman" w:cs="Times New Roman"/>
        </w:rPr>
        <w:t xml:space="preserve">used three dyadic daily diary studies </w:t>
      </w:r>
      <w:r w:rsidR="00D5719C" w:rsidRPr="004B3CF7">
        <w:rPr>
          <w:rFonts w:ascii="Times New Roman" w:hAnsi="Times New Roman" w:cs="Times New Roman"/>
        </w:rPr>
        <w:t xml:space="preserve">(total N = </w:t>
      </w:r>
      <w:r w:rsidR="00613C56" w:rsidRPr="004B3CF7">
        <w:rPr>
          <w:rFonts w:ascii="Times New Roman" w:hAnsi="Times New Roman" w:cs="Times New Roman"/>
        </w:rPr>
        <w:t>322 married couples</w:t>
      </w:r>
      <w:r w:rsidR="00D5719C" w:rsidRPr="004B3CF7">
        <w:rPr>
          <w:rFonts w:ascii="Times New Roman" w:hAnsi="Times New Roman" w:cs="Times New Roman"/>
        </w:rPr>
        <w:t>)</w:t>
      </w:r>
      <w:r w:rsidR="00613C56" w:rsidRPr="004B3CF7">
        <w:rPr>
          <w:rFonts w:ascii="Times New Roman" w:hAnsi="Times New Roman" w:cs="Times New Roman"/>
        </w:rPr>
        <w:t xml:space="preserve"> to </w:t>
      </w:r>
      <w:r w:rsidR="00D1673E" w:rsidRPr="004B3CF7">
        <w:rPr>
          <w:rFonts w:ascii="Times New Roman" w:hAnsi="Times New Roman" w:cs="Times New Roman"/>
        </w:rPr>
        <w:t>explore, for the first time, both</w:t>
      </w:r>
      <w:r w:rsidR="001E1EDD" w:rsidRPr="004B3CF7">
        <w:rPr>
          <w:rFonts w:ascii="Times New Roman" w:hAnsi="Times New Roman" w:cs="Times New Roman"/>
        </w:rPr>
        <w:t xml:space="preserve"> the immediate (same day) </w:t>
      </w:r>
      <w:r w:rsidR="001C62D5" w:rsidRPr="004B3CF7">
        <w:rPr>
          <w:rFonts w:ascii="Times New Roman" w:hAnsi="Times New Roman" w:cs="Times New Roman"/>
        </w:rPr>
        <w:t>and</w:t>
      </w:r>
      <w:r w:rsidR="001E1EDD" w:rsidRPr="004B3CF7">
        <w:rPr>
          <w:rFonts w:ascii="Times New Roman" w:hAnsi="Times New Roman" w:cs="Times New Roman"/>
        </w:rPr>
        <w:t xml:space="preserve"> lagged (</w:t>
      </w:r>
      <w:r w:rsidR="00A0171E" w:rsidRPr="004B3CF7">
        <w:rPr>
          <w:rFonts w:ascii="Times New Roman" w:hAnsi="Times New Roman" w:cs="Times New Roman"/>
        </w:rPr>
        <w:t>next day</w:t>
      </w:r>
      <w:r w:rsidR="001E1EDD" w:rsidRPr="004B3CF7">
        <w:rPr>
          <w:rFonts w:ascii="Times New Roman" w:hAnsi="Times New Roman" w:cs="Times New Roman"/>
        </w:rPr>
        <w:t xml:space="preserve">) effects of visible and invisible support on recipients’ </w:t>
      </w:r>
      <w:r w:rsidR="009C103A" w:rsidRPr="004B3CF7">
        <w:rPr>
          <w:rFonts w:ascii="Times New Roman" w:hAnsi="Times New Roman" w:cs="Times New Roman"/>
        </w:rPr>
        <w:t xml:space="preserve">mood and </w:t>
      </w:r>
      <w:r w:rsidR="001E1EDD" w:rsidRPr="004B3CF7">
        <w:rPr>
          <w:rFonts w:ascii="Times New Roman" w:hAnsi="Times New Roman" w:cs="Times New Roman"/>
        </w:rPr>
        <w:t>relationship satisfaction</w:t>
      </w:r>
      <w:r w:rsidR="00B90907" w:rsidRPr="004B3CF7">
        <w:rPr>
          <w:rFonts w:ascii="Times New Roman" w:hAnsi="Times New Roman" w:cs="Times New Roman"/>
        </w:rPr>
        <w:t xml:space="preserve">. </w:t>
      </w:r>
      <w:r w:rsidR="00613C56" w:rsidRPr="004B3CF7">
        <w:rPr>
          <w:rFonts w:ascii="Times New Roman" w:hAnsi="Times New Roman" w:cs="Times New Roman"/>
        </w:rPr>
        <w:t>Consistent with prior research</w:t>
      </w:r>
      <w:r w:rsidR="00B90907" w:rsidRPr="004B3CF7">
        <w:rPr>
          <w:rFonts w:ascii="Times New Roman" w:hAnsi="Times New Roman" w:cs="Times New Roman"/>
        </w:rPr>
        <w:t xml:space="preserve">, </w:t>
      </w:r>
      <w:r w:rsidR="005E42EB" w:rsidRPr="004B3CF7">
        <w:rPr>
          <w:rFonts w:ascii="Times New Roman" w:hAnsi="Times New Roman" w:cs="Times New Roman"/>
        </w:rPr>
        <w:t>visible support was associated with recipients reporting greater relationship satisfaction</w:t>
      </w:r>
      <w:r w:rsidR="00613C56" w:rsidRPr="004B3CF7">
        <w:rPr>
          <w:rFonts w:ascii="Times New Roman" w:hAnsi="Times New Roman" w:cs="Times New Roman"/>
        </w:rPr>
        <w:t xml:space="preserve"> and</w:t>
      </w:r>
      <w:r w:rsidR="005E42EB" w:rsidRPr="004B3CF7">
        <w:rPr>
          <w:rFonts w:ascii="Times New Roman" w:hAnsi="Times New Roman" w:cs="Times New Roman"/>
        </w:rPr>
        <w:t xml:space="preserve"> greater anxiety</w:t>
      </w:r>
      <w:r w:rsidR="00613C56" w:rsidRPr="004B3CF7">
        <w:rPr>
          <w:rFonts w:ascii="Times New Roman" w:hAnsi="Times New Roman" w:cs="Times New Roman"/>
        </w:rPr>
        <w:t xml:space="preserve"> </w:t>
      </w:r>
      <w:r w:rsidR="005E42EB" w:rsidRPr="004B3CF7">
        <w:rPr>
          <w:rFonts w:ascii="Times New Roman" w:hAnsi="Times New Roman" w:cs="Times New Roman"/>
        </w:rPr>
        <w:t xml:space="preserve">the same day. </w:t>
      </w:r>
      <w:r w:rsidR="00613C56" w:rsidRPr="004B3CF7">
        <w:rPr>
          <w:rFonts w:ascii="Times New Roman" w:hAnsi="Times New Roman" w:cs="Times New Roman"/>
        </w:rPr>
        <w:t xml:space="preserve">In contrast, but also consistent </w:t>
      </w:r>
      <w:r w:rsidR="000808C7">
        <w:rPr>
          <w:rFonts w:ascii="Times New Roman" w:hAnsi="Times New Roman" w:cs="Times New Roman"/>
        </w:rPr>
        <w:t xml:space="preserve">with </w:t>
      </w:r>
      <w:r w:rsidR="00613C56" w:rsidRPr="004B3CF7">
        <w:rPr>
          <w:rFonts w:ascii="Times New Roman" w:hAnsi="Times New Roman" w:cs="Times New Roman"/>
        </w:rPr>
        <w:t>prior research, i</w:t>
      </w:r>
      <w:r w:rsidR="0032138A" w:rsidRPr="004B3CF7">
        <w:rPr>
          <w:rFonts w:ascii="Times New Roman" w:hAnsi="Times New Roman" w:cs="Times New Roman"/>
        </w:rPr>
        <w:t>nvisible support had no significant same</w:t>
      </w:r>
      <w:r w:rsidR="00B81B39">
        <w:rPr>
          <w:rFonts w:ascii="Times New Roman" w:hAnsi="Times New Roman" w:cs="Times New Roman"/>
        </w:rPr>
        <w:t>-</w:t>
      </w:r>
      <w:r w:rsidR="0032138A" w:rsidRPr="004B3CF7">
        <w:rPr>
          <w:rFonts w:ascii="Times New Roman" w:hAnsi="Times New Roman" w:cs="Times New Roman"/>
        </w:rPr>
        <w:t xml:space="preserve">day effects, and thus avoided mood costs. </w:t>
      </w:r>
      <w:r w:rsidR="00613C56" w:rsidRPr="004B3CF7">
        <w:rPr>
          <w:rFonts w:ascii="Times New Roman" w:hAnsi="Times New Roman" w:cs="Times New Roman"/>
        </w:rPr>
        <w:t>Nevertheless</w:t>
      </w:r>
      <w:r w:rsidR="0032138A" w:rsidRPr="004B3CF7">
        <w:rPr>
          <w:rFonts w:ascii="Times New Roman" w:hAnsi="Times New Roman" w:cs="Times New Roman"/>
        </w:rPr>
        <w:t xml:space="preserve">, invisible support was associated with </w:t>
      </w:r>
      <w:r w:rsidR="000311B2" w:rsidRPr="004B3CF7">
        <w:rPr>
          <w:rFonts w:ascii="Times New Roman" w:hAnsi="Times New Roman" w:cs="Times New Roman"/>
        </w:rPr>
        <w:t xml:space="preserve">recipients reporting </w:t>
      </w:r>
      <w:r w:rsidR="0032138A" w:rsidRPr="004B3CF7">
        <w:rPr>
          <w:rFonts w:ascii="Times New Roman" w:hAnsi="Times New Roman" w:cs="Times New Roman"/>
        </w:rPr>
        <w:t xml:space="preserve">greater relationship satisfaction the next day. </w:t>
      </w:r>
      <w:r w:rsidR="006318B4" w:rsidRPr="004B3CF7">
        <w:rPr>
          <w:rFonts w:ascii="Times New Roman" w:hAnsi="Times New Roman" w:cs="Times New Roman"/>
        </w:rPr>
        <w:t>Study 3</w:t>
      </w:r>
      <w:r w:rsidR="00613C56" w:rsidRPr="004B3CF7">
        <w:rPr>
          <w:rFonts w:ascii="Times New Roman" w:hAnsi="Times New Roman" w:cs="Times New Roman"/>
        </w:rPr>
        <w:t xml:space="preserve"> provided evidence that such effects emerged because </w:t>
      </w:r>
      <w:r w:rsidR="006318B4" w:rsidRPr="004B3CF7">
        <w:rPr>
          <w:rFonts w:ascii="Times New Roman" w:hAnsi="Times New Roman" w:cs="Times New Roman"/>
        </w:rPr>
        <w:t xml:space="preserve">invisible </w:t>
      </w:r>
      <w:r w:rsidR="000019FC" w:rsidRPr="004B3CF7">
        <w:rPr>
          <w:rFonts w:ascii="Times New Roman" w:hAnsi="Times New Roman" w:cs="Times New Roman"/>
        </w:rPr>
        <w:t>support</w:t>
      </w:r>
      <w:r w:rsidR="006318B4" w:rsidRPr="004B3CF7">
        <w:rPr>
          <w:rFonts w:ascii="Times New Roman" w:hAnsi="Times New Roman" w:cs="Times New Roman"/>
        </w:rPr>
        <w:t xml:space="preserve"> was </w:t>
      </w:r>
      <w:r w:rsidR="004B3CF7" w:rsidRPr="004B3CF7">
        <w:rPr>
          <w:rFonts w:ascii="Times New Roman" w:hAnsi="Times New Roman" w:cs="Times New Roman"/>
        </w:rPr>
        <w:t xml:space="preserve">also </w:t>
      </w:r>
      <w:r w:rsidR="00711047" w:rsidRPr="004B3CF7">
        <w:rPr>
          <w:rFonts w:ascii="Times New Roman" w:hAnsi="Times New Roman" w:cs="Times New Roman"/>
        </w:rPr>
        <w:t xml:space="preserve">associated with </w:t>
      </w:r>
      <w:r w:rsidR="006318B4" w:rsidRPr="004B3CF7">
        <w:rPr>
          <w:rFonts w:ascii="Times New Roman" w:hAnsi="Times New Roman" w:cs="Times New Roman"/>
        </w:rPr>
        <w:t xml:space="preserve">greater </w:t>
      </w:r>
      <w:r w:rsidR="00711047" w:rsidRPr="004B3CF7">
        <w:rPr>
          <w:rFonts w:ascii="Times New Roman" w:hAnsi="Times New Roman" w:cs="Times New Roman"/>
        </w:rPr>
        <w:t xml:space="preserve">satisfaction with </w:t>
      </w:r>
      <w:r w:rsidR="006318B4" w:rsidRPr="004B3CF7">
        <w:rPr>
          <w:rFonts w:ascii="Times New Roman" w:hAnsi="Times New Roman" w:cs="Times New Roman"/>
        </w:rPr>
        <w:t>partners’ help</w:t>
      </w:r>
      <w:r w:rsidR="00D73412">
        <w:rPr>
          <w:rFonts w:ascii="Times New Roman" w:hAnsi="Times New Roman" w:cs="Times New Roman"/>
        </w:rPr>
        <w:t>ful behaviors</w:t>
      </w:r>
      <w:r w:rsidR="006318B4" w:rsidRPr="004B3CF7">
        <w:rPr>
          <w:rFonts w:ascii="Times New Roman" w:hAnsi="Times New Roman" w:cs="Times New Roman"/>
        </w:rPr>
        <w:t xml:space="preserve"> (e.g., household chores) and relationship</w:t>
      </w:r>
      <w:r w:rsidR="000019FC" w:rsidRPr="004B3CF7">
        <w:rPr>
          <w:rFonts w:ascii="Times New Roman" w:hAnsi="Times New Roman" w:cs="Times New Roman"/>
        </w:rPr>
        <w:t xml:space="preserve"> interactions (e.g., time</w:t>
      </w:r>
      <w:r w:rsidR="00711047" w:rsidRPr="004B3CF7">
        <w:rPr>
          <w:rFonts w:ascii="Times New Roman" w:hAnsi="Times New Roman" w:cs="Times New Roman"/>
        </w:rPr>
        <w:t xml:space="preserve"> spent together</w:t>
      </w:r>
      <w:r w:rsidR="006318B4" w:rsidRPr="004B3CF7">
        <w:rPr>
          <w:rFonts w:ascii="Times New Roman" w:hAnsi="Times New Roman" w:cs="Times New Roman"/>
        </w:rPr>
        <w:t>)</w:t>
      </w:r>
      <w:r w:rsidR="00E706C7" w:rsidRPr="004B3CF7">
        <w:rPr>
          <w:rFonts w:ascii="Times New Roman" w:hAnsi="Times New Roman" w:cs="Times New Roman"/>
        </w:rPr>
        <w:t xml:space="preserve"> on</w:t>
      </w:r>
      <w:r w:rsidR="006318B4" w:rsidRPr="004B3CF7">
        <w:rPr>
          <w:rFonts w:ascii="Times New Roman" w:hAnsi="Times New Roman" w:cs="Times New Roman"/>
        </w:rPr>
        <w:t xml:space="preserve"> the </w:t>
      </w:r>
      <w:r w:rsidR="00A0171E" w:rsidRPr="004B3CF7">
        <w:rPr>
          <w:rFonts w:ascii="Times New Roman" w:hAnsi="Times New Roman" w:cs="Times New Roman"/>
        </w:rPr>
        <w:t>next day</w:t>
      </w:r>
      <w:r w:rsidR="006318B4" w:rsidRPr="004B3CF7">
        <w:rPr>
          <w:rFonts w:ascii="Times New Roman" w:hAnsi="Times New Roman" w:cs="Times New Roman"/>
        </w:rPr>
        <w:t>.</w:t>
      </w:r>
      <w:r w:rsidR="00990B68" w:rsidRPr="004B3CF7">
        <w:rPr>
          <w:rFonts w:ascii="Times New Roman" w:hAnsi="Times New Roman" w:cs="Times New Roman"/>
        </w:rPr>
        <w:t xml:space="preserve"> </w:t>
      </w:r>
      <w:r w:rsidR="00546511" w:rsidRPr="004B3CF7">
        <w:rPr>
          <w:rFonts w:ascii="Times New Roman" w:hAnsi="Times New Roman" w:cs="Times New Roman"/>
        </w:rPr>
        <w:t>T</w:t>
      </w:r>
      <w:r w:rsidR="00182A16" w:rsidRPr="004B3CF7">
        <w:rPr>
          <w:rFonts w:ascii="Times New Roman" w:hAnsi="Times New Roman" w:cs="Times New Roman"/>
        </w:rPr>
        <w:t xml:space="preserve">hese studies </w:t>
      </w:r>
      <w:r w:rsidR="003B2E9B" w:rsidRPr="004B3CF7">
        <w:rPr>
          <w:rFonts w:ascii="Times New Roman" w:hAnsi="Times New Roman" w:cs="Times New Roman"/>
        </w:rPr>
        <w:t xml:space="preserve">demonstrate the importance of assessing different temporal </w:t>
      </w:r>
      <w:r w:rsidR="00546511" w:rsidRPr="004B3CF7">
        <w:rPr>
          <w:rFonts w:ascii="Times New Roman" w:hAnsi="Times New Roman" w:cs="Times New Roman"/>
        </w:rPr>
        <w:t>effects</w:t>
      </w:r>
      <w:r w:rsidR="00DA3E8D" w:rsidRPr="004B3CF7">
        <w:rPr>
          <w:rFonts w:ascii="Times New Roman" w:hAnsi="Times New Roman" w:cs="Times New Roman"/>
        </w:rPr>
        <w:t xml:space="preserve"> associated with support acts</w:t>
      </w:r>
      <w:r w:rsidR="00B27F0F" w:rsidRPr="004B3CF7">
        <w:rPr>
          <w:rFonts w:ascii="Times New Roman" w:hAnsi="Times New Roman" w:cs="Times New Roman"/>
        </w:rPr>
        <w:t xml:space="preserve"> </w:t>
      </w:r>
      <w:r w:rsidR="00DA3E8D" w:rsidRPr="004B3CF7">
        <w:rPr>
          <w:rFonts w:ascii="Times New Roman" w:hAnsi="Times New Roman" w:cs="Times New Roman"/>
        </w:rPr>
        <w:t>(</w:t>
      </w:r>
      <w:r w:rsidR="00037B64" w:rsidRPr="004B3CF7">
        <w:rPr>
          <w:rFonts w:ascii="Times New Roman" w:hAnsi="Times New Roman" w:cs="Times New Roman"/>
        </w:rPr>
        <w:t>which may otherwise go undetected</w:t>
      </w:r>
      <w:r w:rsidR="00DA3E8D" w:rsidRPr="004B3CF7">
        <w:rPr>
          <w:rFonts w:ascii="Times New Roman" w:hAnsi="Times New Roman" w:cs="Times New Roman"/>
        </w:rPr>
        <w:t>), and p</w:t>
      </w:r>
      <w:r w:rsidR="00182A16" w:rsidRPr="004B3CF7">
        <w:rPr>
          <w:rFonts w:ascii="Times New Roman" w:hAnsi="Times New Roman" w:cs="Times New Roman"/>
        </w:rPr>
        <w:t xml:space="preserve">rovide the first evidence that invisible support enhances relationship </w:t>
      </w:r>
      <w:r w:rsidR="00AF77ED" w:rsidRPr="004B3CF7">
        <w:rPr>
          <w:rFonts w:ascii="Times New Roman" w:hAnsi="Times New Roman" w:cs="Times New Roman"/>
        </w:rPr>
        <w:t>satisfaction</w:t>
      </w:r>
      <w:r w:rsidR="00853A4A" w:rsidRPr="004B3CF7">
        <w:rPr>
          <w:rFonts w:ascii="Times New Roman" w:hAnsi="Times New Roman" w:cs="Times New Roman"/>
        </w:rPr>
        <w:t xml:space="preserve">, but does so </w:t>
      </w:r>
      <w:r w:rsidR="00037B64" w:rsidRPr="004B3CF7">
        <w:rPr>
          <w:rFonts w:ascii="Times New Roman" w:hAnsi="Times New Roman" w:cs="Times New Roman"/>
        </w:rPr>
        <w:t>across days.</w:t>
      </w:r>
    </w:p>
    <w:p w14:paraId="1C661ED6" w14:textId="77777777" w:rsidR="00182A16" w:rsidRPr="00636E1E" w:rsidRDefault="00182A16" w:rsidP="00BD2A65">
      <w:pPr>
        <w:widowControl w:val="0"/>
        <w:spacing w:line="480" w:lineRule="auto"/>
        <w:rPr>
          <w:rFonts w:ascii="Times New Roman" w:hAnsi="Times New Roman" w:cs="Times New Roman"/>
          <w:b/>
        </w:rPr>
      </w:pPr>
    </w:p>
    <w:p w14:paraId="14B9A7B3" w14:textId="32BD6C38" w:rsidR="009519E4" w:rsidRPr="00636E1E" w:rsidRDefault="00C91C76" w:rsidP="00BD2A65">
      <w:pPr>
        <w:widowControl w:val="0"/>
        <w:spacing w:line="480" w:lineRule="auto"/>
        <w:rPr>
          <w:rFonts w:ascii="Times New Roman" w:hAnsi="Times New Roman" w:cs="Times New Roman"/>
          <w:i/>
        </w:rPr>
      </w:pPr>
      <w:r w:rsidRPr="00636E1E">
        <w:rPr>
          <w:rFonts w:ascii="Times New Roman" w:hAnsi="Times New Roman" w:cs="Times New Roman"/>
          <w:b/>
          <w:i/>
        </w:rPr>
        <w:t>Keywords:</w:t>
      </w:r>
      <w:r w:rsidRPr="00636E1E">
        <w:rPr>
          <w:rFonts w:ascii="Times New Roman" w:hAnsi="Times New Roman" w:cs="Times New Roman"/>
          <w:i/>
        </w:rPr>
        <w:t xml:space="preserve"> </w:t>
      </w:r>
      <w:r w:rsidR="00892BCE">
        <w:rPr>
          <w:rFonts w:ascii="Times New Roman" w:hAnsi="Times New Roman" w:cs="Times New Roman"/>
        </w:rPr>
        <w:t>invisible support;</w:t>
      </w:r>
      <w:r w:rsidRPr="00636E1E">
        <w:rPr>
          <w:rFonts w:ascii="Times New Roman" w:hAnsi="Times New Roman" w:cs="Times New Roman"/>
        </w:rPr>
        <w:t xml:space="preserve"> visible support</w:t>
      </w:r>
      <w:r w:rsidR="00892BCE">
        <w:rPr>
          <w:rFonts w:ascii="Times New Roman" w:hAnsi="Times New Roman" w:cs="Times New Roman"/>
        </w:rPr>
        <w:t>;</w:t>
      </w:r>
      <w:r w:rsidRPr="00636E1E">
        <w:rPr>
          <w:rFonts w:ascii="Times New Roman" w:hAnsi="Times New Roman" w:cs="Times New Roman"/>
        </w:rPr>
        <w:t xml:space="preserve"> relationship satisfaction</w:t>
      </w:r>
      <w:r w:rsidR="009519E4" w:rsidRPr="00636E1E">
        <w:rPr>
          <w:rFonts w:ascii="Times New Roman" w:hAnsi="Times New Roman" w:cs="Times New Roman"/>
          <w:i/>
        </w:rPr>
        <w:br w:type="page"/>
      </w:r>
    </w:p>
    <w:p w14:paraId="31633B18" w14:textId="77777777" w:rsidR="00B46C42" w:rsidRPr="00660DBC" w:rsidRDefault="00B46C42" w:rsidP="00660DBC">
      <w:pPr>
        <w:widowControl w:val="0"/>
        <w:spacing w:line="480" w:lineRule="auto"/>
        <w:jc w:val="center"/>
        <w:rPr>
          <w:rFonts w:ascii="Times New Roman" w:hAnsi="Times New Roman" w:cs="Times New Roman"/>
          <w:b/>
        </w:rPr>
      </w:pPr>
      <w:r w:rsidRPr="00660DBC">
        <w:rPr>
          <w:rFonts w:ascii="Times New Roman" w:hAnsi="Times New Roman" w:cs="Times New Roman"/>
          <w:b/>
        </w:rPr>
        <w:lastRenderedPageBreak/>
        <w:t xml:space="preserve">Does Support Need to Be Seen to Benefit Relationships? </w:t>
      </w:r>
      <w:r w:rsidRPr="00660DBC">
        <w:rPr>
          <w:rFonts w:ascii="Times New Roman" w:hAnsi="Times New Roman" w:cs="Times New Roman"/>
          <w:b/>
        </w:rPr>
        <w:br/>
        <w:t>Daily Invisible Support Promotes Next Day Relationship Well</w:t>
      </w:r>
      <w:r w:rsidR="0021216A" w:rsidRPr="00660DBC">
        <w:rPr>
          <w:rFonts w:ascii="Times New Roman" w:hAnsi="Times New Roman" w:cs="Times New Roman"/>
          <w:b/>
        </w:rPr>
        <w:t>-</w:t>
      </w:r>
      <w:r w:rsidRPr="00660DBC">
        <w:rPr>
          <w:rFonts w:ascii="Times New Roman" w:hAnsi="Times New Roman" w:cs="Times New Roman"/>
          <w:b/>
        </w:rPr>
        <w:t>being</w:t>
      </w:r>
    </w:p>
    <w:p w14:paraId="46DEE2FB" w14:textId="03BDE314" w:rsidR="00623DF8" w:rsidRPr="00770228" w:rsidRDefault="00490CA4" w:rsidP="00D247FA">
      <w:pPr>
        <w:widowControl w:val="0"/>
        <w:spacing w:line="480" w:lineRule="auto"/>
        <w:ind w:firstLine="720"/>
        <w:rPr>
          <w:rFonts w:ascii="Times New Roman" w:hAnsi="Times New Roman" w:cs="Times New Roman"/>
        </w:rPr>
      </w:pPr>
      <w:r w:rsidRPr="00660DBC">
        <w:rPr>
          <w:rFonts w:ascii="Times New Roman" w:hAnsi="Times New Roman" w:cs="Times New Roman"/>
        </w:rPr>
        <w:t>Relationships are a crucial source of support.</w:t>
      </w:r>
      <w:r w:rsidR="000F5BF0">
        <w:rPr>
          <w:rFonts w:ascii="Times New Roman" w:hAnsi="Times New Roman" w:cs="Times New Roman"/>
        </w:rPr>
        <w:t xml:space="preserve"> O</w:t>
      </w:r>
      <w:r w:rsidRPr="00660DBC">
        <w:rPr>
          <w:rFonts w:ascii="Times New Roman" w:hAnsi="Times New Roman" w:cs="Times New Roman"/>
        </w:rPr>
        <w:t xml:space="preserve">ver the course of a long-term relationship, </w:t>
      </w:r>
      <w:r w:rsidR="000F5BF0">
        <w:rPr>
          <w:rFonts w:ascii="Times New Roman" w:hAnsi="Times New Roman" w:cs="Times New Roman"/>
        </w:rPr>
        <w:t>h</w:t>
      </w:r>
      <w:r w:rsidR="000F5BF0" w:rsidRPr="00660DBC">
        <w:rPr>
          <w:rFonts w:ascii="Times New Roman" w:hAnsi="Times New Roman" w:cs="Times New Roman"/>
        </w:rPr>
        <w:t>owever</w:t>
      </w:r>
      <w:r w:rsidR="000F5BF0">
        <w:rPr>
          <w:rFonts w:ascii="Times New Roman" w:hAnsi="Times New Roman" w:cs="Times New Roman"/>
        </w:rPr>
        <w:t>,</w:t>
      </w:r>
      <w:r w:rsidR="000F5BF0" w:rsidRPr="00660DBC">
        <w:rPr>
          <w:rFonts w:ascii="Times New Roman" w:hAnsi="Times New Roman" w:cs="Times New Roman"/>
        </w:rPr>
        <w:t xml:space="preserve"> </w:t>
      </w:r>
      <w:r w:rsidRPr="00660DBC">
        <w:rPr>
          <w:rFonts w:ascii="Times New Roman" w:hAnsi="Times New Roman" w:cs="Times New Roman"/>
        </w:rPr>
        <w:t xml:space="preserve">people face opportunities to support one another in both </w:t>
      </w:r>
      <w:r w:rsidR="00B27F0F" w:rsidRPr="00660DBC">
        <w:rPr>
          <w:rFonts w:ascii="Times New Roman" w:hAnsi="Times New Roman" w:cs="Times New Roman"/>
        </w:rPr>
        <w:t>overt</w:t>
      </w:r>
      <w:r w:rsidRPr="00660DBC">
        <w:rPr>
          <w:rFonts w:ascii="Times New Roman" w:hAnsi="Times New Roman" w:cs="Times New Roman"/>
        </w:rPr>
        <w:t xml:space="preserve"> and </w:t>
      </w:r>
      <w:r w:rsidR="00702E83">
        <w:rPr>
          <w:rFonts w:ascii="Times New Roman" w:hAnsi="Times New Roman" w:cs="Times New Roman"/>
        </w:rPr>
        <w:t>subtle</w:t>
      </w:r>
      <w:r w:rsidR="00DB0D05" w:rsidRPr="00660DBC">
        <w:rPr>
          <w:rFonts w:ascii="Times New Roman" w:hAnsi="Times New Roman" w:cs="Times New Roman"/>
        </w:rPr>
        <w:t xml:space="preserve"> </w:t>
      </w:r>
      <w:r w:rsidRPr="00660DBC">
        <w:rPr>
          <w:rFonts w:ascii="Times New Roman" w:hAnsi="Times New Roman" w:cs="Times New Roman"/>
        </w:rPr>
        <w:t xml:space="preserve">ways. </w:t>
      </w:r>
      <w:r w:rsidR="00F918B2" w:rsidRPr="00660DBC">
        <w:rPr>
          <w:rFonts w:ascii="Times New Roman" w:hAnsi="Times New Roman" w:cs="Times New Roman"/>
        </w:rPr>
        <w:t>Sometimes,</w:t>
      </w:r>
      <w:r w:rsidR="0071666C" w:rsidRPr="00660DBC">
        <w:rPr>
          <w:rFonts w:ascii="Times New Roman" w:hAnsi="Times New Roman" w:cs="Times New Roman"/>
        </w:rPr>
        <w:t xml:space="preserve"> support is </w:t>
      </w:r>
      <w:r w:rsidR="00B27F0F" w:rsidRPr="00660DBC">
        <w:rPr>
          <w:rFonts w:ascii="Times New Roman" w:hAnsi="Times New Roman" w:cs="Times New Roman"/>
        </w:rPr>
        <w:t>explicit</w:t>
      </w:r>
      <w:r w:rsidR="00BC78FC">
        <w:rPr>
          <w:rFonts w:ascii="Times New Roman" w:hAnsi="Times New Roman" w:cs="Times New Roman"/>
        </w:rPr>
        <w:t xml:space="preserve">, </w:t>
      </w:r>
      <w:r w:rsidR="0071666C" w:rsidRPr="00660DBC">
        <w:rPr>
          <w:rFonts w:ascii="Times New Roman" w:hAnsi="Times New Roman" w:cs="Times New Roman"/>
        </w:rPr>
        <w:t>direct</w:t>
      </w:r>
      <w:r w:rsidR="00BC78FC">
        <w:rPr>
          <w:rFonts w:ascii="Times New Roman" w:hAnsi="Times New Roman" w:cs="Times New Roman"/>
        </w:rPr>
        <w:t>, and perceived by partners</w:t>
      </w:r>
      <w:r w:rsidR="00702E83">
        <w:rPr>
          <w:rFonts w:ascii="Times New Roman" w:hAnsi="Times New Roman" w:cs="Times New Roman"/>
        </w:rPr>
        <w:t xml:space="preserve"> </w:t>
      </w:r>
      <w:r w:rsidR="0071666C" w:rsidRPr="00660DBC">
        <w:rPr>
          <w:rFonts w:ascii="Times New Roman" w:hAnsi="Times New Roman" w:cs="Times New Roman"/>
        </w:rPr>
        <w:t xml:space="preserve">– termed </w:t>
      </w:r>
      <w:r w:rsidR="0071666C" w:rsidRPr="00660DBC">
        <w:rPr>
          <w:rFonts w:ascii="Times New Roman" w:hAnsi="Times New Roman" w:cs="Times New Roman"/>
          <w:i/>
        </w:rPr>
        <w:t xml:space="preserve">visible support. </w:t>
      </w:r>
      <w:r w:rsidR="00C776DB" w:rsidRPr="00660DBC">
        <w:rPr>
          <w:rFonts w:ascii="Times New Roman" w:hAnsi="Times New Roman" w:cs="Times New Roman"/>
        </w:rPr>
        <w:t xml:space="preserve">For example, </w:t>
      </w:r>
      <w:r w:rsidR="00C776DB">
        <w:rPr>
          <w:rFonts w:ascii="Times New Roman" w:hAnsi="Times New Roman" w:cs="Times New Roman"/>
        </w:rPr>
        <w:t>people might explicitly tell their partner that they’ll take over the housework so their partner can focus on a work deadline</w:t>
      </w:r>
      <w:r w:rsidR="00F918B2" w:rsidRPr="00660DBC">
        <w:rPr>
          <w:rFonts w:ascii="Times New Roman" w:hAnsi="Times New Roman" w:cs="Times New Roman"/>
        </w:rPr>
        <w:t xml:space="preserve">. </w:t>
      </w:r>
      <w:r w:rsidR="000F5BF0">
        <w:rPr>
          <w:rFonts w:ascii="Times New Roman" w:hAnsi="Times New Roman" w:cs="Times New Roman"/>
        </w:rPr>
        <w:t>O</w:t>
      </w:r>
      <w:r w:rsidR="00F918B2" w:rsidRPr="00660DBC">
        <w:rPr>
          <w:rFonts w:ascii="Times New Roman" w:hAnsi="Times New Roman" w:cs="Times New Roman"/>
        </w:rPr>
        <w:t>ther times</w:t>
      </w:r>
      <w:r w:rsidR="000F5BF0">
        <w:rPr>
          <w:rFonts w:ascii="Times New Roman" w:hAnsi="Times New Roman" w:cs="Times New Roman"/>
        </w:rPr>
        <w:t>,</w:t>
      </w:r>
      <w:r w:rsidR="00F918B2" w:rsidRPr="00660DBC">
        <w:rPr>
          <w:rFonts w:ascii="Times New Roman" w:hAnsi="Times New Roman" w:cs="Times New Roman"/>
        </w:rPr>
        <w:t xml:space="preserve"> </w:t>
      </w:r>
      <w:r w:rsidR="0071666C" w:rsidRPr="00660DBC">
        <w:rPr>
          <w:rFonts w:ascii="Times New Roman" w:hAnsi="Times New Roman" w:cs="Times New Roman"/>
        </w:rPr>
        <w:t xml:space="preserve">support is subtle, indirect, and </w:t>
      </w:r>
      <w:r w:rsidR="007D49D4">
        <w:rPr>
          <w:rFonts w:ascii="Times New Roman" w:hAnsi="Times New Roman" w:cs="Times New Roman"/>
        </w:rPr>
        <w:t>not perceived by</w:t>
      </w:r>
      <w:r w:rsidR="0071666C" w:rsidRPr="00660DBC">
        <w:rPr>
          <w:rFonts w:ascii="Times New Roman" w:hAnsi="Times New Roman" w:cs="Times New Roman"/>
        </w:rPr>
        <w:t xml:space="preserve"> partners</w:t>
      </w:r>
      <w:r w:rsidR="00702E83">
        <w:rPr>
          <w:rFonts w:ascii="Times New Roman" w:hAnsi="Times New Roman" w:cs="Times New Roman"/>
        </w:rPr>
        <w:t xml:space="preserve"> </w:t>
      </w:r>
      <w:r w:rsidR="0071666C" w:rsidRPr="00660DBC">
        <w:rPr>
          <w:rFonts w:ascii="Times New Roman" w:hAnsi="Times New Roman" w:cs="Times New Roman"/>
        </w:rPr>
        <w:t xml:space="preserve">– termed </w:t>
      </w:r>
      <w:r w:rsidR="0071666C" w:rsidRPr="00660DBC">
        <w:rPr>
          <w:rFonts w:ascii="Times New Roman" w:hAnsi="Times New Roman" w:cs="Times New Roman"/>
          <w:i/>
        </w:rPr>
        <w:t>invisible support</w:t>
      </w:r>
      <w:r w:rsidR="0040173D">
        <w:rPr>
          <w:rFonts w:ascii="Times New Roman" w:hAnsi="Times New Roman" w:cs="Times New Roman"/>
        </w:rPr>
        <w:t xml:space="preserve"> (</w:t>
      </w:r>
      <w:r w:rsidR="0040173D" w:rsidRPr="00636E1E">
        <w:rPr>
          <w:rFonts w:ascii="Times New Roman" w:hAnsi="Times New Roman" w:cs="Times New Roman"/>
        </w:rPr>
        <w:t>Bolger, Zuckerman &amp; Kessler, 2000</w:t>
      </w:r>
      <w:r w:rsidR="0040173D">
        <w:rPr>
          <w:rFonts w:ascii="Times New Roman" w:hAnsi="Times New Roman" w:cs="Times New Roman"/>
        </w:rPr>
        <w:t>)</w:t>
      </w:r>
      <w:r w:rsidR="0071666C" w:rsidRPr="00660DBC">
        <w:rPr>
          <w:rFonts w:ascii="Times New Roman" w:hAnsi="Times New Roman" w:cs="Times New Roman"/>
        </w:rPr>
        <w:t>. For example, p</w:t>
      </w:r>
      <w:r w:rsidR="00F918B2" w:rsidRPr="00660DBC">
        <w:rPr>
          <w:rFonts w:ascii="Times New Roman" w:hAnsi="Times New Roman" w:cs="Times New Roman"/>
        </w:rPr>
        <w:t>eople might clean the house before their</w:t>
      </w:r>
      <w:r w:rsidR="0071666C" w:rsidRPr="00660DBC">
        <w:rPr>
          <w:rFonts w:ascii="Times New Roman" w:hAnsi="Times New Roman" w:cs="Times New Roman"/>
        </w:rPr>
        <w:t xml:space="preserve"> partner</w:t>
      </w:r>
      <w:r w:rsidR="00F918B2" w:rsidRPr="00660DBC">
        <w:rPr>
          <w:rFonts w:ascii="Times New Roman" w:hAnsi="Times New Roman" w:cs="Times New Roman"/>
        </w:rPr>
        <w:t xml:space="preserve"> get</w:t>
      </w:r>
      <w:r w:rsidR="0071666C" w:rsidRPr="00660DBC">
        <w:rPr>
          <w:rFonts w:ascii="Times New Roman" w:hAnsi="Times New Roman" w:cs="Times New Roman"/>
        </w:rPr>
        <w:t>s</w:t>
      </w:r>
      <w:r w:rsidR="00F918B2" w:rsidRPr="00660DBC">
        <w:rPr>
          <w:rFonts w:ascii="Times New Roman" w:hAnsi="Times New Roman" w:cs="Times New Roman"/>
        </w:rPr>
        <w:t xml:space="preserve"> home</w:t>
      </w:r>
      <w:r w:rsidR="0004172B">
        <w:rPr>
          <w:rFonts w:ascii="Times New Roman" w:hAnsi="Times New Roman" w:cs="Times New Roman"/>
        </w:rPr>
        <w:t xml:space="preserve"> </w:t>
      </w:r>
      <w:r w:rsidR="00C35450">
        <w:rPr>
          <w:rFonts w:ascii="Times New Roman" w:hAnsi="Times New Roman" w:cs="Times New Roman"/>
        </w:rPr>
        <w:t xml:space="preserve">so </w:t>
      </w:r>
      <w:r w:rsidR="00AF23C2">
        <w:rPr>
          <w:rFonts w:ascii="Times New Roman" w:hAnsi="Times New Roman" w:cs="Times New Roman"/>
        </w:rPr>
        <w:t>their partner</w:t>
      </w:r>
      <w:r w:rsidR="00C35450">
        <w:rPr>
          <w:rFonts w:ascii="Times New Roman" w:hAnsi="Times New Roman" w:cs="Times New Roman"/>
        </w:rPr>
        <w:t xml:space="preserve"> can focus on </w:t>
      </w:r>
      <w:r w:rsidR="00C3535E">
        <w:rPr>
          <w:rFonts w:ascii="Times New Roman" w:hAnsi="Times New Roman" w:cs="Times New Roman"/>
        </w:rPr>
        <w:t>meeting their work deadline</w:t>
      </w:r>
      <w:r w:rsidR="0071666C" w:rsidRPr="00660DBC">
        <w:rPr>
          <w:rFonts w:ascii="Times New Roman" w:hAnsi="Times New Roman" w:cs="Times New Roman"/>
        </w:rPr>
        <w:t>.</w:t>
      </w:r>
      <w:r w:rsidR="00623DF8" w:rsidRPr="00660DBC">
        <w:rPr>
          <w:rFonts w:ascii="Times New Roman" w:hAnsi="Times New Roman" w:cs="Times New Roman"/>
        </w:rPr>
        <w:t xml:space="preserve"> Although</w:t>
      </w:r>
      <w:r w:rsidR="00FC1ABC">
        <w:rPr>
          <w:rFonts w:ascii="Times New Roman" w:hAnsi="Times New Roman" w:cs="Times New Roman"/>
        </w:rPr>
        <w:t xml:space="preserve"> the relationship benefits associated with visible support</w:t>
      </w:r>
      <w:r w:rsidR="00A630ED">
        <w:rPr>
          <w:rFonts w:ascii="Times New Roman" w:hAnsi="Times New Roman" w:cs="Times New Roman"/>
        </w:rPr>
        <w:t xml:space="preserve"> </w:t>
      </w:r>
      <w:r w:rsidR="00D247FA">
        <w:rPr>
          <w:rFonts w:ascii="Times New Roman" w:hAnsi="Times New Roman" w:cs="Times New Roman"/>
        </w:rPr>
        <w:t>ha</w:t>
      </w:r>
      <w:r w:rsidR="00B446A3">
        <w:rPr>
          <w:rFonts w:ascii="Times New Roman" w:hAnsi="Times New Roman" w:cs="Times New Roman"/>
        </w:rPr>
        <w:t>ve</w:t>
      </w:r>
      <w:r w:rsidR="00D247FA">
        <w:rPr>
          <w:rFonts w:ascii="Times New Roman" w:hAnsi="Times New Roman" w:cs="Times New Roman"/>
        </w:rPr>
        <w:t xml:space="preserve"> been well-</w:t>
      </w:r>
      <w:r w:rsidR="00FC1ABC">
        <w:rPr>
          <w:rFonts w:ascii="Times New Roman" w:hAnsi="Times New Roman" w:cs="Times New Roman"/>
        </w:rPr>
        <w:t>documented</w:t>
      </w:r>
      <w:r w:rsidR="00DA142C">
        <w:rPr>
          <w:rFonts w:ascii="Times New Roman" w:hAnsi="Times New Roman" w:cs="Times New Roman"/>
        </w:rPr>
        <w:t xml:space="preserve"> (</w:t>
      </w:r>
      <w:r w:rsidR="00DA142C" w:rsidRPr="00636E1E">
        <w:rPr>
          <w:rFonts w:ascii="Times New Roman" w:hAnsi="Times New Roman" w:cs="Times New Roman"/>
        </w:rPr>
        <w:t>Collins &amp; Feeney, 2000; Feeney &amp; Collins, 2003</w:t>
      </w:r>
      <w:r w:rsidR="00DA142C">
        <w:rPr>
          <w:rFonts w:ascii="Times New Roman" w:hAnsi="Times New Roman" w:cs="Times New Roman"/>
        </w:rPr>
        <w:t xml:space="preserve">; </w:t>
      </w:r>
      <w:r w:rsidR="00DA142C" w:rsidRPr="00636E1E">
        <w:rPr>
          <w:rFonts w:ascii="Times New Roman" w:hAnsi="Times New Roman" w:cs="Times New Roman"/>
        </w:rPr>
        <w:t>Gleason, Iida, Shrout &amp; Bolger, 2008</w:t>
      </w:r>
      <w:r w:rsidR="00847FE1">
        <w:rPr>
          <w:rFonts w:ascii="Times New Roman" w:hAnsi="Times New Roman" w:cs="Times New Roman"/>
        </w:rPr>
        <w:t xml:space="preserve">; </w:t>
      </w:r>
      <w:r w:rsidR="00847FE1" w:rsidRPr="00636E1E">
        <w:rPr>
          <w:rFonts w:ascii="Times New Roman" w:hAnsi="Times New Roman" w:cs="Times New Roman"/>
        </w:rPr>
        <w:t>Maisel &amp; Gable, 2009</w:t>
      </w:r>
      <w:r w:rsidR="00A630ED">
        <w:rPr>
          <w:rFonts w:ascii="Times New Roman" w:hAnsi="Times New Roman" w:cs="Times New Roman"/>
        </w:rPr>
        <w:t xml:space="preserve">; </w:t>
      </w:r>
      <w:r w:rsidR="00A630ED" w:rsidRPr="00636E1E">
        <w:rPr>
          <w:rFonts w:ascii="Times New Roman" w:hAnsi="Times New Roman" w:cs="Times New Roman"/>
        </w:rPr>
        <w:t>Overall, Fletcher &amp; Simpson, 2010</w:t>
      </w:r>
      <w:r w:rsidR="00DA142C">
        <w:rPr>
          <w:rFonts w:ascii="Times New Roman" w:hAnsi="Times New Roman" w:cs="Times New Roman"/>
        </w:rPr>
        <w:t>)</w:t>
      </w:r>
      <w:r w:rsidR="00623DF8" w:rsidRPr="00660DBC">
        <w:rPr>
          <w:rFonts w:ascii="Times New Roman" w:hAnsi="Times New Roman" w:cs="Times New Roman"/>
        </w:rPr>
        <w:t xml:space="preserve">, the links between invisible support and relationship outcomes </w:t>
      </w:r>
      <w:r w:rsidR="00FF0669">
        <w:rPr>
          <w:rFonts w:ascii="Times New Roman" w:hAnsi="Times New Roman" w:cs="Times New Roman"/>
        </w:rPr>
        <w:t>are unclear</w:t>
      </w:r>
      <w:r w:rsidR="00B446A3">
        <w:rPr>
          <w:rFonts w:ascii="Times New Roman" w:hAnsi="Times New Roman" w:cs="Times New Roman"/>
        </w:rPr>
        <w:t>, in part because</w:t>
      </w:r>
      <w:r w:rsidR="00853333">
        <w:rPr>
          <w:rFonts w:ascii="Times New Roman" w:hAnsi="Times New Roman" w:cs="Times New Roman"/>
        </w:rPr>
        <w:t xml:space="preserve"> t</w:t>
      </w:r>
      <w:r w:rsidR="00757FA1">
        <w:rPr>
          <w:rFonts w:ascii="Times New Roman" w:hAnsi="Times New Roman" w:cs="Times New Roman"/>
        </w:rPr>
        <w:t xml:space="preserve">he subtle nature of invisible support </w:t>
      </w:r>
      <w:r w:rsidR="007D49D4">
        <w:rPr>
          <w:rFonts w:ascii="Times New Roman" w:hAnsi="Times New Roman" w:cs="Times New Roman"/>
        </w:rPr>
        <w:t xml:space="preserve">means that it is not perceived </w:t>
      </w:r>
      <w:r w:rsidR="00757FA1" w:rsidRPr="00757FA1">
        <w:rPr>
          <w:rFonts w:ascii="Times New Roman" w:hAnsi="Times New Roman" w:cs="Times New Roman"/>
        </w:rPr>
        <w:t xml:space="preserve">by recipients </w:t>
      </w:r>
      <w:r w:rsidR="0072033C">
        <w:rPr>
          <w:rFonts w:ascii="Times New Roman" w:hAnsi="Times New Roman" w:cs="Times New Roman"/>
        </w:rPr>
        <w:t>in the moment</w:t>
      </w:r>
      <w:r w:rsidR="00757FA1" w:rsidRPr="00757FA1">
        <w:rPr>
          <w:rFonts w:ascii="Times New Roman" w:hAnsi="Times New Roman" w:cs="Times New Roman"/>
        </w:rPr>
        <w:t>. But, i</w:t>
      </w:r>
      <w:r w:rsidR="003E663F" w:rsidRPr="00757FA1">
        <w:rPr>
          <w:rFonts w:ascii="Times New Roman" w:hAnsi="Times New Roman" w:cs="Times New Roman"/>
        </w:rPr>
        <w:t>t might be the case</w:t>
      </w:r>
      <w:r w:rsidR="001618BD" w:rsidRPr="00757FA1">
        <w:rPr>
          <w:rFonts w:ascii="Times New Roman" w:hAnsi="Times New Roman" w:cs="Times New Roman"/>
        </w:rPr>
        <w:t xml:space="preserve"> </w:t>
      </w:r>
      <w:r w:rsidR="003E663F" w:rsidRPr="00757FA1">
        <w:rPr>
          <w:rFonts w:ascii="Times New Roman" w:hAnsi="Times New Roman" w:cs="Times New Roman"/>
        </w:rPr>
        <w:t xml:space="preserve">that </w:t>
      </w:r>
      <w:r w:rsidR="0096759F" w:rsidRPr="00757FA1">
        <w:rPr>
          <w:rFonts w:ascii="Times New Roman" w:hAnsi="Times New Roman" w:cs="Times New Roman"/>
        </w:rPr>
        <w:t>the</w:t>
      </w:r>
      <w:r w:rsidR="00025708" w:rsidRPr="00757FA1">
        <w:rPr>
          <w:rFonts w:ascii="Times New Roman" w:hAnsi="Times New Roman" w:cs="Times New Roman"/>
        </w:rPr>
        <w:t xml:space="preserve"> relational</w:t>
      </w:r>
      <w:r w:rsidR="00623DF8" w:rsidRPr="00757FA1">
        <w:rPr>
          <w:rFonts w:ascii="Times New Roman" w:hAnsi="Times New Roman" w:cs="Times New Roman"/>
        </w:rPr>
        <w:t xml:space="preserve"> impact of invisible support </w:t>
      </w:r>
      <w:r w:rsidR="002457A3">
        <w:rPr>
          <w:rFonts w:ascii="Times New Roman" w:hAnsi="Times New Roman" w:cs="Times New Roman"/>
        </w:rPr>
        <w:t xml:space="preserve">is </w:t>
      </w:r>
      <w:r w:rsidR="001618BD" w:rsidRPr="00757FA1">
        <w:rPr>
          <w:rFonts w:ascii="Times New Roman" w:hAnsi="Times New Roman" w:cs="Times New Roman"/>
        </w:rPr>
        <w:t>delayed across time</w:t>
      </w:r>
      <w:r w:rsidR="00623DF8" w:rsidRPr="00757FA1">
        <w:rPr>
          <w:rFonts w:ascii="Times New Roman" w:hAnsi="Times New Roman" w:cs="Times New Roman"/>
        </w:rPr>
        <w:t xml:space="preserve">, </w:t>
      </w:r>
      <w:r w:rsidR="00546E5B">
        <w:rPr>
          <w:rFonts w:ascii="Times New Roman" w:hAnsi="Times New Roman" w:cs="Times New Roman"/>
        </w:rPr>
        <w:t xml:space="preserve">such that it emerges </w:t>
      </w:r>
      <w:r w:rsidR="00623DF8" w:rsidRPr="00757FA1">
        <w:rPr>
          <w:rFonts w:ascii="Times New Roman" w:hAnsi="Times New Roman" w:cs="Times New Roman"/>
        </w:rPr>
        <w:t xml:space="preserve">when </w:t>
      </w:r>
      <w:r w:rsidR="00374A4B">
        <w:rPr>
          <w:rFonts w:ascii="Times New Roman" w:hAnsi="Times New Roman" w:cs="Times New Roman"/>
        </w:rPr>
        <w:t>recipients</w:t>
      </w:r>
      <w:r w:rsidR="00374A4B" w:rsidRPr="00757FA1">
        <w:rPr>
          <w:rFonts w:ascii="Times New Roman" w:hAnsi="Times New Roman" w:cs="Times New Roman"/>
        </w:rPr>
        <w:t xml:space="preserve"> </w:t>
      </w:r>
      <w:r w:rsidR="00623DF8" w:rsidRPr="00757FA1">
        <w:rPr>
          <w:rFonts w:ascii="Times New Roman" w:hAnsi="Times New Roman" w:cs="Times New Roman"/>
        </w:rPr>
        <w:t xml:space="preserve">are no longer focused </w:t>
      </w:r>
      <w:r w:rsidR="00A46EA2">
        <w:rPr>
          <w:rFonts w:ascii="Times New Roman" w:hAnsi="Times New Roman" w:cs="Times New Roman"/>
        </w:rPr>
        <w:t>on their coping</w:t>
      </w:r>
      <w:r w:rsidR="00623DF8" w:rsidRPr="00757FA1">
        <w:rPr>
          <w:rFonts w:ascii="Times New Roman" w:hAnsi="Times New Roman" w:cs="Times New Roman"/>
        </w:rPr>
        <w:t xml:space="preserve">, and </w:t>
      </w:r>
      <w:r w:rsidR="00CE1CD6">
        <w:rPr>
          <w:rFonts w:ascii="Times New Roman" w:hAnsi="Times New Roman" w:cs="Times New Roman"/>
        </w:rPr>
        <w:t xml:space="preserve">are able to </w:t>
      </w:r>
      <w:r w:rsidR="00B446A3">
        <w:rPr>
          <w:rFonts w:ascii="Times New Roman" w:hAnsi="Times New Roman" w:cs="Times New Roman"/>
        </w:rPr>
        <w:t>reflect on</w:t>
      </w:r>
      <w:r w:rsidR="00623DF8" w:rsidRPr="00757FA1">
        <w:rPr>
          <w:rFonts w:ascii="Times New Roman" w:hAnsi="Times New Roman" w:cs="Times New Roman"/>
        </w:rPr>
        <w:t xml:space="preserve"> the subtle supportive relationship environment</w:t>
      </w:r>
      <w:r w:rsidR="00623DF8" w:rsidRPr="0096759F">
        <w:rPr>
          <w:rFonts w:ascii="Times New Roman" w:hAnsi="Times New Roman" w:cs="Times New Roman"/>
        </w:rPr>
        <w:t>.</w:t>
      </w:r>
      <w:r w:rsidR="00623DF8" w:rsidRPr="00660DBC">
        <w:rPr>
          <w:rFonts w:ascii="Times New Roman" w:hAnsi="Times New Roman" w:cs="Times New Roman"/>
        </w:rPr>
        <w:t xml:space="preserve"> The current research explore</w:t>
      </w:r>
      <w:r w:rsidR="00692B4F">
        <w:rPr>
          <w:rFonts w:ascii="Times New Roman" w:hAnsi="Times New Roman" w:cs="Times New Roman"/>
        </w:rPr>
        <w:t>s</w:t>
      </w:r>
      <w:r w:rsidR="002457A3">
        <w:rPr>
          <w:rFonts w:ascii="Times New Roman" w:hAnsi="Times New Roman" w:cs="Times New Roman"/>
        </w:rPr>
        <w:t xml:space="preserve"> this possibility by assessing, for the first time, </w:t>
      </w:r>
      <w:r w:rsidR="00D52FFD">
        <w:rPr>
          <w:rFonts w:ascii="Times New Roman" w:hAnsi="Times New Roman" w:cs="Times New Roman"/>
        </w:rPr>
        <w:t xml:space="preserve">both </w:t>
      </w:r>
      <w:r w:rsidR="00623DF8" w:rsidRPr="00660DBC">
        <w:rPr>
          <w:rFonts w:ascii="Times New Roman" w:hAnsi="Times New Roman" w:cs="Times New Roman"/>
        </w:rPr>
        <w:t xml:space="preserve">the immediate </w:t>
      </w:r>
      <w:r w:rsidR="00DB623E">
        <w:rPr>
          <w:rFonts w:ascii="Times New Roman" w:hAnsi="Times New Roman" w:cs="Times New Roman"/>
        </w:rPr>
        <w:t xml:space="preserve">(same day) </w:t>
      </w:r>
      <w:r w:rsidR="002457A3">
        <w:rPr>
          <w:rFonts w:ascii="Times New Roman" w:hAnsi="Times New Roman" w:cs="Times New Roman"/>
        </w:rPr>
        <w:t>and</w:t>
      </w:r>
      <w:r w:rsidR="00623DF8" w:rsidRPr="00660DBC">
        <w:rPr>
          <w:rFonts w:ascii="Times New Roman" w:hAnsi="Times New Roman" w:cs="Times New Roman"/>
        </w:rPr>
        <w:t xml:space="preserve"> </w:t>
      </w:r>
      <w:r w:rsidR="00853A4A">
        <w:rPr>
          <w:rFonts w:ascii="Times New Roman" w:hAnsi="Times New Roman" w:cs="Times New Roman"/>
        </w:rPr>
        <w:t>lagged</w:t>
      </w:r>
      <w:r w:rsidR="00623DF8" w:rsidRPr="00660DBC">
        <w:rPr>
          <w:rFonts w:ascii="Times New Roman" w:hAnsi="Times New Roman" w:cs="Times New Roman"/>
        </w:rPr>
        <w:t xml:space="preserve"> </w:t>
      </w:r>
      <w:r w:rsidR="00DB623E">
        <w:rPr>
          <w:rFonts w:ascii="Times New Roman" w:hAnsi="Times New Roman" w:cs="Times New Roman"/>
        </w:rPr>
        <w:t>(</w:t>
      </w:r>
      <w:r w:rsidR="00A0171E">
        <w:rPr>
          <w:rFonts w:ascii="Times New Roman" w:hAnsi="Times New Roman" w:cs="Times New Roman"/>
        </w:rPr>
        <w:t>next day</w:t>
      </w:r>
      <w:r w:rsidR="00DB623E">
        <w:rPr>
          <w:rFonts w:ascii="Times New Roman" w:hAnsi="Times New Roman" w:cs="Times New Roman"/>
        </w:rPr>
        <w:t xml:space="preserve">) </w:t>
      </w:r>
      <w:r w:rsidR="00623DF8" w:rsidRPr="00660DBC">
        <w:rPr>
          <w:rFonts w:ascii="Times New Roman" w:hAnsi="Times New Roman" w:cs="Times New Roman"/>
        </w:rPr>
        <w:t>relationship benefits associated with invisible</w:t>
      </w:r>
      <w:r w:rsidR="00DB623E">
        <w:rPr>
          <w:rFonts w:ascii="Times New Roman" w:hAnsi="Times New Roman" w:cs="Times New Roman"/>
        </w:rPr>
        <w:t xml:space="preserve"> </w:t>
      </w:r>
      <w:r w:rsidR="00220D4D">
        <w:rPr>
          <w:rFonts w:ascii="Times New Roman" w:hAnsi="Times New Roman" w:cs="Times New Roman"/>
        </w:rPr>
        <w:t>support</w:t>
      </w:r>
      <w:r w:rsidR="00757FA1">
        <w:rPr>
          <w:rFonts w:ascii="Times New Roman" w:hAnsi="Times New Roman" w:cs="Times New Roman"/>
        </w:rPr>
        <w:t>.</w:t>
      </w:r>
    </w:p>
    <w:p w14:paraId="6FB69A29" w14:textId="65F4F75D" w:rsidR="00D8165E" w:rsidRPr="00636E1E" w:rsidRDefault="00C35450" w:rsidP="00D8165E">
      <w:pPr>
        <w:widowControl w:val="0"/>
        <w:autoSpaceDE w:val="0"/>
        <w:autoSpaceDN w:val="0"/>
        <w:adjustRightInd w:val="0"/>
        <w:spacing w:line="480" w:lineRule="auto"/>
        <w:rPr>
          <w:rFonts w:ascii="Times New Roman" w:hAnsi="Times New Roman" w:cs="Times New Roman"/>
          <w:b/>
          <w:i/>
        </w:rPr>
      </w:pPr>
      <w:r>
        <w:rPr>
          <w:rFonts w:ascii="Times New Roman" w:hAnsi="Times New Roman" w:cs="Times New Roman"/>
          <w:b/>
          <w:i/>
        </w:rPr>
        <w:t xml:space="preserve">Visible Support Has </w:t>
      </w:r>
      <w:r w:rsidR="001B67EC">
        <w:rPr>
          <w:rFonts w:ascii="Times New Roman" w:hAnsi="Times New Roman" w:cs="Times New Roman"/>
          <w:b/>
          <w:i/>
        </w:rPr>
        <w:t>Relationship Benefits</w:t>
      </w:r>
      <w:r>
        <w:rPr>
          <w:rFonts w:ascii="Times New Roman" w:hAnsi="Times New Roman" w:cs="Times New Roman"/>
          <w:b/>
          <w:i/>
        </w:rPr>
        <w:t xml:space="preserve">, But </w:t>
      </w:r>
      <w:r w:rsidR="00D534C3">
        <w:rPr>
          <w:rFonts w:ascii="Times New Roman" w:hAnsi="Times New Roman" w:cs="Times New Roman"/>
          <w:b/>
          <w:i/>
        </w:rPr>
        <w:t xml:space="preserve">Also </w:t>
      </w:r>
      <w:r w:rsidR="00C80DD9">
        <w:rPr>
          <w:rFonts w:ascii="Times New Roman" w:hAnsi="Times New Roman" w:cs="Times New Roman"/>
          <w:b/>
          <w:i/>
        </w:rPr>
        <w:t xml:space="preserve">Personal </w:t>
      </w:r>
      <w:r w:rsidR="00D8165E" w:rsidRPr="00636E1E">
        <w:rPr>
          <w:rFonts w:ascii="Times New Roman" w:hAnsi="Times New Roman" w:cs="Times New Roman"/>
          <w:b/>
          <w:i/>
        </w:rPr>
        <w:t>Costs</w:t>
      </w:r>
    </w:p>
    <w:p w14:paraId="555D36CF" w14:textId="497506A7" w:rsidR="00AF18CD" w:rsidRDefault="00C35450" w:rsidP="00C35450">
      <w:pPr>
        <w:widowControl w:val="0"/>
        <w:autoSpaceDE w:val="0"/>
        <w:autoSpaceDN w:val="0"/>
        <w:adjustRightInd w:val="0"/>
        <w:spacing w:line="480" w:lineRule="auto"/>
        <w:rPr>
          <w:rFonts w:ascii="Times New Roman" w:hAnsi="Times New Roman" w:cs="Times New Roman"/>
        </w:rPr>
      </w:pPr>
      <w:r w:rsidRPr="009028A8">
        <w:rPr>
          <w:rFonts w:ascii="Times New Roman" w:hAnsi="Times New Roman" w:cs="Times New Roman"/>
        </w:rPr>
        <w:tab/>
      </w:r>
      <w:r w:rsidRPr="00151E3F">
        <w:rPr>
          <w:rFonts w:ascii="Times New Roman" w:hAnsi="Times New Roman" w:cs="Times New Roman"/>
        </w:rPr>
        <w:t xml:space="preserve">The social support literature has </w:t>
      </w:r>
      <w:r w:rsidR="00B81B39">
        <w:rPr>
          <w:rFonts w:ascii="Times New Roman" w:hAnsi="Times New Roman" w:cs="Times New Roman"/>
        </w:rPr>
        <w:t xml:space="preserve">amply </w:t>
      </w:r>
      <w:r>
        <w:rPr>
          <w:rFonts w:ascii="Times New Roman" w:hAnsi="Times New Roman" w:cs="Times New Roman"/>
        </w:rPr>
        <w:t>documented that visible (or perceived) support has relationship benefits</w:t>
      </w:r>
      <w:r w:rsidRPr="00151E3F">
        <w:rPr>
          <w:rFonts w:ascii="Times New Roman" w:hAnsi="Times New Roman" w:cs="Times New Roman"/>
        </w:rPr>
        <w:t xml:space="preserve">. </w:t>
      </w:r>
      <w:r>
        <w:rPr>
          <w:rFonts w:ascii="Times New Roman" w:hAnsi="Times New Roman" w:cs="Times New Roman"/>
        </w:rPr>
        <w:t>P</w:t>
      </w:r>
      <w:r w:rsidRPr="00151E3F">
        <w:rPr>
          <w:rFonts w:ascii="Times New Roman" w:hAnsi="Times New Roman" w:cs="Times New Roman"/>
        </w:rPr>
        <w:t xml:space="preserve">erceiving </w:t>
      </w:r>
      <w:r w:rsidR="00D5719C">
        <w:rPr>
          <w:rFonts w:ascii="Times New Roman" w:hAnsi="Times New Roman" w:cs="Times New Roman"/>
        </w:rPr>
        <w:t xml:space="preserve">support from partners makes </w:t>
      </w:r>
      <w:r w:rsidR="00D5719C" w:rsidRPr="00151E3F">
        <w:rPr>
          <w:rFonts w:ascii="Times New Roman" w:hAnsi="Times New Roman" w:cs="Times New Roman"/>
        </w:rPr>
        <w:t xml:space="preserve">recipients </w:t>
      </w:r>
      <w:r w:rsidR="00D5719C">
        <w:rPr>
          <w:rFonts w:ascii="Times New Roman" w:hAnsi="Times New Roman" w:cs="Times New Roman"/>
        </w:rPr>
        <w:t xml:space="preserve">feel like their partner is </w:t>
      </w:r>
      <w:r w:rsidR="00D5719C" w:rsidRPr="00151E3F">
        <w:rPr>
          <w:rFonts w:ascii="Times New Roman" w:hAnsi="Times New Roman" w:cs="Times New Roman"/>
        </w:rPr>
        <w:t>available</w:t>
      </w:r>
      <w:r w:rsidRPr="00151E3F">
        <w:rPr>
          <w:rFonts w:ascii="Times New Roman" w:hAnsi="Times New Roman" w:cs="Times New Roman"/>
        </w:rPr>
        <w:t xml:space="preserve"> (Collins &amp; Feeney, 2000; Feeney, </w:t>
      </w:r>
      <w:r w:rsidR="00073116">
        <w:rPr>
          <w:rFonts w:ascii="Times New Roman" w:hAnsi="Times New Roman" w:cs="Times New Roman"/>
        </w:rPr>
        <w:t>2004</w:t>
      </w:r>
      <w:r w:rsidRPr="00151E3F">
        <w:rPr>
          <w:rFonts w:ascii="Times New Roman" w:hAnsi="Times New Roman" w:cs="Times New Roman"/>
        </w:rPr>
        <w:t>)</w:t>
      </w:r>
      <w:r>
        <w:rPr>
          <w:rFonts w:ascii="Times New Roman" w:hAnsi="Times New Roman" w:cs="Times New Roman"/>
        </w:rPr>
        <w:t xml:space="preserve"> and </w:t>
      </w:r>
      <w:r w:rsidRPr="00151E3F">
        <w:rPr>
          <w:rFonts w:ascii="Times New Roman" w:hAnsi="Times New Roman" w:cs="Times New Roman"/>
        </w:rPr>
        <w:t xml:space="preserve">responsive to </w:t>
      </w:r>
      <w:r w:rsidR="00D5719C">
        <w:rPr>
          <w:rFonts w:ascii="Times New Roman" w:hAnsi="Times New Roman" w:cs="Times New Roman"/>
        </w:rPr>
        <w:t>their</w:t>
      </w:r>
      <w:r w:rsidRPr="00151E3F">
        <w:rPr>
          <w:rFonts w:ascii="Times New Roman" w:hAnsi="Times New Roman" w:cs="Times New Roman"/>
        </w:rPr>
        <w:t xml:space="preserve"> feelings, concerns, and needs (Reis, Clark &amp; Holmes, 2004; Reis &amp; Gable, 2015). </w:t>
      </w:r>
      <w:r>
        <w:rPr>
          <w:rFonts w:ascii="Times New Roman" w:hAnsi="Times New Roman" w:cs="Times New Roman"/>
        </w:rPr>
        <w:t>Indeed</w:t>
      </w:r>
      <w:r w:rsidRPr="00151E3F">
        <w:rPr>
          <w:rFonts w:ascii="Times New Roman" w:hAnsi="Times New Roman" w:cs="Times New Roman"/>
        </w:rPr>
        <w:t xml:space="preserve">, </w:t>
      </w:r>
      <w:r>
        <w:rPr>
          <w:rFonts w:ascii="Times New Roman" w:hAnsi="Times New Roman" w:cs="Times New Roman"/>
        </w:rPr>
        <w:t xml:space="preserve">visible forms of support </w:t>
      </w:r>
      <w:r w:rsidR="00D64236">
        <w:rPr>
          <w:rFonts w:ascii="Times New Roman" w:hAnsi="Times New Roman" w:cs="Times New Roman"/>
        </w:rPr>
        <w:t xml:space="preserve">consistently </w:t>
      </w:r>
      <w:r w:rsidRPr="00151E3F">
        <w:rPr>
          <w:rFonts w:ascii="Times New Roman" w:hAnsi="Times New Roman" w:cs="Times New Roman"/>
        </w:rPr>
        <w:t>predict greater feelings of love, closeness</w:t>
      </w:r>
      <w:r w:rsidR="00BA4882">
        <w:rPr>
          <w:rFonts w:ascii="Times New Roman" w:hAnsi="Times New Roman" w:cs="Times New Roman"/>
        </w:rPr>
        <w:t>,</w:t>
      </w:r>
      <w:r w:rsidRPr="00151E3F">
        <w:rPr>
          <w:rFonts w:ascii="Times New Roman" w:hAnsi="Times New Roman" w:cs="Times New Roman"/>
        </w:rPr>
        <w:t xml:space="preserve"> and relationship </w:t>
      </w:r>
      <w:r w:rsidRPr="00151E3F">
        <w:rPr>
          <w:rFonts w:ascii="Times New Roman" w:hAnsi="Times New Roman" w:cs="Times New Roman"/>
        </w:rPr>
        <w:lastRenderedPageBreak/>
        <w:t xml:space="preserve">quality (Feeney &amp; Collins, 2003; </w:t>
      </w:r>
      <w:r w:rsidR="00355264">
        <w:rPr>
          <w:rFonts w:ascii="Times New Roman" w:hAnsi="Times New Roman" w:cs="Times New Roman"/>
        </w:rPr>
        <w:t>Gable et al., 20</w:t>
      </w:r>
      <w:r w:rsidR="000F1081">
        <w:rPr>
          <w:rFonts w:ascii="Times New Roman" w:hAnsi="Times New Roman" w:cs="Times New Roman"/>
        </w:rPr>
        <w:t>03</w:t>
      </w:r>
      <w:r w:rsidR="00355264">
        <w:rPr>
          <w:rFonts w:ascii="Times New Roman" w:hAnsi="Times New Roman" w:cs="Times New Roman"/>
        </w:rPr>
        <w:t xml:space="preserve">; </w:t>
      </w:r>
      <w:r w:rsidRPr="00151E3F">
        <w:rPr>
          <w:rFonts w:ascii="Times New Roman" w:hAnsi="Times New Roman" w:cs="Times New Roman"/>
        </w:rPr>
        <w:t>Gleason</w:t>
      </w:r>
      <w:r w:rsidR="00DC72B2">
        <w:rPr>
          <w:rFonts w:ascii="Times New Roman" w:hAnsi="Times New Roman" w:cs="Times New Roman"/>
        </w:rPr>
        <w:t xml:space="preserve"> et al., 2008;</w:t>
      </w:r>
      <w:r w:rsidRPr="00151E3F">
        <w:rPr>
          <w:rFonts w:ascii="Times New Roman" w:hAnsi="Times New Roman" w:cs="Times New Roman"/>
        </w:rPr>
        <w:t xml:space="preserve"> </w:t>
      </w:r>
      <w:r>
        <w:rPr>
          <w:rFonts w:ascii="Times New Roman" w:hAnsi="Times New Roman" w:cs="Times New Roman"/>
        </w:rPr>
        <w:t xml:space="preserve">Maisel &amp; Gable, 2009; </w:t>
      </w:r>
      <w:r w:rsidR="00BA4882">
        <w:rPr>
          <w:rFonts w:ascii="Times New Roman" w:hAnsi="Times New Roman" w:cs="Times New Roman"/>
        </w:rPr>
        <w:t>Overall</w:t>
      </w:r>
      <w:r w:rsidR="00DC72B2">
        <w:rPr>
          <w:rFonts w:ascii="Times New Roman" w:hAnsi="Times New Roman" w:cs="Times New Roman"/>
        </w:rPr>
        <w:t xml:space="preserve"> et al., </w:t>
      </w:r>
      <w:r w:rsidRPr="00151E3F">
        <w:rPr>
          <w:rFonts w:ascii="Times New Roman" w:hAnsi="Times New Roman" w:cs="Times New Roman"/>
        </w:rPr>
        <w:t>2010).</w:t>
      </w:r>
      <w:r>
        <w:rPr>
          <w:rFonts w:ascii="Times New Roman" w:hAnsi="Times New Roman" w:cs="Times New Roman"/>
        </w:rPr>
        <w:t xml:space="preserve"> </w:t>
      </w:r>
    </w:p>
    <w:p w14:paraId="35462DA3" w14:textId="7F8355AD" w:rsidR="00ED6A3F" w:rsidRDefault="00AF18CD" w:rsidP="00C2362A">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Nevertheless, despite such </w:t>
      </w:r>
      <w:r w:rsidR="00C35450">
        <w:rPr>
          <w:rFonts w:ascii="Times New Roman" w:hAnsi="Times New Roman" w:cs="Times New Roman"/>
        </w:rPr>
        <w:t>relational benefits, visible</w:t>
      </w:r>
      <w:r w:rsidR="00C35450" w:rsidRPr="00151E3F">
        <w:rPr>
          <w:rFonts w:ascii="Times New Roman" w:hAnsi="Times New Roman" w:cs="Times New Roman"/>
        </w:rPr>
        <w:t xml:space="preserve"> support can</w:t>
      </w:r>
      <w:r w:rsidR="00C35450">
        <w:rPr>
          <w:rFonts w:ascii="Times New Roman" w:hAnsi="Times New Roman" w:cs="Times New Roman"/>
        </w:rPr>
        <w:t xml:space="preserve"> </w:t>
      </w:r>
      <w:r w:rsidR="00702E83">
        <w:rPr>
          <w:rFonts w:ascii="Times New Roman" w:hAnsi="Times New Roman" w:cs="Times New Roman"/>
        </w:rPr>
        <w:t>backfire</w:t>
      </w:r>
      <w:r w:rsidR="00FC0110">
        <w:rPr>
          <w:rFonts w:ascii="Times New Roman" w:hAnsi="Times New Roman" w:cs="Times New Roman"/>
        </w:rPr>
        <w:t xml:space="preserve"> </w:t>
      </w:r>
      <w:r w:rsidR="00C35450">
        <w:rPr>
          <w:rFonts w:ascii="Times New Roman" w:hAnsi="Times New Roman" w:cs="Times New Roman"/>
        </w:rPr>
        <w:t>by</w:t>
      </w:r>
      <w:r w:rsidR="00C35450" w:rsidRPr="00151E3F">
        <w:rPr>
          <w:rFonts w:ascii="Times New Roman" w:hAnsi="Times New Roman" w:cs="Times New Roman"/>
        </w:rPr>
        <w:t xml:space="preserve"> increas</w:t>
      </w:r>
      <w:r w:rsidR="00C35450">
        <w:rPr>
          <w:rFonts w:ascii="Times New Roman" w:hAnsi="Times New Roman" w:cs="Times New Roman"/>
        </w:rPr>
        <w:t>ing</w:t>
      </w:r>
      <w:r w:rsidR="00C35450" w:rsidRPr="00151E3F">
        <w:rPr>
          <w:rFonts w:ascii="Times New Roman" w:hAnsi="Times New Roman" w:cs="Times New Roman"/>
        </w:rPr>
        <w:t xml:space="preserve"> the salience of stressors</w:t>
      </w:r>
      <w:r w:rsidR="00F45009">
        <w:rPr>
          <w:rFonts w:ascii="Times New Roman" w:hAnsi="Times New Roman" w:cs="Times New Roman"/>
        </w:rPr>
        <w:t xml:space="preserve"> and/or</w:t>
      </w:r>
      <w:r w:rsidR="00C35450" w:rsidRPr="00151E3F">
        <w:rPr>
          <w:rFonts w:ascii="Times New Roman" w:hAnsi="Times New Roman" w:cs="Times New Roman"/>
        </w:rPr>
        <w:t xml:space="preserve"> convey</w:t>
      </w:r>
      <w:r w:rsidR="00C35450">
        <w:rPr>
          <w:rFonts w:ascii="Times New Roman" w:hAnsi="Times New Roman" w:cs="Times New Roman"/>
        </w:rPr>
        <w:t>ing</w:t>
      </w:r>
      <w:r w:rsidR="00C35450" w:rsidRPr="00151E3F">
        <w:rPr>
          <w:rFonts w:ascii="Times New Roman" w:hAnsi="Times New Roman" w:cs="Times New Roman"/>
        </w:rPr>
        <w:t xml:space="preserve"> that recipients are unable to cope and require the help of others (Bolger et al., 2000</w:t>
      </w:r>
      <w:r w:rsidR="00C35450" w:rsidRPr="00636E1E">
        <w:rPr>
          <w:rFonts w:ascii="Times New Roman" w:hAnsi="Times New Roman" w:cs="Times New Roman"/>
        </w:rPr>
        <w:t xml:space="preserve">; </w:t>
      </w:r>
      <w:r w:rsidR="00F45009">
        <w:rPr>
          <w:rFonts w:ascii="Times New Roman" w:hAnsi="Times New Roman" w:cs="Times New Roman"/>
        </w:rPr>
        <w:t xml:space="preserve">also see </w:t>
      </w:r>
      <w:r w:rsidR="00C35450" w:rsidRPr="00636E1E">
        <w:rPr>
          <w:rFonts w:ascii="Times New Roman" w:hAnsi="Times New Roman" w:cs="Times New Roman"/>
          <w:bCs/>
        </w:rPr>
        <w:t>Rafaeli &amp; Gleason</w:t>
      </w:r>
      <w:r w:rsidR="00C35450">
        <w:rPr>
          <w:rFonts w:ascii="Times New Roman" w:hAnsi="Times New Roman" w:cs="Times New Roman"/>
          <w:bCs/>
        </w:rPr>
        <w:t>,</w:t>
      </w:r>
      <w:r w:rsidR="00C35450" w:rsidRPr="00636E1E">
        <w:rPr>
          <w:rFonts w:ascii="Times New Roman" w:hAnsi="Times New Roman" w:cs="Times New Roman"/>
          <w:bCs/>
        </w:rPr>
        <w:t xml:space="preserve"> 2009</w:t>
      </w:r>
      <w:r w:rsidR="00F45009">
        <w:rPr>
          <w:rFonts w:ascii="Times New Roman" w:hAnsi="Times New Roman" w:cs="Times New Roman"/>
          <w:bCs/>
        </w:rPr>
        <w:t xml:space="preserve"> for a review</w:t>
      </w:r>
      <w:r w:rsidR="00C35450" w:rsidRPr="00636E1E">
        <w:rPr>
          <w:rFonts w:ascii="Times New Roman" w:hAnsi="Times New Roman" w:cs="Times New Roman"/>
        </w:rPr>
        <w:t xml:space="preserve">). </w:t>
      </w:r>
      <w:r w:rsidR="00DB3A9E">
        <w:rPr>
          <w:rFonts w:ascii="Times New Roman" w:hAnsi="Times New Roman" w:cs="Times New Roman"/>
        </w:rPr>
        <w:t>Consequently</w:t>
      </w:r>
      <w:r w:rsidR="00C35450">
        <w:rPr>
          <w:rFonts w:ascii="Times New Roman" w:hAnsi="Times New Roman" w:cs="Times New Roman"/>
        </w:rPr>
        <w:t xml:space="preserve">, visible support can </w:t>
      </w:r>
      <w:r w:rsidR="00C35450" w:rsidRPr="00636E1E">
        <w:rPr>
          <w:rFonts w:ascii="Times New Roman" w:hAnsi="Times New Roman" w:cs="Times New Roman"/>
        </w:rPr>
        <w:t>heighten recipients’ anxiety and depressed mood (Bolger et al., 2000</w:t>
      </w:r>
      <w:r w:rsidR="00C35450">
        <w:rPr>
          <w:rFonts w:ascii="Times New Roman" w:hAnsi="Times New Roman" w:cs="Times New Roman"/>
        </w:rPr>
        <w:t xml:space="preserve">; </w:t>
      </w:r>
      <w:r w:rsidR="000F1081">
        <w:rPr>
          <w:rFonts w:ascii="Times New Roman" w:hAnsi="Times New Roman" w:cs="Times New Roman"/>
        </w:rPr>
        <w:t>Gable et al., 2003</w:t>
      </w:r>
      <w:r w:rsidR="00355264">
        <w:rPr>
          <w:rFonts w:ascii="Times New Roman" w:hAnsi="Times New Roman" w:cs="Times New Roman"/>
        </w:rPr>
        <w:t xml:space="preserve">; </w:t>
      </w:r>
      <w:r w:rsidR="00C35450" w:rsidRPr="009028A8">
        <w:rPr>
          <w:rFonts w:ascii="Times New Roman" w:hAnsi="Times New Roman" w:cs="Times New Roman"/>
        </w:rPr>
        <w:t>Gleason</w:t>
      </w:r>
      <w:r w:rsidR="00C35450">
        <w:rPr>
          <w:rFonts w:ascii="Times New Roman" w:hAnsi="Times New Roman" w:cs="Times New Roman"/>
        </w:rPr>
        <w:t xml:space="preserve"> et al., 2008;</w:t>
      </w:r>
      <w:r w:rsidR="00BA4882">
        <w:rPr>
          <w:rFonts w:ascii="Times New Roman" w:hAnsi="Times New Roman" w:cs="Times New Roman"/>
        </w:rPr>
        <w:t xml:space="preserve"> Shrout, Herman</w:t>
      </w:r>
      <w:r w:rsidR="00C35450" w:rsidRPr="009028A8">
        <w:rPr>
          <w:rFonts w:ascii="Times New Roman" w:hAnsi="Times New Roman" w:cs="Times New Roman"/>
        </w:rPr>
        <w:t xml:space="preserve"> &amp; Bolger, 2006</w:t>
      </w:r>
      <w:r w:rsidR="00C35450" w:rsidRPr="00636E1E">
        <w:rPr>
          <w:rFonts w:ascii="Times New Roman" w:hAnsi="Times New Roman" w:cs="Times New Roman"/>
        </w:rPr>
        <w:t>) and reduce self-efficacy and confidence (</w:t>
      </w:r>
      <w:r w:rsidR="00C35450">
        <w:rPr>
          <w:rFonts w:ascii="Times New Roman" w:hAnsi="Times New Roman" w:cs="Times New Roman"/>
        </w:rPr>
        <w:t xml:space="preserve">Bolger &amp; Amarel, 2007; </w:t>
      </w:r>
      <w:r w:rsidR="00C35450" w:rsidRPr="00636E1E">
        <w:rPr>
          <w:rFonts w:ascii="Times New Roman" w:hAnsi="Times New Roman" w:cs="Times New Roman"/>
        </w:rPr>
        <w:t>Howland &amp; Simpson, 2010</w:t>
      </w:r>
      <w:r w:rsidR="00C35450">
        <w:rPr>
          <w:rFonts w:ascii="Times New Roman" w:hAnsi="Times New Roman" w:cs="Times New Roman"/>
        </w:rPr>
        <w:t xml:space="preserve">; also see </w:t>
      </w:r>
      <w:r w:rsidR="00C35450">
        <w:rPr>
          <w:rFonts w:ascii="Times New Roman" w:eastAsia="Times New Roman" w:hAnsi="Times New Roman" w:cs="Times New Roman"/>
          <w:color w:val="000000"/>
          <w:lang w:eastAsia="en-NZ"/>
        </w:rPr>
        <w:t>Feeney &amp; Thrush, 2010)</w:t>
      </w:r>
      <w:r w:rsidR="00ED6A3F">
        <w:rPr>
          <w:rFonts w:ascii="Times New Roman" w:eastAsia="Times New Roman" w:hAnsi="Times New Roman" w:cs="Times New Roman"/>
          <w:color w:val="000000"/>
          <w:lang w:eastAsia="en-NZ"/>
        </w:rPr>
        <w:t xml:space="preserve">. </w:t>
      </w:r>
      <w:r w:rsidR="00ED6A3F">
        <w:rPr>
          <w:rFonts w:ascii="Times New Roman" w:hAnsi="Times New Roman" w:cs="Times New Roman"/>
        </w:rPr>
        <w:t xml:space="preserve">Indeed, </w:t>
      </w:r>
      <w:r w:rsidR="00345113">
        <w:rPr>
          <w:rFonts w:ascii="Times New Roman" w:hAnsi="Times New Roman" w:cs="Times New Roman"/>
        </w:rPr>
        <w:t xml:space="preserve">prior research has demonstrated that </w:t>
      </w:r>
      <w:r w:rsidR="00C22154">
        <w:rPr>
          <w:rFonts w:ascii="Times New Roman" w:hAnsi="Times New Roman" w:cs="Times New Roman"/>
        </w:rPr>
        <w:t xml:space="preserve">visible support </w:t>
      </w:r>
      <w:r w:rsidR="009913BF">
        <w:rPr>
          <w:rFonts w:ascii="Times New Roman" w:hAnsi="Times New Roman" w:cs="Times New Roman"/>
        </w:rPr>
        <w:t xml:space="preserve">can </w:t>
      </w:r>
      <w:r w:rsidR="00C22154">
        <w:rPr>
          <w:rFonts w:ascii="Times New Roman" w:hAnsi="Times New Roman" w:cs="Times New Roman"/>
        </w:rPr>
        <w:t xml:space="preserve">facilitate </w:t>
      </w:r>
      <w:r w:rsidR="002A20A8">
        <w:rPr>
          <w:rFonts w:ascii="Times New Roman" w:hAnsi="Times New Roman" w:cs="Times New Roman"/>
        </w:rPr>
        <w:t xml:space="preserve">better </w:t>
      </w:r>
      <w:r w:rsidR="00C22154">
        <w:rPr>
          <w:rFonts w:ascii="Times New Roman" w:hAnsi="Times New Roman" w:cs="Times New Roman"/>
        </w:rPr>
        <w:t xml:space="preserve">relational </w:t>
      </w:r>
      <w:r w:rsidR="002A20A8">
        <w:rPr>
          <w:rFonts w:ascii="Times New Roman" w:hAnsi="Times New Roman" w:cs="Times New Roman"/>
        </w:rPr>
        <w:t>outcomes</w:t>
      </w:r>
      <w:r w:rsidR="00C22154">
        <w:rPr>
          <w:rFonts w:ascii="Times New Roman" w:hAnsi="Times New Roman" w:cs="Times New Roman"/>
        </w:rPr>
        <w:t>, while simultaneously incurring personal costs (</w:t>
      </w:r>
      <w:r w:rsidR="000F1081">
        <w:rPr>
          <w:rFonts w:ascii="Times New Roman" w:hAnsi="Times New Roman" w:cs="Times New Roman"/>
        </w:rPr>
        <w:t>Gable et al., 2003</w:t>
      </w:r>
      <w:r w:rsidR="00355264">
        <w:rPr>
          <w:rFonts w:ascii="Times New Roman" w:hAnsi="Times New Roman" w:cs="Times New Roman"/>
        </w:rPr>
        <w:t xml:space="preserve">; </w:t>
      </w:r>
      <w:r w:rsidR="00ED6A3F">
        <w:rPr>
          <w:rFonts w:ascii="Times New Roman" w:hAnsi="Times New Roman" w:cs="Times New Roman"/>
        </w:rPr>
        <w:t>Girme et al., 2013; Gleason et al., 2008; Maisel &amp; Gable, 2009).</w:t>
      </w:r>
    </w:p>
    <w:p w14:paraId="74B08224" w14:textId="77777777" w:rsidR="00BA5E65" w:rsidRPr="007A23F5" w:rsidRDefault="00084733" w:rsidP="00F67E46">
      <w:pPr>
        <w:widowControl w:val="0"/>
        <w:autoSpaceDE w:val="0"/>
        <w:autoSpaceDN w:val="0"/>
        <w:adjustRightInd w:val="0"/>
        <w:spacing w:line="480" w:lineRule="auto"/>
        <w:rPr>
          <w:rFonts w:ascii="Times New Roman" w:hAnsi="Times New Roman" w:cs="Times New Roman"/>
          <w:b/>
          <w:i/>
        </w:rPr>
      </w:pPr>
      <w:r>
        <w:rPr>
          <w:rFonts w:ascii="Times New Roman" w:hAnsi="Times New Roman" w:cs="Times New Roman"/>
          <w:b/>
          <w:i/>
        </w:rPr>
        <w:t xml:space="preserve">Invisible Support Has </w:t>
      </w:r>
      <w:r w:rsidR="003A68E4">
        <w:rPr>
          <w:rFonts w:ascii="Times New Roman" w:hAnsi="Times New Roman" w:cs="Times New Roman"/>
          <w:b/>
          <w:i/>
        </w:rPr>
        <w:t xml:space="preserve">Personal </w:t>
      </w:r>
      <w:r>
        <w:rPr>
          <w:rFonts w:ascii="Times New Roman" w:hAnsi="Times New Roman" w:cs="Times New Roman"/>
          <w:b/>
          <w:i/>
        </w:rPr>
        <w:t>Benefits, But What About Relationship Outcomes?</w:t>
      </w:r>
    </w:p>
    <w:p w14:paraId="006326AA" w14:textId="797A7F0C" w:rsidR="00161953" w:rsidRDefault="00D534C3" w:rsidP="00161953">
      <w:pPr>
        <w:pStyle w:val="CommentText"/>
        <w:spacing w:line="480" w:lineRule="auto"/>
        <w:ind w:firstLine="720"/>
      </w:pPr>
      <w:r>
        <w:rPr>
          <w:rFonts w:ascii="Times New Roman" w:hAnsi="Times New Roman" w:cs="Times New Roman"/>
        </w:rPr>
        <w:t>Theorists have argued that, in order to bypass t</w:t>
      </w:r>
      <w:r w:rsidRPr="00636E1E">
        <w:rPr>
          <w:rFonts w:ascii="Times New Roman" w:hAnsi="Times New Roman" w:cs="Times New Roman"/>
        </w:rPr>
        <w:t xml:space="preserve">he personal costs </w:t>
      </w:r>
      <w:r>
        <w:rPr>
          <w:rFonts w:ascii="Times New Roman" w:hAnsi="Times New Roman" w:cs="Times New Roman"/>
        </w:rPr>
        <w:t xml:space="preserve">associated with </w:t>
      </w:r>
      <w:r w:rsidRPr="00636E1E">
        <w:rPr>
          <w:rFonts w:ascii="Times New Roman" w:hAnsi="Times New Roman" w:cs="Times New Roman"/>
        </w:rPr>
        <w:t>visible support</w:t>
      </w:r>
      <w:r>
        <w:rPr>
          <w:rFonts w:ascii="Times New Roman" w:hAnsi="Times New Roman" w:cs="Times New Roman"/>
        </w:rPr>
        <w:t xml:space="preserve">, </w:t>
      </w:r>
      <w:r w:rsidRPr="00636E1E">
        <w:rPr>
          <w:rFonts w:ascii="Times New Roman" w:hAnsi="Times New Roman" w:cs="Times New Roman"/>
          <w:i/>
        </w:rPr>
        <w:t>invisible support</w:t>
      </w:r>
      <w:r w:rsidRPr="00636E1E">
        <w:rPr>
          <w:rFonts w:ascii="Times New Roman" w:hAnsi="Times New Roman" w:cs="Times New Roman"/>
        </w:rPr>
        <w:t xml:space="preserve"> </w:t>
      </w:r>
      <w:r w:rsidR="00B81B39">
        <w:rPr>
          <w:rFonts w:ascii="Times New Roman" w:hAnsi="Times New Roman" w:cs="Times New Roman"/>
        </w:rPr>
        <w:t>is</w:t>
      </w:r>
      <w:r w:rsidRPr="00636E1E">
        <w:rPr>
          <w:rFonts w:ascii="Times New Roman" w:hAnsi="Times New Roman" w:cs="Times New Roman"/>
        </w:rPr>
        <w:t xml:space="preserve"> </w:t>
      </w:r>
      <w:r>
        <w:rPr>
          <w:rFonts w:ascii="Times New Roman" w:hAnsi="Times New Roman" w:cs="Times New Roman"/>
        </w:rPr>
        <w:t xml:space="preserve">more </w:t>
      </w:r>
      <w:r w:rsidRPr="00636E1E">
        <w:rPr>
          <w:rFonts w:ascii="Times New Roman" w:hAnsi="Times New Roman" w:cs="Times New Roman"/>
        </w:rPr>
        <w:t>effective b</w:t>
      </w:r>
      <w:r w:rsidR="00B81B39">
        <w:rPr>
          <w:rFonts w:ascii="Times New Roman" w:hAnsi="Times New Roman" w:cs="Times New Roman"/>
        </w:rPr>
        <w:t>ecause it</w:t>
      </w:r>
      <w:r w:rsidRPr="00636E1E">
        <w:rPr>
          <w:rFonts w:ascii="Times New Roman" w:hAnsi="Times New Roman" w:cs="Times New Roman"/>
        </w:rPr>
        <w:t xml:space="preserve"> circumvent</w:t>
      </w:r>
      <w:r w:rsidR="00B81B39">
        <w:rPr>
          <w:rFonts w:ascii="Times New Roman" w:hAnsi="Times New Roman" w:cs="Times New Roman"/>
        </w:rPr>
        <w:t>s</w:t>
      </w:r>
      <w:r w:rsidRPr="00636E1E">
        <w:rPr>
          <w:rFonts w:ascii="Times New Roman" w:hAnsi="Times New Roman" w:cs="Times New Roman"/>
        </w:rPr>
        <w:t xml:space="preserve"> efficacy threats</w:t>
      </w:r>
      <w:r w:rsidR="009926EE">
        <w:rPr>
          <w:rFonts w:ascii="Times New Roman" w:hAnsi="Times New Roman" w:cs="Times New Roman"/>
        </w:rPr>
        <w:t xml:space="preserve"> and </w:t>
      </w:r>
      <w:r w:rsidR="00FC5C71">
        <w:rPr>
          <w:rFonts w:ascii="Times New Roman" w:hAnsi="Times New Roman" w:cs="Times New Roman"/>
        </w:rPr>
        <w:t>salience of stressors</w:t>
      </w:r>
      <w:r w:rsidR="009926EE">
        <w:rPr>
          <w:rFonts w:ascii="Times New Roman" w:hAnsi="Times New Roman" w:cs="Times New Roman"/>
        </w:rPr>
        <w:t xml:space="preserve"> </w:t>
      </w:r>
      <w:r w:rsidR="00532EF3" w:rsidRPr="00636E1E">
        <w:rPr>
          <w:rFonts w:ascii="Times New Roman" w:hAnsi="Times New Roman" w:cs="Times New Roman"/>
        </w:rPr>
        <w:t>(Bolger et al., 2000; Shrout</w:t>
      </w:r>
      <w:r w:rsidR="00526B27" w:rsidRPr="00636E1E">
        <w:rPr>
          <w:rFonts w:ascii="Times New Roman" w:hAnsi="Times New Roman" w:cs="Times New Roman"/>
        </w:rPr>
        <w:t xml:space="preserve"> et al.,</w:t>
      </w:r>
      <w:r w:rsidR="00532EF3" w:rsidRPr="00636E1E">
        <w:rPr>
          <w:rFonts w:ascii="Times New Roman" w:hAnsi="Times New Roman" w:cs="Times New Roman"/>
        </w:rPr>
        <w:t xml:space="preserve"> 2006).</w:t>
      </w:r>
      <w:r w:rsidR="00627CC7">
        <w:rPr>
          <w:rFonts w:ascii="Times New Roman" w:hAnsi="Times New Roman" w:cs="Times New Roman"/>
        </w:rPr>
        <w:t xml:space="preserve"> Invisible support </w:t>
      </w:r>
      <w:r w:rsidR="0061637A">
        <w:rPr>
          <w:rFonts w:ascii="Times New Roman" w:hAnsi="Times New Roman" w:cs="Times New Roman"/>
        </w:rPr>
        <w:t>has been</w:t>
      </w:r>
      <w:r w:rsidR="002D7AA6">
        <w:rPr>
          <w:rFonts w:ascii="Times New Roman" w:hAnsi="Times New Roman" w:cs="Times New Roman"/>
        </w:rPr>
        <w:t xml:space="preserve"> </w:t>
      </w:r>
      <w:r w:rsidR="00627CC7">
        <w:rPr>
          <w:rFonts w:ascii="Times New Roman" w:hAnsi="Times New Roman" w:cs="Times New Roman"/>
        </w:rPr>
        <w:t>c</w:t>
      </w:r>
      <w:r w:rsidR="00627CC7" w:rsidRPr="00636E1E">
        <w:rPr>
          <w:rFonts w:ascii="Times New Roman" w:hAnsi="Times New Roman" w:cs="Times New Roman"/>
        </w:rPr>
        <w:t xml:space="preserve">onceptualized </w:t>
      </w:r>
      <w:r w:rsidR="0060527E">
        <w:rPr>
          <w:rFonts w:ascii="Times New Roman" w:hAnsi="Times New Roman" w:cs="Times New Roman"/>
        </w:rPr>
        <w:t xml:space="preserve">as </w:t>
      </w:r>
      <w:r w:rsidR="0061637A">
        <w:rPr>
          <w:rFonts w:ascii="Times New Roman" w:hAnsi="Times New Roman" w:cs="Times New Roman"/>
        </w:rPr>
        <w:t xml:space="preserve">support provision reported by </w:t>
      </w:r>
      <w:r w:rsidR="000214DC">
        <w:rPr>
          <w:rFonts w:ascii="Times New Roman" w:hAnsi="Times New Roman" w:cs="Times New Roman"/>
        </w:rPr>
        <w:t>the</w:t>
      </w:r>
      <w:r w:rsidR="0061637A">
        <w:rPr>
          <w:rFonts w:ascii="Times New Roman" w:hAnsi="Times New Roman" w:cs="Times New Roman"/>
        </w:rPr>
        <w:t xml:space="preserve"> </w:t>
      </w:r>
      <w:r w:rsidR="00627CC7" w:rsidRPr="00636E1E">
        <w:rPr>
          <w:rFonts w:ascii="Times New Roman" w:hAnsi="Times New Roman" w:cs="Times New Roman"/>
        </w:rPr>
        <w:t xml:space="preserve">partner but </w:t>
      </w:r>
      <w:r w:rsidR="00050BEF">
        <w:rPr>
          <w:rFonts w:ascii="Times New Roman" w:hAnsi="Times New Roman" w:cs="Times New Roman"/>
        </w:rPr>
        <w:t>not</w:t>
      </w:r>
      <w:r w:rsidR="00627CC7" w:rsidRPr="00636E1E">
        <w:rPr>
          <w:rFonts w:ascii="Times New Roman" w:hAnsi="Times New Roman" w:cs="Times New Roman"/>
        </w:rPr>
        <w:t xml:space="preserve"> perceive</w:t>
      </w:r>
      <w:r w:rsidR="0061637A">
        <w:rPr>
          <w:rFonts w:ascii="Times New Roman" w:hAnsi="Times New Roman" w:cs="Times New Roman"/>
        </w:rPr>
        <w:t xml:space="preserve">d by the </w:t>
      </w:r>
      <w:r w:rsidR="00C2362A">
        <w:rPr>
          <w:rFonts w:ascii="Times New Roman" w:hAnsi="Times New Roman" w:cs="Times New Roman"/>
        </w:rPr>
        <w:t xml:space="preserve">recipient </w:t>
      </w:r>
      <w:r w:rsidR="00627CC7">
        <w:rPr>
          <w:rFonts w:ascii="Times New Roman" w:hAnsi="Times New Roman" w:cs="Times New Roman"/>
        </w:rPr>
        <w:t>(</w:t>
      </w:r>
      <w:r w:rsidR="00627CC7" w:rsidRPr="00636E1E">
        <w:rPr>
          <w:rFonts w:ascii="Times New Roman" w:hAnsi="Times New Roman" w:cs="Times New Roman"/>
        </w:rPr>
        <w:t>Bolger et al., 2000</w:t>
      </w:r>
      <w:r w:rsidR="000214DC">
        <w:rPr>
          <w:rFonts w:ascii="Times New Roman" w:hAnsi="Times New Roman" w:cs="Times New Roman"/>
        </w:rPr>
        <w:t>; Maisel &amp; Gable, 2009; Shrout et al., 2006</w:t>
      </w:r>
      <w:r w:rsidR="00627CC7">
        <w:rPr>
          <w:rFonts w:ascii="Times New Roman" w:hAnsi="Times New Roman" w:cs="Times New Roman"/>
        </w:rPr>
        <w:t>)</w:t>
      </w:r>
      <w:r w:rsidR="0061637A">
        <w:rPr>
          <w:rFonts w:ascii="Times New Roman" w:hAnsi="Times New Roman" w:cs="Times New Roman"/>
        </w:rPr>
        <w:t xml:space="preserve"> as well as </w:t>
      </w:r>
      <w:r w:rsidR="00627CC7" w:rsidRPr="00636E1E">
        <w:rPr>
          <w:rFonts w:ascii="Times New Roman" w:hAnsi="Times New Roman" w:cs="Times New Roman"/>
        </w:rPr>
        <w:t xml:space="preserve">subtle and indirect behaviors that de-emphasize the roles of the provider and recipient and shift the focus of the </w:t>
      </w:r>
      <w:r w:rsidR="00627CC7">
        <w:rPr>
          <w:rFonts w:ascii="Times New Roman" w:hAnsi="Times New Roman" w:cs="Times New Roman"/>
        </w:rPr>
        <w:t>problem away from the recipient (</w:t>
      </w:r>
      <w:r w:rsidR="00627CC7" w:rsidRPr="00636E1E">
        <w:rPr>
          <w:rFonts w:ascii="Times New Roman" w:hAnsi="Times New Roman" w:cs="Times New Roman"/>
        </w:rPr>
        <w:t>Girme et al., 2013</w:t>
      </w:r>
      <w:r w:rsidR="00627CC7">
        <w:rPr>
          <w:rFonts w:ascii="Times New Roman" w:hAnsi="Times New Roman" w:cs="Times New Roman"/>
        </w:rPr>
        <w:t>; Howland &amp; Simpson, 2010)</w:t>
      </w:r>
      <w:r w:rsidR="009A0856">
        <w:rPr>
          <w:rFonts w:ascii="Times New Roman" w:hAnsi="Times New Roman" w:cs="Times New Roman"/>
        </w:rPr>
        <w:t xml:space="preserve">. </w:t>
      </w:r>
      <w:r w:rsidR="00A21179">
        <w:rPr>
          <w:rFonts w:ascii="Times New Roman" w:hAnsi="Times New Roman" w:cs="Times New Roman"/>
        </w:rPr>
        <w:t xml:space="preserve">In particular, </w:t>
      </w:r>
      <w:r w:rsidR="00CF212E">
        <w:rPr>
          <w:rFonts w:ascii="Times New Roman" w:hAnsi="Times New Roman" w:cs="Times New Roman"/>
        </w:rPr>
        <w:t xml:space="preserve">compared to visible support, </w:t>
      </w:r>
      <w:r w:rsidR="00A21179">
        <w:rPr>
          <w:rFonts w:ascii="Times New Roman" w:hAnsi="Times New Roman" w:cs="Times New Roman"/>
        </w:rPr>
        <w:t>invisible support</w:t>
      </w:r>
      <w:r w:rsidR="00627CC7">
        <w:rPr>
          <w:rFonts w:ascii="Times New Roman" w:hAnsi="Times New Roman" w:cs="Times New Roman"/>
        </w:rPr>
        <w:t xml:space="preserve"> </w:t>
      </w:r>
      <w:r w:rsidR="00D64236">
        <w:rPr>
          <w:rFonts w:ascii="Times New Roman" w:hAnsi="Times New Roman" w:cs="Times New Roman"/>
        </w:rPr>
        <w:t xml:space="preserve">yields </w:t>
      </w:r>
      <w:r w:rsidR="00706B51">
        <w:rPr>
          <w:rFonts w:ascii="Times New Roman" w:hAnsi="Times New Roman" w:cs="Times New Roman"/>
        </w:rPr>
        <w:t>null associations with</w:t>
      </w:r>
      <w:r w:rsidR="001332E4">
        <w:rPr>
          <w:rFonts w:ascii="Times New Roman" w:hAnsi="Times New Roman" w:cs="Times New Roman"/>
        </w:rPr>
        <w:t>,</w:t>
      </w:r>
      <w:r w:rsidR="00706B51">
        <w:rPr>
          <w:rFonts w:ascii="Times New Roman" w:hAnsi="Times New Roman" w:cs="Times New Roman"/>
        </w:rPr>
        <w:t xml:space="preserve"> or </w:t>
      </w:r>
      <w:r w:rsidR="00627CC7">
        <w:rPr>
          <w:rFonts w:ascii="Times New Roman" w:hAnsi="Times New Roman" w:cs="Times New Roman"/>
        </w:rPr>
        <w:t>smaller increases in</w:t>
      </w:r>
      <w:r w:rsidR="001332E4">
        <w:rPr>
          <w:rFonts w:ascii="Times New Roman" w:hAnsi="Times New Roman" w:cs="Times New Roman"/>
        </w:rPr>
        <w:t>,</w:t>
      </w:r>
      <w:r w:rsidR="00627CC7">
        <w:rPr>
          <w:rFonts w:ascii="Times New Roman" w:hAnsi="Times New Roman" w:cs="Times New Roman"/>
        </w:rPr>
        <w:t xml:space="preserve"> </w:t>
      </w:r>
      <w:r w:rsidR="00627CC7" w:rsidRPr="00636E1E">
        <w:rPr>
          <w:rFonts w:ascii="Times New Roman" w:hAnsi="Times New Roman" w:cs="Times New Roman"/>
        </w:rPr>
        <w:t xml:space="preserve">recipients’ </w:t>
      </w:r>
      <w:r w:rsidR="00CA6838">
        <w:rPr>
          <w:rFonts w:ascii="Times New Roman" w:hAnsi="Times New Roman" w:cs="Times New Roman"/>
        </w:rPr>
        <w:t xml:space="preserve">anxiety, </w:t>
      </w:r>
      <w:r w:rsidR="00627CC7" w:rsidRPr="00636E1E">
        <w:rPr>
          <w:rFonts w:ascii="Times New Roman" w:hAnsi="Times New Roman" w:cs="Times New Roman"/>
        </w:rPr>
        <w:t>depressed mood, anger, and fatigue</w:t>
      </w:r>
      <w:r w:rsidR="00CF212E">
        <w:rPr>
          <w:rFonts w:ascii="Times New Roman" w:hAnsi="Times New Roman" w:cs="Times New Roman"/>
        </w:rPr>
        <w:t xml:space="preserve"> </w:t>
      </w:r>
      <w:r w:rsidR="00627CC7">
        <w:rPr>
          <w:rFonts w:ascii="Times New Roman" w:hAnsi="Times New Roman" w:cs="Times New Roman"/>
        </w:rPr>
        <w:t>(</w:t>
      </w:r>
      <w:r w:rsidR="00627CC7" w:rsidRPr="00636E1E">
        <w:rPr>
          <w:rFonts w:ascii="Times New Roman" w:hAnsi="Times New Roman" w:cs="Times New Roman"/>
        </w:rPr>
        <w:t>Bolger et al., 2000;</w:t>
      </w:r>
      <w:r w:rsidR="00627CC7">
        <w:rPr>
          <w:rFonts w:ascii="Times New Roman" w:hAnsi="Times New Roman" w:cs="Times New Roman"/>
        </w:rPr>
        <w:t xml:space="preserve"> </w:t>
      </w:r>
      <w:r w:rsidR="00EA25D5">
        <w:rPr>
          <w:rFonts w:ascii="Times New Roman" w:hAnsi="Times New Roman" w:cs="Times New Roman"/>
        </w:rPr>
        <w:t xml:space="preserve">Gable et al., </w:t>
      </w:r>
      <w:r w:rsidR="000F1081">
        <w:rPr>
          <w:rFonts w:ascii="Times New Roman" w:hAnsi="Times New Roman" w:cs="Times New Roman"/>
        </w:rPr>
        <w:t>2003</w:t>
      </w:r>
      <w:r w:rsidR="00EA25D5">
        <w:rPr>
          <w:rFonts w:ascii="Times New Roman" w:hAnsi="Times New Roman" w:cs="Times New Roman"/>
        </w:rPr>
        <w:t xml:space="preserve">; </w:t>
      </w:r>
      <w:r w:rsidR="00627CC7">
        <w:rPr>
          <w:rFonts w:ascii="Times New Roman" w:hAnsi="Times New Roman" w:cs="Times New Roman"/>
        </w:rPr>
        <w:t>Howland &amp; Simpson, 2010;</w:t>
      </w:r>
      <w:r w:rsidR="00627CC7" w:rsidRPr="00636E1E">
        <w:rPr>
          <w:rFonts w:ascii="Times New Roman" w:hAnsi="Times New Roman" w:cs="Times New Roman"/>
        </w:rPr>
        <w:t xml:space="preserve"> </w:t>
      </w:r>
      <w:r w:rsidR="007B75F1">
        <w:rPr>
          <w:rFonts w:ascii="Times New Roman" w:hAnsi="Times New Roman" w:cs="Times New Roman"/>
        </w:rPr>
        <w:t>Maisel &amp; Gable, 20</w:t>
      </w:r>
      <w:r w:rsidR="00627CC7">
        <w:rPr>
          <w:rFonts w:ascii="Times New Roman" w:hAnsi="Times New Roman" w:cs="Times New Roman"/>
        </w:rPr>
        <w:t>0</w:t>
      </w:r>
      <w:r w:rsidR="007B75F1">
        <w:rPr>
          <w:rFonts w:ascii="Times New Roman" w:hAnsi="Times New Roman" w:cs="Times New Roman"/>
        </w:rPr>
        <w:t>9</w:t>
      </w:r>
      <w:r w:rsidR="00627CC7">
        <w:rPr>
          <w:rFonts w:ascii="Times New Roman" w:hAnsi="Times New Roman" w:cs="Times New Roman"/>
        </w:rPr>
        <w:t xml:space="preserve">; </w:t>
      </w:r>
      <w:r w:rsidR="00627CC7" w:rsidRPr="00636E1E">
        <w:rPr>
          <w:rFonts w:ascii="Times New Roman" w:hAnsi="Times New Roman" w:cs="Times New Roman"/>
        </w:rPr>
        <w:t>Shrout et al., 2006</w:t>
      </w:r>
      <w:r w:rsidR="007B75F1">
        <w:rPr>
          <w:rFonts w:ascii="Times New Roman" w:hAnsi="Times New Roman" w:cs="Times New Roman"/>
        </w:rPr>
        <w:t xml:space="preserve">), </w:t>
      </w:r>
      <w:r w:rsidR="00B81B39">
        <w:rPr>
          <w:rFonts w:ascii="Times New Roman" w:hAnsi="Times New Roman" w:cs="Times New Roman"/>
        </w:rPr>
        <w:t xml:space="preserve">and </w:t>
      </w:r>
      <w:r w:rsidR="008C6F3E" w:rsidRPr="00636E1E">
        <w:rPr>
          <w:rFonts w:ascii="Times New Roman" w:hAnsi="Times New Roman" w:cs="Times New Roman"/>
        </w:rPr>
        <w:t xml:space="preserve">greater </w:t>
      </w:r>
      <w:r w:rsidR="000060C8">
        <w:rPr>
          <w:rFonts w:ascii="Times New Roman" w:hAnsi="Times New Roman" w:cs="Times New Roman"/>
        </w:rPr>
        <w:t>efficacy (Howland &amp; Simpson, 2010</w:t>
      </w:r>
      <w:r w:rsidR="00043153">
        <w:rPr>
          <w:rFonts w:ascii="Times New Roman" w:hAnsi="Times New Roman" w:cs="Times New Roman"/>
        </w:rPr>
        <w:t>; Bolger &amp; Amarel, 2007</w:t>
      </w:r>
      <w:r w:rsidR="000060C8">
        <w:rPr>
          <w:rFonts w:ascii="Times New Roman" w:hAnsi="Times New Roman" w:cs="Times New Roman"/>
        </w:rPr>
        <w:t xml:space="preserve">) and </w:t>
      </w:r>
      <w:r w:rsidR="008C6F3E" w:rsidRPr="00636E1E">
        <w:rPr>
          <w:rFonts w:ascii="Times New Roman" w:hAnsi="Times New Roman" w:cs="Times New Roman"/>
        </w:rPr>
        <w:t xml:space="preserve">goal achievement </w:t>
      </w:r>
      <w:r w:rsidR="001332E4">
        <w:rPr>
          <w:rFonts w:ascii="Times New Roman" w:hAnsi="Times New Roman" w:cs="Times New Roman"/>
        </w:rPr>
        <w:t>across</w:t>
      </w:r>
      <w:r w:rsidR="005C556B" w:rsidRPr="00636E1E">
        <w:rPr>
          <w:rFonts w:ascii="Times New Roman" w:hAnsi="Times New Roman" w:cs="Times New Roman"/>
        </w:rPr>
        <w:t xml:space="preserve"> time </w:t>
      </w:r>
      <w:r w:rsidR="008C6F3E" w:rsidRPr="00636E1E">
        <w:rPr>
          <w:rFonts w:ascii="Times New Roman" w:hAnsi="Times New Roman" w:cs="Times New Roman"/>
        </w:rPr>
        <w:t>(G</w:t>
      </w:r>
      <w:r w:rsidR="00070DBA" w:rsidRPr="00636E1E">
        <w:rPr>
          <w:rFonts w:ascii="Times New Roman" w:hAnsi="Times New Roman" w:cs="Times New Roman"/>
        </w:rPr>
        <w:t xml:space="preserve">irme </w:t>
      </w:r>
      <w:r w:rsidR="00500E75" w:rsidRPr="00636E1E">
        <w:rPr>
          <w:rFonts w:ascii="Times New Roman" w:hAnsi="Times New Roman" w:cs="Times New Roman"/>
        </w:rPr>
        <w:t>et al.</w:t>
      </w:r>
      <w:r w:rsidR="00070DBA" w:rsidRPr="00636E1E">
        <w:rPr>
          <w:rFonts w:ascii="Times New Roman" w:hAnsi="Times New Roman" w:cs="Times New Roman"/>
        </w:rPr>
        <w:t>, 2013).</w:t>
      </w:r>
      <w:r w:rsidR="00BE38A3">
        <w:rPr>
          <w:rFonts w:ascii="Times New Roman" w:hAnsi="Times New Roman" w:cs="Times New Roman"/>
        </w:rPr>
        <w:t xml:space="preserve"> </w:t>
      </w:r>
      <w:r w:rsidR="003553A5">
        <w:rPr>
          <w:rFonts w:ascii="Times New Roman" w:hAnsi="Times New Roman" w:cs="Times New Roman"/>
        </w:rPr>
        <w:t>Furthermore</w:t>
      </w:r>
      <w:r w:rsidR="00F301DE">
        <w:rPr>
          <w:rFonts w:ascii="Times New Roman" w:hAnsi="Times New Roman" w:cs="Times New Roman"/>
        </w:rPr>
        <w:t>, t</w:t>
      </w:r>
      <w:r w:rsidR="005047EE">
        <w:rPr>
          <w:rFonts w:ascii="Times New Roman" w:hAnsi="Times New Roman" w:cs="Times New Roman"/>
        </w:rPr>
        <w:t>hese</w:t>
      </w:r>
      <w:r w:rsidR="00BE38A3">
        <w:rPr>
          <w:rFonts w:ascii="Times New Roman" w:hAnsi="Times New Roman" w:cs="Times New Roman"/>
        </w:rPr>
        <w:t xml:space="preserve"> person</w:t>
      </w:r>
      <w:r w:rsidR="005047EE">
        <w:rPr>
          <w:rFonts w:ascii="Times New Roman" w:hAnsi="Times New Roman" w:cs="Times New Roman"/>
        </w:rPr>
        <w:t>al</w:t>
      </w:r>
      <w:r w:rsidR="00BE38A3">
        <w:rPr>
          <w:rFonts w:ascii="Times New Roman" w:hAnsi="Times New Roman" w:cs="Times New Roman"/>
        </w:rPr>
        <w:t xml:space="preserve"> benefits </w:t>
      </w:r>
      <w:r w:rsidR="009913BF">
        <w:rPr>
          <w:rFonts w:ascii="Times New Roman" w:hAnsi="Times New Roman" w:cs="Times New Roman"/>
        </w:rPr>
        <w:t xml:space="preserve">emerge immediately </w:t>
      </w:r>
      <w:r w:rsidR="009B1BE6">
        <w:rPr>
          <w:rFonts w:ascii="Times New Roman" w:hAnsi="Times New Roman" w:cs="Times New Roman"/>
        </w:rPr>
        <w:t xml:space="preserve">when </w:t>
      </w:r>
      <w:r w:rsidR="00B81B39">
        <w:rPr>
          <w:rFonts w:ascii="Times New Roman" w:hAnsi="Times New Roman" w:cs="Times New Roman"/>
        </w:rPr>
        <w:t>invisible support</w:t>
      </w:r>
      <w:r w:rsidR="009B1BE6">
        <w:rPr>
          <w:rFonts w:ascii="Times New Roman" w:hAnsi="Times New Roman" w:cs="Times New Roman"/>
        </w:rPr>
        <w:t xml:space="preserve"> is provided</w:t>
      </w:r>
      <w:r w:rsidR="009913BF">
        <w:rPr>
          <w:rFonts w:ascii="Times New Roman" w:hAnsi="Times New Roman" w:cs="Times New Roman"/>
        </w:rPr>
        <w:t xml:space="preserve"> </w:t>
      </w:r>
      <w:r w:rsidR="00BE38A3">
        <w:rPr>
          <w:rFonts w:ascii="Times New Roman" w:hAnsi="Times New Roman" w:cs="Times New Roman"/>
        </w:rPr>
        <w:t>(</w:t>
      </w:r>
      <w:r w:rsidR="005047EE">
        <w:rPr>
          <w:rFonts w:ascii="Times New Roman" w:hAnsi="Times New Roman" w:cs="Times New Roman"/>
        </w:rPr>
        <w:t xml:space="preserve">Bolger &amp; </w:t>
      </w:r>
      <w:r w:rsidR="000F1081">
        <w:rPr>
          <w:rFonts w:ascii="Times New Roman" w:hAnsi="Times New Roman" w:cs="Times New Roman"/>
        </w:rPr>
        <w:t>Amarel, 2007; Gable et al., 2003</w:t>
      </w:r>
      <w:r w:rsidR="005047EE">
        <w:rPr>
          <w:rFonts w:ascii="Times New Roman" w:hAnsi="Times New Roman" w:cs="Times New Roman"/>
        </w:rPr>
        <w:t xml:space="preserve">; </w:t>
      </w:r>
      <w:r w:rsidR="00BE38A3">
        <w:rPr>
          <w:rFonts w:ascii="Times New Roman" w:hAnsi="Times New Roman" w:cs="Times New Roman"/>
        </w:rPr>
        <w:lastRenderedPageBreak/>
        <w:t>Howland &amp; Simpson, 2010;</w:t>
      </w:r>
      <w:r w:rsidR="005047EE">
        <w:rPr>
          <w:rFonts w:ascii="Times New Roman" w:hAnsi="Times New Roman" w:cs="Times New Roman"/>
        </w:rPr>
        <w:t xml:space="preserve"> Maisel &amp; Gable, 2009</w:t>
      </w:r>
      <w:r w:rsidR="00BE38A3">
        <w:rPr>
          <w:rFonts w:ascii="Times New Roman" w:hAnsi="Times New Roman" w:cs="Times New Roman"/>
        </w:rPr>
        <w:t>),</w:t>
      </w:r>
      <w:r w:rsidR="009913BF">
        <w:rPr>
          <w:rFonts w:ascii="Times New Roman" w:hAnsi="Times New Roman" w:cs="Times New Roman"/>
        </w:rPr>
        <w:t xml:space="preserve"> as well as across days </w:t>
      </w:r>
      <w:r w:rsidR="00F301DE">
        <w:rPr>
          <w:rFonts w:ascii="Times New Roman" w:hAnsi="Times New Roman" w:cs="Times New Roman"/>
        </w:rPr>
        <w:t xml:space="preserve">and time </w:t>
      </w:r>
      <w:r w:rsidR="009913BF">
        <w:rPr>
          <w:rFonts w:ascii="Times New Roman" w:hAnsi="Times New Roman" w:cs="Times New Roman"/>
        </w:rPr>
        <w:t>(</w:t>
      </w:r>
      <w:r w:rsidR="009913BF" w:rsidRPr="00636E1E">
        <w:rPr>
          <w:rFonts w:ascii="Times New Roman" w:hAnsi="Times New Roman" w:cs="Times New Roman"/>
        </w:rPr>
        <w:t xml:space="preserve">Bolger et al., 2000; </w:t>
      </w:r>
      <w:r w:rsidR="00F301DE">
        <w:rPr>
          <w:rFonts w:ascii="Times New Roman" w:hAnsi="Times New Roman" w:cs="Times New Roman"/>
        </w:rPr>
        <w:t xml:space="preserve">Girme et al., 2013; </w:t>
      </w:r>
      <w:r w:rsidR="009913BF" w:rsidRPr="00636E1E">
        <w:rPr>
          <w:rFonts w:ascii="Times New Roman" w:hAnsi="Times New Roman" w:cs="Times New Roman"/>
        </w:rPr>
        <w:t>Shrout et al., 2006</w:t>
      </w:r>
      <w:r w:rsidR="00F301DE">
        <w:rPr>
          <w:rFonts w:ascii="Times New Roman" w:hAnsi="Times New Roman" w:cs="Times New Roman"/>
        </w:rPr>
        <w:t xml:space="preserve">), </w:t>
      </w:r>
      <w:r w:rsidR="00161953">
        <w:rPr>
          <w:rFonts w:ascii="Times New Roman" w:hAnsi="Times New Roman" w:cs="Times New Roman"/>
        </w:rPr>
        <w:t xml:space="preserve">likely because invisible support </w:t>
      </w:r>
      <w:r w:rsidR="00CE7C65">
        <w:rPr>
          <w:rFonts w:ascii="Times New Roman" w:hAnsi="Times New Roman" w:cs="Times New Roman"/>
        </w:rPr>
        <w:t xml:space="preserve">facilitates </w:t>
      </w:r>
      <w:r w:rsidR="00161953">
        <w:rPr>
          <w:rFonts w:ascii="Times New Roman" w:hAnsi="Times New Roman" w:cs="Times New Roman"/>
        </w:rPr>
        <w:t>recipients</w:t>
      </w:r>
      <w:r w:rsidR="00F301DE">
        <w:rPr>
          <w:rFonts w:ascii="Times New Roman" w:hAnsi="Times New Roman" w:cs="Times New Roman"/>
        </w:rPr>
        <w:t>’</w:t>
      </w:r>
      <w:r w:rsidR="00161953">
        <w:rPr>
          <w:rFonts w:ascii="Times New Roman" w:hAnsi="Times New Roman" w:cs="Times New Roman"/>
        </w:rPr>
        <w:t xml:space="preserve"> ownership over their coping and problem-solving in ways that benefit recipients well after partners have initially provided support (Girme et al., 2013).</w:t>
      </w:r>
    </w:p>
    <w:p w14:paraId="60268B0E" w14:textId="4AA2F7D0" w:rsidR="00771F67" w:rsidRDefault="00B30A4A" w:rsidP="009926EE">
      <w:pPr>
        <w:widowControl w:val="0"/>
        <w:spacing w:line="480" w:lineRule="auto"/>
        <w:ind w:firstLine="720"/>
        <w:rPr>
          <w:rStyle w:val="CommentReference"/>
          <w:rFonts w:ascii="Times New Roman" w:hAnsi="Times New Roman" w:cs="Times New Roman"/>
          <w:sz w:val="24"/>
        </w:rPr>
      </w:pPr>
      <w:r>
        <w:rPr>
          <w:rFonts w:ascii="Times New Roman" w:hAnsi="Times New Roman" w:cs="Times New Roman"/>
        </w:rPr>
        <w:t xml:space="preserve">There has been little attention to the </w:t>
      </w:r>
      <w:r w:rsidRPr="00D534C3">
        <w:rPr>
          <w:rFonts w:ascii="Times New Roman" w:hAnsi="Times New Roman" w:cs="Times New Roman"/>
        </w:rPr>
        <w:t>relational</w:t>
      </w:r>
      <w:r>
        <w:rPr>
          <w:rFonts w:ascii="Times New Roman" w:hAnsi="Times New Roman" w:cs="Times New Roman"/>
        </w:rPr>
        <w:t xml:space="preserve"> consequences of invisible support. </w:t>
      </w:r>
      <w:r w:rsidR="005B0750">
        <w:rPr>
          <w:rFonts w:ascii="Times New Roman" w:hAnsi="Times New Roman" w:cs="Times New Roman"/>
        </w:rPr>
        <w:t>T</w:t>
      </w:r>
      <w:r w:rsidR="00C35450">
        <w:rPr>
          <w:rFonts w:ascii="Times New Roman" w:hAnsi="Times New Roman" w:cs="Times New Roman"/>
        </w:rPr>
        <w:t xml:space="preserve">o date, only </w:t>
      </w:r>
      <w:r w:rsidR="00FE58B4">
        <w:rPr>
          <w:rFonts w:ascii="Times New Roman" w:hAnsi="Times New Roman" w:cs="Times New Roman"/>
        </w:rPr>
        <w:t>two</w:t>
      </w:r>
      <w:r w:rsidR="00C35450">
        <w:rPr>
          <w:rFonts w:ascii="Times New Roman" w:hAnsi="Times New Roman" w:cs="Times New Roman"/>
        </w:rPr>
        <w:t xml:space="preserve"> articles have examined the association between invisible support and relationship outcomes</w:t>
      </w:r>
      <w:r w:rsidR="004813BA">
        <w:rPr>
          <w:rFonts w:ascii="Times New Roman" w:hAnsi="Times New Roman" w:cs="Times New Roman"/>
        </w:rPr>
        <w:t xml:space="preserve"> (Gable et al., 2003; Maisel &amp; Gable, 2009)</w:t>
      </w:r>
      <w:r w:rsidR="009926EE">
        <w:rPr>
          <w:rFonts w:ascii="Times New Roman" w:hAnsi="Times New Roman" w:cs="Times New Roman"/>
        </w:rPr>
        <w:t xml:space="preserve">. </w:t>
      </w:r>
      <w:r w:rsidR="004813BA">
        <w:rPr>
          <w:rFonts w:ascii="Times New Roman" w:hAnsi="Times New Roman" w:cs="Times New Roman"/>
        </w:rPr>
        <w:t>In these studies, i</w:t>
      </w:r>
      <w:r w:rsidR="00C94C4D">
        <w:rPr>
          <w:rFonts w:ascii="Times New Roman" w:hAnsi="Times New Roman" w:cs="Times New Roman"/>
        </w:rPr>
        <w:t xml:space="preserve">nvisible support was not associated </w:t>
      </w:r>
      <w:r w:rsidR="00C94C4D" w:rsidRPr="00CC53FB">
        <w:rPr>
          <w:rFonts w:ascii="Times New Roman" w:hAnsi="Times New Roman" w:cs="Times New Roman"/>
        </w:rPr>
        <w:t xml:space="preserve">with recipients’ feelings of </w:t>
      </w:r>
      <w:r w:rsidR="00C94C4D">
        <w:rPr>
          <w:rFonts w:ascii="Times New Roman" w:hAnsi="Times New Roman" w:cs="Times New Roman"/>
        </w:rPr>
        <w:t>relationship well-being (Gable et al., 2003) or relationship</w:t>
      </w:r>
      <w:r w:rsidR="00C94C4D" w:rsidRPr="00CC53FB">
        <w:rPr>
          <w:rFonts w:ascii="Times New Roman" w:hAnsi="Times New Roman" w:cs="Times New Roman"/>
        </w:rPr>
        <w:t xml:space="preserve"> connected</w:t>
      </w:r>
      <w:r w:rsidR="00C94C4D">
        <w:rPr>
          <w:rFonts w:ascii="Times New Roman" w:hAnsi="Times New Roman" w:cs="Times New Roman"/>
        </w:rPr>
        <w:t>ness</w:t>
      </w:r>
      <w:r w:rsidR="00C94C4D" w:rsidRPr="00CC53FB">
        <w:rPr>
          <w:rFonts w:ascii="Times New Roman" w:hAnsi="Times New Roman" w:cs="Times New Roman"/>
        </w:rPr>
        <w:t xml:space="preserve"> and secur</w:t>
      </w:r>
      <w:r w:rsidR="00C94C4D">
        <w:rPr>
          <w:rFonts w:ascii="Times New Roman" w:hAnsi="Times New Roman" w:cs="Times New Roman"/>
        </w:rPr>
        <w:t>ity</w:t>
      </w:r>
      <w:r w:rsidR="00C94C4D" w:rsidRPr="00CC53FB">
        <w:rPr>
          <w:rFonts w:ascii="Times New Roman" w:hAnsi="Times New Roman" w:cs="Times New Roman"/>
        </w:rPr>
        <w:t xml:space="preserve"> </w:t>
      </w:r>
      <w:r w:rsidR="00C94C4D">
        <w:rPr>
          <w:rFonts w:ascii="Times New Roman" w:hAnsi="Times New Roman" w:cs="Times New Roman"/>
        </w:rPr>
        <w:t>(Maisel &amp; Gable, 2009) on the same day</w:t>
      </w:r>
      <w:r w:rsidR="00C94C4D" w:rsidRPr="00CC53FB">
        <w:rPr>
          <w:rFonts w:ascii="Times New Roman" w:hAnsi="Times New Roman" w:cs="Times New Roman"/>
        </w:rPr>
        <w:t>.</w:t>
      </w:r>
      <w:r w:rsidR="00C94C4D" w:rsidRPr="00C94C4D">
        <w:rPr>
          <w:rFonts w:ascii="Times New Roman" w:hAnsi="Times New Roman" w:cs="Times New Roman"/>
        </w:rPr>
        <w:t xml:space="preserve"> </w:t>
      </w:r>
      <w:r>
        <w:rPr>
          <w:rFonts w:ascii="Times New Roman" w:hAnsi="Times New Roman" w:cs="Times New Roman"/>
        </w:rPr>
        <w:t>Notably</w:t>
      </w:r>
      <w:r w:rsidR="00FE58B4" w:rsidRPr="00CC53FB">
        <w:rPr>
          <w:rFonts w:ascii="Times New Roman" w:hAnsi="Times New Roman" w:cs="Times New Roman"/>
        </w:rPr>
        <w:t xml:space="preserve">, </w:t>
      </w:r>
      <w:r w:rsidR="00FE58B4">
        <w:rPr>
          <w:rFonts w:ascii="Times New Roman" w:hAnsi="Times New Roman" w:cs="Times New Roman"/>
        </w:rPr>
        <w:t xml:space="preserve">Maisel and Gable (2009) found that </w:t>
      </w:r>
      <w:r w:rsidR="00FE58B4" w:rsidRPr="00CC53FB">
        <w:rPr>
          <w:rFonts w:ascii="Times New Roman" w:hAnsi="Times New Roman" w:cs="Times New Roman"/>
        </w:rPr>
        <w:t xml:space="preserve">invisible support was associated with lower recipients’ relationship connection and security </w:t>
      </w:r>
      <w:r w:rsidR="00FE58B4" w:rsidRPr="00CC53FB">
        <w:rPr>
          <w:rStyle w:val="CommentReference"/>
          <w:rFonts w:ascii="Times New Roman" w:hAnsi="Times New Roman" w:cs="Times New Roman"/>
          <w:sz w:val="24"/>
          <w:szCs w:val="24"/>
        </w:rPr>
        <w:t xml:space="preserve">on days the partner </w:t>
      </w:r>
      <w:r w:rsidR="00FE58B4" w:rsidRPr="00CC53FB">
        <w:rPr>
          <w:rFonts w:ascii="Times New Roman" w:hAnsi="Times New Roman" w:cs="Times New Roman"/>
        </w:rPr>
        <w:t>was</w:t>
      </w:r>
      <w:r w:rsidR="00FE58B4">
        <w:rPr>
          <w:rFonts w:ascii="Times New Roman" w:hAnsi="Times New Roman" w:cs="Times New Roman"/>
        </w:rPr>
        <w:t xml:space="preserve"> perceived to be</w:t>
      </w:r>
      <w:r w:rsidR="00FE58B4" w:rsidRPr="00636E1E">
        <w:rPr>
          <w:rFonts w:ascii="Times New Roman" w:hAnsi="Times New Roman" w:cs="Times New Roman"/>
        </w:rPr>
        <w:t xml:space="preserve"> </w:t>
      </w:r>
      <w:r w:rsidR="00FE58B4" w:rsidRPr="00BA2517">
        <w:rPr>
          <w:rFonts w:ascii="Times New Roman" w:hAnsi="Times New Roman" w:cs="Times New Roman"/>
        </w:rPr>
        <w:t>unresponsive</w:t>
      </w:r>
      <w:r w:rsidR="00FE58B4">
        <w:rPr>
          <w:rFonts w:ascii="Times New Roman" w:hAnsi="Times New Roman" w:cs="Times New Roman"/>
        </w:rPr>
        <w:t xml:space="preserve"> to recipients’ concerns. </w:t>
      </w:r>
      <w:r w:rsidR="00FE58B4">
        <w:rPr>
          <w:rStyle w:val="CommentReference"/>
          <w:rFonts w:ascii="Times New Roman" w:hAnsi="Times New Roman" w:cs="Times New Roman"/>
          <w:sz w:val="24"/>
        </w:rPr>
        <w:t>However, the same relational costs were</w:t>
      </w:r>
      <w:r w:rsidR="00AF5D58">
        <w:rPr>
          <w:rStyle w:val="CommentReference"/>
          <w:rFonts w:ascii="Times New Roman" w:hAnsi="Times New Roman" w:cs="Times New Roman"/>
          <w:sz w:val="24"/>
        </w:rPr>
        <w:t xml:space="preserve"> also</w:t>
      </w:r>
      <w:r w:rsidR="00FE58B4">
        <w:rPr>
          <w:rStyle w:val="CommentReference"/>
          <w:rFonts w:ascii="Times New Roman" w:hAnsi="Times New Roman" w:cs="Times New Roman"/>
          <w:sz w:val="24"/>
        </w:rPr>
        <w:t xml:space="preserve"> observed when partners’ support was visible but partners were also perceived to be low in responsiveness</w:t>
      </w:r>
      <w:r w:rsidR="00AF5D58">
        <w:rPr>
          <w:rStyle w:val="CommentReference"/>
          <w:rFonts w:ascii="Times New Roman" w:hAnsi="Times New Roman" w:cs="Times New Roman"/>
          <w:sz w:val="24"/>
        </w:rPr>
        <w:t xml:space="preserve">, </w:t>
      </w:r>
      <w:r w:rsidR="00FE58B4">
        <w:rPr>
          <w:rStyle w:val="CommentReference"/>
          <w:rFonts w:ascii="Times New Roman" w:hAnsi="Times New Roman" w:cs="Times New Roman"/>
          <w:sz w:val="24"/>
        </w:rPr>
        <w:t xml:space="preserve">which indicates that the </w:t>
      </w:r>
      <w:r w:rsidR="00721D3B">
        <w:rPr>
          <w:rStyle w:val="CommentReference"/>
          <w:rFonts w:ascii="Times New Roman" w:hAnsi="Times New Roman" w:cs="Times New Roman"/>
          <w:sz w:val="24"/>
        </w:rPr>
        <w:t xml:space="preserve">relationship </w:t>
      </w:r>
      <w:r w:rsidR="00FE58B4">
        <w:rPr>
          <w:rStyle w:val="CommentReference"/>
          <w:rFonts w:ascii="Times New Roman" w:hAnsi="Times New Roman" w:cs="Times New Roman"/>
          <w:sz w:val="24"/>
        </w:rPr>
        <w:t xml:space="preserve">costs were driven by partners’ lack of responsiveness rather than whether partners’ support was visible or invisible. </w:t>
      </w:r>
      <w:r w:rsidR="004813BA">
        <w:rPr>
          <w:rStyle w:val="CommentReference"/>
          <w:rFonts w:ascii="Times New Roman" w:hAnsi="Times New Roman" w:cs="Times New Roman"/>
          <w:sz w:val="24"/>
        </w:rPr>
        <w:t>Thus, g</w:t>
      </w:r>
      <w:r w:rsidR="00977D62">
        <w:rPr>
          <w:rStyle w:val="CommentReference"/>
          <w:rFonts w:ascii="Times New Roman" w:hAnsi="Times New Roman" w:cs="Times New Roman"/>
          <w:sz w:val="24"/>
        </w:rPr>
        <w:t xml:space="preserve">iven that </w:t>
      </w:r>
      <w:r w:rsidR="00D534C3">
        <w:rPr>
          <w:rStyle w:val="CommentReference"/>
          <w:rFonts w:ascii="Times New Roman" w:hAnsi="Times New Roman" w:cs="Times New Roman"/>
          <w:sz w:val="24"/>
        </w:rPr>
        <w:t xml:space="preserve">invisible support </w:t>
      </w:r>
      <w:r w:rsidR="00BE38A3">
        <w:rPr>
          <w:rStyle w:val="CommentReference"/>
          <w:rFonts w:ascii="Times New Roman" w:hAnsi="Times New Roman" w:cs="Times New Roman"/>
          <w:sz w:val="24"/>
        </w:rPr>
        <w:t>is not perceived by</w:t>
      </w:r>
      <w:r w:rsidR="00D534C3">
        <w:rPr>
          <w:rStyle w:val="CommentReference"/>
          <w:rFonts w:ascii="Times New Roman" w:hAnsi="Times New Roman" w:cs="Times New Roman"/>
          <w:sz w:val="24"/>
        </w:rPr>
        <w:t xml:space="preserve"> recipients in the </w:t>
      </w:r>
      <w:r w:rsidR="00C61391">
        <w:rPr>
          <w:rStyle w:val="CommentReference"/>
          <w:rFonts w:ascii="Times New Roman" w:hAnsi="Times New Roman" w:cs="Times New Roman"/>
          <w:sz w:val="24"/>
        </w:rPr>
        <w:t>moment</w:t>
      </w:r>
      <w:r w:rsidR="00EC5ED9">
        <w:rPr>
          <w:rStyle w:val="CommentReference"/>
          <w:rFonts w:ascii="Times New Roman" w:hAnsi="Times New Roman" w:cs="Times New Roman"/>
          <w:sz w:val="24"/>
        </w:rPr>
        <w:t xml:space="preserve">, the relational benefits of invisible support </w:t>
      </w:r>
      <w:r w:rsidR="004813BA">
        <w:rPr>
          <w:rStyle w:val="CommentReference"/>
          <w:rFonts w:ascii="Times New Roman" w:hAnsi="Times New Roman" w:cs="Times New Roman"/>
          <w:sz w:val="24"/>
        </w:rPr>
        <w:t>might be</w:t>
      </w:r>
      <w:r w:rsidR="00EC5ED9">
        <w:rPr>
          <w:rStyle w:val="CommentReference"/>
          <w:rFonts w:ascii="Times New Roman" w:hAnsi="Times New Roman" w:cs="Times New Roman"/>
          <w:sz w:val="24"/>
        </w:rPr>
        <w:t xml:space="preserve"> </w:t>
      </w:r>
      <w:r w:rsidR="00EC5ED9" w:rsidRPr="005A255E">
        <w:rPr>
          <w:rStyle w:val="CommentReference"/>
          <w:rFonts w:ascii="Times New Roman" w:hAnsi="Times New Roman" w:cs="Times New Roman"/>
          <w:i/>
          <w:sz w:val="24"/>
        </w:rPr>
        <w:t>delayed</w:t>
      </w:r>
      <w:r w:rsidR="00EC5ED9">
        <w:rPr>
          <w:rStyle w:val="CommentReference"/>
          <w:rFonts w:ascii="Times New Roman" w:hAnsi="Times New Roman" w:cs="Times New Roman"/>
          <w:sz w:val="24"/>
        </w:rPr>
        <w:t xml:space="preserve">. </w:t>
      </w:r>
      <w:r w:rsidR="00BD704D">
        <w:rPr>
          <w:rStyle w:val="CommentReference"/>
          <w:rFonts w:ascii="Times New Roman" w:hAnsi="Times New Roman" w:cs="Times New Roman"/>
          <w:sz w:val="24"/>
        </w:rPr>
        <w:t xml:space="preserve">However, no </w:t>
      </w:r>
      <w:r w:rsidR="00B81B39">
        <w:rPr>
          <w:rStyle w:val="CommentReference"/>
          <w:rFonts w:ascii="Times New Roman" w:hAnsi="Times New Roman" w:cs="Times New Roman"/>
          <w:sz w:val="24"/>
        </w:rPr>
        <w:t xml:space="preserve">existing </w:t>
      </w:r>
      <w:r w:rsidR="00BD704D">
        <w:rPr>
          <w:rStyle w:val="CommentReference"/>
          <w:rFonts w:ascii="Times New Roman" w:hAnsi="Times New Roman" w:cs="Times New Roman"/>
          <w:sz w:val="24"/>
        </w:rPr>
        <w:t xml:space="preserve">research </w:t>
      </w:r>
      <w:r w:rsidR="00EC5ED9">
        <w:rPr>
          <w:rStyle w:val="CommentReference"/>
          <w:rFonts w:ascii="Times New Roman" w:hAnsi="Times New Roman" w:cs="Times New Roman"/>
          <w:sz w:val="24"/>
        </w:rPr>
        <w:t>has examined whether invisible support is associated with lagged relationship outcomes</w:t>
      </w:r>
      <w:r w:rsidR="00A70DA1">
        <w:rPr>
          <w:rStyle w:val="CommentReference"/>
          <w:rFonts w:ascii="Times New Roman" w:hAnsi="Times New Roman" w:cs="Times New Roman"/>
          <w:sz w:val="24"/>
        </w:rPr>
        <w:t>.</w:t>
      </w:r>
    </w:p>
    <w:p w14:paraId="58FFF424" w14:textId="249CB8FA" w:rsidR="002001F9" w:rsidRPr="002001F9" w:rsidRDefault="00A70DA1" w:rsidP="00BD704D">
      <w:pPr>
        <w:pStyle w:val="CommentText"/>
        <w:widowControl w:val="0"/>
        <w:spacing w:line="480" w:lineRule="auto"/>
        <w:ind w:firstLine="720"/>
        <w:rPr>
          <w:rFonts w:ascii="Times New Roman" w:hAnsi="Times New Roman" w:cs="Times New Roman"/>
        </w:rPr>
      </w:pPr>
      <w:r>
        <w:rPr>
          <w:rStyle w:val="CommentReference"/>
          <w:rFonts w:ascii="Times New Roman" w:hAnsi="Times New Roman" w:cs="Times New Roman"/>
          <w:sz w:val="24"/>
        </w:rPr>
        <w:t>So, w</w:t>
      </w:r>
      <w:r w:rsidR="008A28E0">
        <w:rPr>
          <w:rStyle w:val="CommentReference"/>
          <w:rFonts w:ascii="Times New Roman" w:hAnsi="Times New Roman" w:cs="Times New Roman"/>
          <w:sz w:val="24"/>
        </w:rPr>
        <w:t xml:space="preserve">hy might relational benefits of invisible support emerge across days? </w:t>
      </w:r>
      <w:r w:rsidR="00706B51">
        <w:rPr>
          <w:rStyle w:val="CommentReference"/>
          <w:rFonts w:ascii="Times New Roman" w:hAnsi="Times New Roman" w:cs="Times New Roman"/>
          <w:sz w:val="24"/>
        </w:rPr>
        <w:t>I</w:t>
      </w:r>
      <w:r w:rsidR="00706B51">
        <w:rPr>
          <w:rFonts w:ascii="Times New Roman" w:hAnsi="Times New Roman" w:cs="Times New Roman"/>
        </w:rPr>
        <w:t>nvisible support behavior creates</w:t>
      </w:r>
      <w:r w:rsidR="00706B51" w:rsidRPr="00636E1E">
        <w:rPr>
          <w:rFonts w:ascii="Times New Roman" w:hAnsi="Times New Roman" w:cs="Times New Roman"/>
        </w:rPr>
        <w:t xml:space="preserve"> a facilitative environment that frees recipients’ resources to focus on important upcoming tasks and </w:t>
      </w:r>
      <w:r w:rsidR="00706B51">
        <w:rPr>
          <w:rFonts w:ascii="Times New Roman" w:hAnsi="Times New Roman" w:cs="Times New Roman"/>
        </w:rPr>
        <w:t xml:space="preserve">allocate attention and energy to </w:t>
      </w:r>
      <w:r w:rsidR="00706B51" w:rsidRPr="00636E1E">
        <w:rPr>
          <w:rFonts w:ascii="Times New Roman" w:hAnsi="Times New Roman" w:cs="Times New Roman"/>
        </w:rPr>
        <w:t>their coping and goal pursuits (Bolger et</w:t>
      </w:r>
      <w:r w:rsidR="00F301DE">
        <w:rPr>
          <w:rFonts w:ascii="Times New Roman" w:hAnsi="Times New Roman" w:cs="Times New Roman"/>
        </w:rPr>
        <w:t xml:space="preserve"> al., 2000; Shrout et al., 2006</w:t>
      </w:r>
      <w:r w:rsidR="00706B51" w:rsidRPr="00636E1E">
        <w:rPr>
          <w:rFonts w:ascii="Times New Roman" w:hAnsi="Times New Roman" w:cs="Times New Roman"/>
        </w:rPr>
        <w:t>).</w:t>
      </w:r>
      <w:r w:rsidR="00706B51">
        <w:rPr>
          <w:rFonts w:ascii="Times New Roman" w:hAnsi="Times New Roman" w:cs="Times New Roman"/>
        </w:rPr>
        <w:t xml:space="preserve"> </w:t>
      </w:r>
      <w:r w:rsidR="00721D3B">
        <w:rPr>
          <w:rFonts w:ascii="Times New Roman" w:hAnsi="Times New Roman" w:cs="Times New Roman"/>
        </w:rPr>
        <w:t>This type of</w:t>
      </w:r>
      <w:r w:rsidR="00706B51">
        <w:rPr>
          <w:rFonts w:ascii="Times New Roman" w:hAnsi="Times New Roman" w:cs="Times New Roman"/>
        </w:rPr>
        <w:t xml:space="preserve"> supp</w:t>
      </w:r>
      <w:r w:rsidR="002F0939">
        <w:rPr>
          <w:rFonts w:ascii="Times New Roman" w:hAnsi="Times New Roman" w:cs="Times New Roman"/>
        </w:rPr>
        <w:t xml:space="preserve">ortive environment </w:t>
      </w:r>
      <w:r w:rsidR="00F301DE">
        <w:rPr>
          <w:rFonts w:ascii="Times New Roman" w:hAnsi="Times New Roman" w:cs="Times New Roman"/>
        </w:rPr>
        <w:t>allows</w:t>
      </w:r>
      <w:r w:rsidR="002F0939">
        <w:rPr>
          <w:rFonts w:ascii="Times New Roman" w:hAnsi="Times New Roman" w:cs="Times New Roman"/>
        </w:rPr>
        <w:t xml:space="preserve"> individuals to focus on their </w:t>
      </w:r>
      <w:r w:rsidR="002F360B">
        <w:rPr>
          <w:rFonts w:ascii="Times New Roman" w:hAnsi="Times New Roman" w:cs="Times New Roman"/>
        </w:rPr>
        <w:t xml:space="preserve">daily </w:t>
      </w:r>
      <w:r w:rsidR="002F0939">
        <w:rPr>
          <w:rFonts w:ascii="Times New Roman" w:hAnsi="Times New Roman" w:cs="Times New Roman"/>
        </w:rPr>
        <w:t>stressors, hassles, and tasks in the moment</w:t>
      </w:r>
      <w:r w:rsidR="00885219">
        <w:rPr>
          <w:rFonts w:ascii="Times New Roman" w:hAnsi="Times New Roman" w:cs="Times New Roman"/>
        </w:rPr>
        <w:t>, which</w:t>
      </w:r>
      <w:r w:rsidR="00F301DE">
        <w:rPr>
          <w:rFonts w:ascii="Times New Roman" w:hAnsi="Times New Roman" w:cs="Times New Roman"/>
        </w:rPr>
        <w:t xml:space="preserve"> results in</w:t>
      </w:r>
      <w:r w:rsidR="00885219">
        <w:rPr>
          <w:rFonts w:ascii="Times New Roman" w:hAnsi="Times New Roman" w:cs="Times New Roman"/>
        </w:rPr>
        <w:t xml:space="preserve"> personal </w:t>
      </w:r>
      <w:r w:rsidR="00803708">
        <w:rPr>
          <w:rFonts w:ascii="Times New Roman" w:hAnsi="Times New Roman" w:cs="Times New Roman"/>
        </w:rPr>
        <w:t>benefits</w:t>
      </w:r>
      <w:r w:rsidR="00885219">
        <w:rPr>
          <w:rFonts w:ascii="Times New Roman" w:hAnsi="Times New Roman" w:cs="Times New Roman"/>
        </w:rPr>
        <w:t xml:space="preserve">. </w:t>
      </w:r>
      <w:r w:rsidR="002001F9" w:rsidRPr="002001F9">
        <w:rPr>
          <w:rFonts w:ascii="Times New Roman" w:hAnsi="Times New Roman" w:cs="Times New Roman"/>
        </w:rPr>
        <w:t>However, when recipients are focused on the task on hand, they may fail to perceive their partner</w:t>
      </w:r>
      <w:r w:rsidR="00F301DE">
        <w:rPr>
          <w:rFonts w:ascii="Times New Roman" w:hAnsi="Times New Roman" w:cs="Times New Roman"/>
        </w:rPr>
        <w:t>’s</w:t>
      </w:r>
      <w:r w:rsidR="002001F9" w:rsidRPr="002001F9">
        <w:rPr>
          <w:rFonts w:ascii="Times New Roman" w:hAnsi="Times New Roman" w:cs="Times New Roman"/>
        </w:rPr>
        <w:t xml:space="preserve"> behavior</w:t>
      </w:r>
      <w:r w:rsidR="003553A5">
        <w:rPr>
          <w:rFonts w:ascii="Times New Roman" w:hAnsi="Times New Roman" w:cs="Times New Roman"/>
        </w:rPr>
        <w:t xml:space="preserve"> as supportive</w:t>
      </w:r>
      <w:r w:rsidR="002001F9" w:rsidRPr="002001F9">
        <w:rPr>
          <w:rFonts w:ascii="Times New Roman" w:hAnsi="Times New Roman" w:cs="Times New Roman"/>
        </w:rPr>
        <w:t xml:space="preserve">, and thus not experience any changes to </w:t>
      </w:r>
      <w:r w:rsidR="002001F9" w:rsidRPr="002001F9">
        <w:rPr>
          <w:rFonts w:ascii="Times New Roman" w:hAnsi="Times New Roman" w:cs="Times New Roman"/>
        </w:rPr>
        <w:lastRenderedPageBreak/>
        <w:t>relationship satisfaction on th</w:t>
      </w:r>
      <w:r w:rsidR="00B81B39">
        <w:rPr>
          <w:rFonts w:ascii="Times New Roman" w:hAnsi="Times New Roman" w:cs="Times New Roman"/>
        </w:rPr>
        <w:t xml:space="preserve">at </w:t>
      </w:r>
      <w:r w:rsidR="002001F9" w:rsidRPr="002001F9">
        <w:rPr>
          <w:rFonts w:ascii="Times New Roman" w:hAnsi="Times New Roman" w:cs="Times New Roman"/>
        </w:rPr>
        <w:t xml:space="preserve">day. Instead, invisible support might improve relationship satisfaction the next day, when recipients are no longer so focused on their tasks, and are able to experience the subtly supportive relationship environment. </w:t>
      </w:r>
      <w:r w:rsidR="002001F9" w:rsidRPr="002001F9">
        <w:rPr>
          <w:rFonts w:ascii="Times New Roman" w:hAnsi="Times New Roman" w:cs="Times New Roman"/>
          <w:bCs/>
        </w:rPr>
        <w:t xml:space="preserve">Indeed, </w:t>
      </w:r>
      <w:r w:rsidR="00771F67">
        <w:rPr>
          <w:rFonts w:ascii="Times New Roman" w:hAnsi="Times New Roman" w:cs="Times New Roman"/>
          <w:bCs/>
        </w:rPr>
        <w:t xml:space="preserve">research outside of the social support literature suggests that </w:t>
      </w:r>
      <w:r w:rsidR="00EE3004">
        <w:rPr>
          <w:rFonts w:ascii="Times New Roman" w:hAnsi="Times New Roman" w:cs="Times New Roman"/>
          <w:bCs/>
        </w:rPr>
        <w:t>affective</w:t>
      </w:r>
      <w:r w:rsidR="00F301DE">
        <w:rPr>
          <w:rFonts w:ascii="Times New Roman" w:hAnsi="Times New Roman" w:cs="Times New Roman"/>
          <w:bCs/>
        </w:rPr>
        <w:t xml:space="preserve"> </w:t>
      </w:r>
      <w:r w:rsidR="002001F9" w:rsidRPr="002001F9">
        <w:rPr>
          <w:rFonts w:ascii="Times New Roman" w:hAnsi="Times New Roman" w:cs="Times New Roman"/>
          <w:bCs/>
        </w:rPr>
        <w:t>experience</w:t>
      </w:r>
      <w:r w:rsidR="00EE3004">
        <w:rPr>
          <w:rFonts w:ascii="Times New Roman" w:hAnsi="Times New Roman" w:cs="Times New Roman"/>
          <w:bCs/>
        </w:rPr>
        <w:t>s</w:t>
      </w:r>
      <w:r w:rsidR="002001F9" w:rsidRPr="002001F9">
        <w:rPr>
          <w:rFonts w:ascii="Times New Roman" w:hAnsi="Times New Roman" w:cs="Times New Roman"/>
          <w:bCs/>
        </w:rPr>
        <w:t xml:space="preserve"> at one moment in time can affect relationship evaluations at subsequent moment</w:t>
      </w:r>
      <w:r w:rsidR="001F2C62">
        <w:rPr>
          <w:rFonts w:ascii="Times New Roman" w:hAnsi="Times New Roman" w:cs="Times New Roman"/>
          <w:bCs/>
        </w:rPr>
        <w:t>s</w:t>
      </w:r>
      <w:r w:rsidR="002001F9" w:rsidRPr="002001F9">
        <w:rPr>
          <w:rFonts w:ascii="Times New Roman" w:hAnsi="Times New Roman" w:cs="Times New Roman"/>
          <w:bCs/>
        </w:rPr>
        <w:t xml:space="preserve"> (Forgas, Levinger, &amp; Moylan, 1994; McNulty, Olson, Jones, &amp; Acosta, </w:t>
      </w:r>
      <w:r w:rsidR="00A27606">
        <w:rPr>
          <w:rFonts w:ascii="Times New Roman" w:hAnsi="Times New Roman" w:cs="Times New Roman"/>
          <w:bCs/>
        </w:rPr>
        <w:t>2017</w:t>
      </w:r>
      <w:r w:rsidR="002001F9" w:rsidRPr="002001F9">
        <w:rPr>
          <w:rFonts w:ascii="Times New Roman" w:hAnsi="Times New Roman" w:cs="Times New Roman"/>
          <w:bCs/>
        </w:rPr>
        <w:t>; Neff &amp; Karney, 2004).</w:t>
      </w:r>
      <w:r w:rsidR="002001F9" w:rsidRPr="002001F9">
        <w:rPr>
          <w:rFonts w:ascii="Times New Roman" w:hAnsi="Times New Roman" w:cs="Times New Roman"/>
        </w:rPr>
        <w:t xml:space="preserve"> Thus, any relationship benefits associated with invisible support may only accrue over time.</w:t>
      </w:r>
    </w:p>
    <w:p w14:paraId="69283F71" w14:textId="3888AD5E" w:rsidR="005D0083" w:rsidRDefault="006D32B0" w:rsidP="00E932EF">
      <w:pPr>
        <w:widowControl w:val="0"/>
        <w:spacing w:line="480" w:lineRule="auto"/>
        <w:ind w:firstLine="720"/>
        <w:rPr>
          <w:rFonts w:ascii="Times New Roman" w:hAnsi="Times New Roman" w:cs="Times New Roman"/>
        </w:rPr>
      </w:pPr>
      <w:r>
        <w:rPr>
          <w:rStyle w:val="CommentReference"/>
          <w:rFonts w:ascii="Times New Roman" w:hAnsi="Times New Roman" w:cs="Times New Roman"/>
          <w:sz w:val="24"/>
        </w:rPr>
        <w:t xml:space="preserve">Notably, </w:t>
      </w:r>
      <w:r w:rsidR="0088752E">
        <w:rPr>
          <w:rStyle w:val="CommentReference"/>
          <w:rFonts w:ascii="Times New Roman" w:hAnsi="Times New Roman" w:cs="Times New Roman"/>
          <w:sz w:val="24"/>
        </w:rPr>
        <w:t xml:space="preserve">exploring different temporal effects of invisible support might also </w:t>
      </w:r>
      <w:r w:rsidR="00706B51">
        <w:rPr>
          <w:rStyle w:val="CommentReference"/>
          <w:rFonts w:ascii="Times New Roman" w:hAnsi="Times New Roman" w:cs="Times New Roman"/>
          <w:sz w:val="24"/>
        </w:rPr>
        <w:t xml:space="preserve">inform </w:t>
      </w:r>
      <w:r w:rsidR="002242EB">
        <w:rPr>
          <w:rStyle w:val="CommentReference"/>
          <w:rFonts w:ascii="Times New Roman" w:hAnsi="Times New Roman" w:cs="Times New Roman"/>
          <w:sz w:val="24"/>
        </w:rPr>
        <w:t xml:space="preserve">our understanding of </w:t>
      </w:r>
      <w:r w:rsidR="00706B51">
        <w:rPr>
          <w:rStyle w:val="CommentReference"/>
          <w:rFonts w:ascii="Times New Roman" w:hAnsi="Times New Roman" w:cs="Times New Roman"/>
          <w:sz w:val="24"/>
        </w:rPr>
        <w:t xml:space="preserve">the relationship benefits and personal costs associated with visible support. </w:t>
      </w:r>
      <w:r>
        <w:rPr>
          <w:rStyle w:val="CommentReference"/>
          <w:rFonts w:ascii="Times New Roman" w:hAnsi="Times New Roman" w:cs="Times New Roman"/>
          <w:sz w:val="24"/>
        </w:rPr>
        <w:t>Unlike invisible support that works in subtle and indirect ways</w:t>
      </w:r>
      <w:r w:rsidR="004037AB">
        <w:rPr>
          <w:rStyle w:val="CommentReference"/>
          <w:rFonts w:ascii="Times New Roman" w:hAnsi="Times New Roman" w:cs="Times New Roman"/>
          <w:sz w:val="24"/>
        </w:rPr>
        <w:t xml:space="preserve"> that may take time to emerge</w:t>
      </w:r>
      <w:r>
        <w:rPr>
          <w:rStyle w:val="CommentReference"/>
          <w:rFonts w:ascii="Times New Roman" w:hAnsi="Times New Roman" w:cs="Times New Roman"/>
          <w:sz w:val="24"/>
        </w:rPr>
        <w:t>, v</w:t>
      </w:r>
      <w:r w:rsidR="00706B51">
        <w:rPr>
          <w:rStyle w:val="CommentReference"/>
          <w:rFonts w:ascii="Times New Roman" w:hAnsi="Times New Roman" w:cs="Times New Roman"/>
          <w:sz w:val="24"/>
        </w:rPr>
        <w:t xml:space="preserve">isible support </w:t>
      </w:r>
      <w:r>
        <w:rPr>
          <w:rStyle w:val="CommentReference"/>
          <w:rFonts w:ascii="Times New Roman" w:hAnsi="Times New Roman" w:cs="Times New Roman"/>
          <w:sz w:val="24"/>
        </w:rPr>
        <w:t>is direct and overt</w:t>
      </w:r>
      <w:r w:rsidR="001F2C62">
        <w:rPr>
          <w:rStyle w:val="CommentReference"/>
          <w:rFonts w:ascii="Times New Roman" w:hAnsi="Times New Roman" w:cs="Times New Roman"/>
          <w:sz w:val="24"/>
        </w:rPr>
        <w:t>,</w:t>
      </w:r>
      <w:r w:rsidR="004037AB">
        <w:rPr>
          <w:rStyle w:val="CommentReference"/>
          <w:rFonts w:ascii="Times New Roman" w:hAnsi="Times New Roman" w:cs="Times New Roman"/>
          <w:sz w:val="24"/>
        </w:rPr>
        <w:t xml:space="preserve"> which</w:t>
      </w:r>
      <w:r>
        <w:rPr>
          <w:rStyle w:val="CommentReference"/>
          <w:rFonts w:ascii="Times New Roman" w:hAnsi="Times New Roman" w:cs="Times New Roman"/>
          <w:sz w:val="24"/>
        </w:rPr>
        <w:t xml:space="preserve"> </w:t>
      </w:r>
      <w:r w:rsidR="004037AB">
        <w:rPr>
          <w:rStyle w:val="CommentReference"/>
          <w:rFonts w:ascii="Times New Roman" w:hAnsi="Times New Roman" w:cs="Times New Roman"/>
          <w:sz w:val="24"/>
        </w:rPr>
        <w:t xml:space="preserve">should </w:t>
      </w:r>
      <w:r w:rsidR="00706B51">
        <w:rPr>
          <w:rFonts w:ascii="Times New Roman" w:hAnsi="Times New Roman" w:cs="Times New Roman"/>
        </w:rPr>
        <w:t xml:space="preserve">function to </w:t>
      </w:r>
      <w:r w:rsidR="00706B51" w:rsidRPr="006D32B0">
        <w:rPr>
          <w:rFonts w:ascii="Times New Roman" w:hAnsi="Times New Roman" w:cs="Times New Roman"/>
          <w:i/>
        </w:rPr>
        <w:t>immediately</w:t>
      </w:r>
      <w:r w:rsidR="00706B51" w:rsidRPr="00636E1E">
        <w:rPr>
          <w:rFonts w:ascii="Times New Roman" w:hAnsi="Times New Roman" w:cs="Times New Roman"/>
        </w:rPr>
        <w:t xml:space="preserve"> </w:t>
      </w:r>
      <w:r w:rsidR="00706B51">
        <w:rPr>
          <w:rFonts w:ascii="Times New Roman" w:hAnsi="Times New Roman" w:cs="Times New Roman"/>
        </w:rPr>
        <w:t xml:space="preserve">soothe recipients’ distress and </w:t>
      </w:r>
      <w:r w:rsidR="00706B51" w:rsidRPr="00636E1E">
        <w:rPr>
          <w:rFonts w:ascii="Times New Roman" w:hAnsi="Times New Roman" w:cs="Times New Roman"/>
        </w:rPr>
        <w:t>signal that partner</w:t>
      </w:r>
      <w:r w:rsidR="001F2C62">
        <w:rPr>
          <w:rFonts w:ascii="Times New Roman" w:hAnsi="Times New Roman" w:cs="Times New Roman"/>
        </w:rPr>
        <w:t>s are</w:t>
      </w:r>
      <w:r w:rsidR="00706B51" w:rsidRPr="00636E1E">
        <w:rPr>
          <w:rFonts w:ascii="Times New Roman" w:hAnsi="Times New Roman" w:cs="Times New Roman"/>
        </w:rPr>
        <w:t xml:space="preserve"> available, caring</w:t>
      </w:r>
      <w:r w:rsidR="00706B51">
        <w:rPr>
          <w:rFonts w:ascii="Times New Roman" w:hAnsi="Times New Roman" w:cs="Times New Roman"/>
        </w:rPr>
        <w:t>,</w:t>
      </w:r>
      <w:r w:rsidR="00706B51" w:rsidRPr="00636E1E">
        <w:rPr>
          <w:rFonts w:ascii="Times New Roman" w:hAnsi="Times New Roman" w:cs="Times New Roman"/>
        </w:rPr>
        <w:t xml:space="preserve"> and supportive</w:t>
      </w:r>
      <w:r w:rsidR="00706B51">
        <w:rPr>
          <w:rFonts w:ascii="Times New Roman" w:hAnsi="Times New Roman" w:cs="Times New Roman"/>
        </w:rPr>
        <w:t xml:space="preserve"> </w:t>
      </w:r>
      <w:r w:rsidR="00706B51" w:rsidRPr="00636E1E">
        <w:rPr>
          <w:rFonts w:ascii="Times New Roman" w:hAnsi="Times New Roman" w:cs="Times New Roman"/>
        </w:rPr>
        <w:t>(</w:t>
      </w:r>
      <w:r w:rsidR="00706B51">
        <w:rPr>
          <w:rFonts w:ascii="Times New Roman" w:hAnsi="Times New Roman" w:cs="Times New Roman"/>
        </w:rPr>
        <w:t xml:space="preserve">Collins &amp; Feeney, 2000; </w:t>
      </w:r>
      <w:r w:rsidR="00706B51" w:rsidRPr="00636E1E">
        <w:rPr>
          <w:rFonts w:ascii="Times New Roman" w:hAnsi="Times New Roman" w:cs="Times New Roman"/>
        </w:rPr>
        <w:t>Cutrona et al., 2007; Feeney &amp; Collins, 2003; Girme et al., 2013; Iida</w:t>
      </w:r>
      <w:r w:rsidR="00B13672">
        <w:rPr>
          <w:rFonts w:ascii="Times New Roman" w:hAnsi="Times New Roman" w:cs="Times New Roman"/>
        </w:rPr>
        <w:t xml:space="preserve"> et al., </w:t>
      </w:r>
      <w:r w:rsidR="00706B51" w:rsidRPr="00636E1E">
        <w:rPr>
          <w:rFonts w:ascii="Times New Roman" w:hAnsi="Times New Roman" w:cs="Times New Roman"/>
        </w:rPr>
        <w:t>2008)</w:t>
      </w:r>
      <w:r>
        <w:rPr>
          <w:rFonts w:ascii="Times New Roman" w:hAnsi="Times New Roman" w:cs="Times New Roman"/>
        </w:rPr>
        <w:t xml:space="preserve">. </w:t>
      </w:r>
      <w:r w:rsidR="004037AB">
        <w:rPr>
          <w:rFonts w:ascii="Times New Roman" w:hAnsi="Times New Roman" w:cs="Times New Roman"/>
        </w:rPr>
        <w:t xml:space="preserve">Likewise, </w:t>
      </w:r>
      <w:r w:rsidR="00706B51" w:rsidRPr="00636E1E">
        <w:rPr>
          <w:rFonts w:ascii="Times New Roman" w:hAnsi="Times New Roman" w:cs="Times New Roman"/>
        </w:rPr>
        <w:t>th</w:t>
      </w:r>
      <w:r w:rsidR="004037AB">
        <w:rPr>
          <w:rFonts w:ascii="Times New Roman" w:hAnsi="Times New Roman" w:cs="Times New Roman"/>
        </w:rPr>
        <w:t>ese same</w:t>
      </w:r>
      <w:r w:rsidR="00706B51" w:rsidRPr="00636E1E">
        <w:rPr>
          <w:rFonts w:ascii="Times New Roman" w:hAnsi="Times New Roman" w:cs="Times New Roman"/>
        </w:rPr>
        <w:t xml:space="preserve"> direct </w:t>
      </w:r>
      <w:r w:rsidR="004037AB">
        <w:rPr>
          <w:rFonts w:ascii="Times New Roman" w:hAnsi="Times New Roman" w:cs="Times New Roman"/>
        </w:rPr>
        <w:t>aspects of visible</w:t>
      </w:r>
      <w:r w:rsidR="00706B51" w:rsidRPr="00636E1E">
        <w:rPr>
          <w:rFonts w:ascii="Times New Roman" w:hAnsi="Times New Roman" w:cs="Times New Roman"/>
        </w:rPr>
        <w:t xml:space="preserve"> </w:t>
      </w:r>
      <w:r w:rsidR="002242EB">
        <w:rPr>
          <w:rFonts w:ascii="Times New Roman" w:hAnsi="Times New Roman" w:cs="Times New Roman"/>
        </w:rPr>
        <w:t>support</w:t>
      </w:r>
      <w:r w:rsidR="00706B51" w:rsidRPr="00636E1E">
        <w:rPr>
          <w:rFonts w:ascii="Times New Roman" w:hAnsi="Times New Roman" w:cs="Times New Roman"/>
        </w:rPr>
        <w:t xml:space="preserve"> </w:t>
      </w:r>
      <w:r w:rsidR="004037AB">
        <w:rPr>
          <w:rFonts w:ascii="Times New Roman" w:hAnsi="Times New Roman" w:cs="Times New Roman"/>
        </w:rPr>
        <w:t xml:space="preserve">often </w:t>
      </w:r>
      <w:r w:rsidR="00706B51" w:rsidRPr="00636E1E">
        <w:rPr>
          <w:rFonts w:ascii="Times New Roman" w:hAnsi="Times New Roman" w:cs="Times New Roman"/>
        </w:rPr>
        <w:t>exacerbat</w:t>
      </w:r>
      <w:r w:rsidR="004037AB">
        <w:rPr>
          <w:rFonts w:ascii="Times New Roman" w:hAnsi="Times New Roman" w:cs="Times New Roman"/>
        </w:rPr>
        <w:t>e</w:t>
      </w:r>
      <w:r w:rsidR="00706B51" w:rsidRPr="00636E1E">
        <w:rPr>
          <w:rFonts w:ascii="Times New Roman" w:hAnsi="Times New Roman" w:cs="Times New Roman"/>
        </w:rPr>
        <w:t xml:space="preserve"> </w:t>
      </w:r>
      <w:r w:rsidR="004037AB">
        <w:rPr>
          <w:rFonts w:ascii="Times New Roman" w:hAnsi="Times New Roman" w:cs="Times New Roman"/>
        </w:rPr>
        <w:t>recipients’</w:t>
      </w:r>
      <w:r w:rsidR="00706B51" w:rsidRPr="00636E1E">
        <w:rPr>
          <w:rFonts w:ascii="Times New Roman" w:hAnsi="Times New Roman" w:cs="Times New Roman"/>
        </w:rPr>
        <w:t xml:space="preserve"> negative mood</w:t>
      </w:r>
      <w:r w:rsidR="00706B51">
        <w:rPr>
          <w:rFonts w:ascii="Times New Roman" w:hAnsi="Times New Roman" w:cs="Times New Roman"/>
        </w:rPr>
        <w:t xml:space="preserve"> and threaten their self-efficacy </w:t>
      </w:r>
      <w:r w:rsidR="00706B51" w:rsidRPr="00636E1E">
        <w:rPr>
          <w:rFonts w:ascii="Times New Roman" w:hAnsi="Times New Roman" w:cs="Times New Roman"/>
        </w:rPr>
        <w:t>(Bolger et al., 2000; Girme et al., 2013;</w:t>
      </w:r>
      <w:r w:rsidR="00706B51">
        <w:rPr>
          <w:rFonts w:ascii="Times New Roman" w:hAnsi="Times New Roman" w:cs="Times New Roman"/>
        </w:rPr>
        <w:t xml:space="preserve"> </w:t>
      </w:r>
      <w:r w:rsidR="00706B51" w:rsidRPr="00636E1E">
        <w:rPr>
          <w:rFonts w:ascii="Times New Roman" w:hAnsi="Times New Roman" w:cs="Times New Roman"/>
        </w:rPr>
        <w:t>Howland &amp; Simpson, 2010</w:t>
      </w:r>
      <w:r w:rsidR="00706B51">
        <w:rPr>
          <w:rFonts w:ascii="Times New Roman" w:hAnsi="Times New Roman" w:cs="Times New Roman"/>
        </w:rPr>
        <w:t>; Shrout et al., 2006</w:t>
      </w:r>
      <w:r w:rsidR="00706B51" w:rsidRPr="00636E1E">
        <w:rPr>
          <w:rFonts w:ascii="Times New Roman" w:hAnsi="Times New Roman" w:cs="Times New Roman"/>
        </w:rPr>
        <w:t>).</w:t>
      </w:r>
      <w:r w:rsidR="00706B51">
        <w:rPr>
          <w:rFonts w:ascii="Times New Roman" w:hAnsi="Times New Roman" w:cs="Times New Roman"/>
        </w:rPr>
        <w:t xml:space="preserve"> Thus, visible support </w:t>
      </w:r>
      <w:r w:rsidR="002242EB">
        <w:rPr>
          <w:rFonts w:ascii="Times New Roman" w:hAnsi="Times New Roman" w:cs="Times New Roman"/>
        </w:rPr>
        <w:t xml:space="preserve">may </w:t>
      </w:r>
      <w:r w:rsidR="0088752E">
        <w:rPr>
          <w:rFonts w:ascii="Times New Roman" w:hAnsi="Times New Roman" w:cs="Times New Roman"/>
        </w:rPr>
        <w:t>have</w:t>
      </w:r>
      <w:r w:rsidR="00706B51">
        <w:rPr>
          <w:rFonts w:ascii="Times New Roman" w:hAnsi="Times New Roman" w:cs="Times New Roman"/>
        </w:rPr>
        <w:t xml:space="preserve"> relationship benefits and personal costs</w:t>
      </w:r>
      <w:r w:rsidR="0088752E">
        <w:rPr>
          <w:rFonts w:ascii="Times New Roman" w:hAnsi="Times New Roman" w:cs="Times New Roman"/>
        </w:rPr>
        <w:t xml:space="preserve"> on the same day </w:t>
      </w:r>
      <w:r w:rsidR="00706B51">
        <w:rPr>
          <w:rFonts w:ascii="Times New Roman" w:hAnsi="Times New Roman" w:cs="Times New Roman"/>
        </w:rPr>
        <w:t xml:space="preserve">because </w:t>
      </w:r>
      <w:r w:rsidR="00C3535E">
        <w:rPr>
          <w:rFonts w:ascii="Times New Roman" w:hAnsi="Times New Roman" w:cs="Times New Roman"/>
        </w:rPr>
        <w:t xml:space="preserve">visible support is typically provided to soothe </w:t>
      </w:r>
      <w:r w:rsidR="00706B51">
        <w:rPr>
          <w:rFonts w:ascii="Times New Roman" w:hAnsi="Times New Roman" w:cs="Times New Roman"/>
        </w:rPr>
        <w:t xml:space="preserve">recipients’ </w:t>
      </w:r>
      <w:r w:rsidR="00706B51" w:rsidRPr="00E932EF">
        <w:rPr>
          <w:rFonts w:ascii="Times New Roman" w:hAnsi="Times New Roman" w:cs="Times New Roman"/>
        </w:rPr>
        <w:t>immediate</w:t>
      </w:r>
      <w:r w:rsidR="00E932EF">
        <w:rPr>
          <w:rFonts w:ascii="Times New Roman" w:hAnsi="Times New Roman" w:cs="Times New Roman"/>
        </w:rPr>
        <w:t xml:space="preserve"> distress.</w:t>
      </w:r>
    </w:p>
    <w:p w14:paraId="5B6C3E7D" w14:textId="40C01435" w:rsidR="00D65442" w:rsidRDefault="00E932EF" w:rsidP="00D65442">
      <w:pPr>
        <w:widowControl w:val="0"/>
        <w:spacing w:line="480" w:lineRule="auto"/>
        <w:ind w:firstLine="720"/>
        <w:rPr>
          <w:rFonts w:ascii="Times New Roman" w:hAnsi="Times New Roman" w:cs="Times New Roman"/>
        </w:rPr>
      </w:pPr>
      <w:r>
        <w:rPr>
          <w:rFonts w:ascii="Times New Roman" w:hAnsi="Times New Roman" w:cs="Times New Roman"/>
        </w:rPr>
        <w:t xml:space="preserve">The </w:t>
      </w:r>
      <w:r w:rsidR="005D0083">
        <w:rPr>
          <w:rFonts w:ascii="Times New Roman" w:hAnsi="Times New Roman" w:cs="Times New Roman"/>
        </w:rPr>
        <w:t>lagged effects</w:t>
      </w:r>
      <w:r>
        <w:rPr>
          <w:rFonts w:ascii="Times New Roman" w:hAnsi="Times New Roman" w:cs="Times New Roman"/>
        </w:rPr>
        <w:t xml:space="preserve"> of visible support across days, however, </w:t>
      </w:r>
      <w:r w:rsidR="001F2C62">
        <w:rPr>
          <w:rFonts w:ascii="Times New Roman" w:hAnsi="Times New Roman" w:cs="Times New Roman"/>
        </w:rPr>
        <w:t>are</w:t>
      </w:r>
      <w:r w:rsidR="00C35450">
        <w:rPr>
          <w:rFonts w:ascii="Times New Roman" w:hAnsi="Times New Roman" w:cs="Times New Roman"/>
        </w:rPr>
        <w:t xml:space="preserve"> unclear. </w:t>
      </w:r>
      <w:r w:rsidR="00B94F07">
        <w:rPr>
          <w:rFonts w:ascii="Times New Roman" w:hAnsi="Times New Roman" w:cs="Times New Roman"/>
        </w:rPr>
        <w:t>Consistent with the argument that visible support functions to respond to recipients’ immediate needs, s</w:t>
      </w:r>
      <w:r w:rsidR="00C35450">
        <w:rPr>
          <w:rFonts w:ascii="Times New Roman" w:hAnsi="Times New Roman" w:cs="Times New Roman"/>
        </w:rPr>
        <w:t xml:space="preserve">ome studies </w:t>
      </w:r>
      <w:r w:rsidR="00B94F07">
        <w:rPr>
          <w:rFonts w:ascii="Times New Roman" w:hAnsi="Times New Roman" w:cs="Times New Roman"/>
        </w:rPr>
        <w:t xml:space="preserve">have demonstrated that </w:t>
      </w:r>
      <w:r w:rsidR="00C35450">
        <w:rPr>
          <w:rFonts w:ascii="Times New Roman" w:hAnsi="Times New Roman" w:cs="Times New Roman"/>
        </w:rPr>
        <w:t xml:space="preserve">visible support </w:t>
      </w:r>
      <w:r w:rsidR="00B94F07">
        <w:rPr>
          <w:rFonts w:ascii="Times New Roman" w:hAnsi="Times New Roman" w:cs="Times New Roman"/>
        </w:rPr>
        <w:t xml:space="preserve">is </w:t>
      </w:r>
      <w:r w:rsidR="00C35450">
        <w:rPr>
          <w:rFonts w:ascii="Times New Roman" w:hAnsi="Times New Roman" w:cs="Times New Roman"/>
        </w:rPr>
        <w:t>associated with relationship benefits and personal mood costs on the same day (</w:t>
      </w:r>
      <w:r w:rsidR="00B13672">
        <w:rPr>
          <w:rFonts w:ascii="Times New Roman" w:hAnsi="Times New Roman" w:cs="Times New Roman"/>
        </w:rPr>
        <w:t xml:space="preserve">Gable et al., 2003; </w:t>
      </w:r>
      <w:r w:rsidR="006F3083">
        <w:rPr>
          <w:rFonts w:ascii="Times New Roman" w:hAnsi="Times New Roman" w:cs="Times New Roman"/>
        </w:rPr>
        <w:t>Gleason et al., 2008</w:t>
      </w:r>
      <w:r w:rsidR="00C35450">
        <w:rPr>
          <w:rFonts w:ascii="Times New Roman" w:hAnsi="Times New Roman" w:cs="Times New Roman"/>
        </w:rPr>
        <w:t>; Maisel &amp; Gable, 2009)</w:t>
      </w:r>
      <w:r w:rsidR="00B94F07">
        <w:rPr>
          <w:rFonts w:ascii="Times New Roman" w:hAnsi="Times New Roman" w:cs="Times New Roman"/>
        </w:rPr>
        <w:t xml:space="preserve">. However, other studies have </w:t>
      </w:r>
      <w:r w:rsidR="001F2C62">
        <w:rPr>
          <w:rFonts w:ascii="Times New Roman" w:hAnsi="Times New Roman" w:cs="Times New Roman"/>
        </w:rPr>
        <w:t>shown</w:t>
      </w:r>
      <w:r w:rsidR="00B94F07">
        <w:rPr>
          <w:rFonts w:ascii="Times New Roman" w:hAnsi="Times New Roman" w:cs="Times New Roman"/>
        </w:rPr>
        <w:t xml:space="preserve"> that visible support has</w:t>
      </w:r>
      <w:r w:rsidR="00B94F07" w:rsidRPr="00B94F07">
        <w:rPr>
          <w:rFonts w:ascii="Times New Roman" w:hAnsi="Times New Roman" w:cs="Times New Roman"/>
        </w:rPr>
        <w:t xml:space="preserve"> </w:t>
      </w:r>
      <w:r w:rsidR="00B94F07">
        <w:rPr>
          <w:rFonts w:ascii="Times New Roman" w:hAnsi="Times New Roman" w:cs="Times New Roman"/>
        </w:rPr>
        <w:t xml:space="preserve">relationship benefits and personal costs on the next day </w:t>
      </w:r>
      <w:r w:rsidR="00C35450">
        <w:rPr>
          <w:rFonts w:ascii="Times New Roman" w:hAnsi="Times New Roman" w:cs="Times New Roman"/>
        </w:rPr>
        <w:t xml:space="preserve">(Bolger et al., 2000; Shrout et al., 2006). </w:t>
      </w:r>
      <w:r w:rsidR="00B94F07">
        <w:rPr>
          <w:rFonts w:ascii="Times New Roman" w:hAnsi="Times New Roman" w:cs="Times New Roman"/>
        </w:rPr>
        <w:t>Furthermore</w:t>
      </w:r>
      <w:r w:rsidR="00C35450">
        <w:rPr>
          <w:rFonts w:ascii="Times New Roman" w:hAnsi="Times New Roman" w:cs="Times New Roman"/>
        </w:rPr>
        <w:t xml:space="preserve">, studies that have assessed visible support during couples’ support-relevant </w:t>
      </w:r>
      <w:r w:rsidR="00C35450">
        <w:rPr>
          <w:rFonts w:ascii="Times New Roman" w:hAnsi="Times New Roman" w:cs="Times New Roman"/>
        </w:rPr>
        <w:lastRenderedPageBreak/>
        <w:t xml:space="preserve">discussions have </w:t>
      </w:r>
      <w:r w:rsidR="001F2C62">
        <w:rPr>
          <w:rFonts w:ascii="Times New Roman" w:hAnsi="Times New Roman" w:cs="Times New Roman"/>
        </w:rPr>
        <w:t>found</w:t>
      </w:r>
      <w:r w:rsidR="00C35450">
        <w:rPr>
          <w:rFonts w:ascii="Times New Roman" w:hAnsi="Times New Roman" w:cs="Times New Roman"/>
        </w:rPr>
        <w:t xml:space="preserve"> </w:t>
      </w:r>
      <w:r w:rsidR="00B94F07">
        <w:rPr>
          <w:rFonts w:ascii="Times New Roman" w:hAnsi="Times New Roman" w:cs="Times New Roman"/>
        </w:rPr>
        <w:t xml:space="preserve">relationship benefits and </w:t>
      </w:r>
      <w:r w:rsidR="00C35450">
        <w:rPr>
          <w:rFonts w:ascii="Times New Roman" w:hAnsi="Times New Roman" w:cs="Times New Roman"/>
        </w:rPr>
        <w:t xml:space="preserve">personal costs immediately following discussions (Girme et al., </w:t>
      </w:r>
      <w:r w:rsidR="006A5DC7">
        <w:rPr>
          <w:rFonts w:ascii="Times New Roman" w:hAnsi="Times New Roman" w:cs="Times New Roman"/>
        </w:rPr>
        <w:t>2013; Howland &amp; Simpson, 2010</w:t>
      </w:r>
      <w:r w:rsidR="004112AD">
        <w:rPr>
          <w:rFonts w:ascii="Times New Roman" w:hAnsi="Times New Roman" w:cs="Times New Roman"/>
        </w:rPr>
        <w:t xml:space="preserve">), but </w:t>
      </w:r>
      <w:r w:rsidR="00B94F07">
        <w:rPr>
          <w:rFonts w:ascii="Times New Roman" w:hAnsi="Times New Roman" w:cs="Times New Roman"/>
        </w:rPr>
        <w:t>not</w:t>
      </w:r>
      <w:r w:rsidR="005D0083">
        <w:rPr>
          <w:rFonts w:ascii="Times New Roman" w:hAnsi="Times New Roman" w:cs="Times New Roman"/>
        </w:rPr>
        <w:t xml:space="preserve"> </w:t>
      </w:r>
      <w:r w:rsidR="001F2C62">
        <w:rPr>
          <w:rFonts w:ascii="Times New Roman" w:hAnsi="Times New Roman" w:cs="Times New Roman"/>
        </w:rPr>
        <w:t xml:space="preserve">effects on </w:t>
      </w:r>
      <w:r w:rsidR="00C35450">
        <w:rPr>
          <w:rFonts w:ascii="Times New Roman" w:hAnsi="Times New Roman" w:cs="Times New Roman"/>
        </w:rPr>
        <w:t>goal achievement</w:t>
      </w:r>
      <w:r w:rsidR="00DD5F79">
        <w:rPr>
          <w:rFonts w:ascii="Times New Roman" w:hAnsi="Times New Roman" w:cs="Times New Roman"/>
        </w:rPr>
        <w:t xml:space="preserve"> </w:t>
      </w:r>
      <w:r w:rsidR="00C35450">
        <w:rPr>
          <w:rFonts w:ascii="Times New Roman" w:hAnsi="Times New Roman" w:cs="Times New Roman"/>
        </w:rPr>
        <w:t>across time (Girme et al., 2013</w:t>
      </w:r>
      <w:r w:rsidR="00D65442">
        <w:rPr>
          <w:rFonts w:ascii="Times New Roman" w:hAnsi="Times New Roman" w:cs="Times New Roman"/>
        </w:rPr>
        <w:t xml:space="preserve">). Thus, although visible support </w:t>
      </w:r>
      <w:r w:rsidR="00A75445">
        <w:rPr>
          <w:rFonts w:ascii="Times New Roman" w:hAnsi="Times New Roman" w:cs="Times New Roman"/>
        </w:rPr>
        <w:t>should have</w:t>
      </w:r>
      <w:r w:rsidR="00D65442">
        <w:rPr>
          <w:rFonts w:ascii="Times New Roman" w:hAnsi="Times New Roman" w:cs="Times New Roman"/>
        </w:rPr>
        <w:t xml:space="preserve"> relationship benefits and personal costs immediately as support is provided, whether these effects </w:t>
      </w:r>
      <w:r w:rsidR="00A75445">
        <w:rPr>
          <w:rFonts w:ascii="Times New Roman" w:hAnsi="Times New Roman" w:cs="Times New Roman"/>
        </w:rPr>
        <w:t>are sustained</w:t>
      </w:r>
      <w:r w:rsidR="00D65442">
        <w:rPr>
          <w:rFonts w:ascii="Times New Roman" w:hAnsi="Times New Roman" w:cs="Times New Roman"/>
        </w:rPr>
        <w:t xml:space="preserve"> or </w:t>
      </w:r>
      <w:r w:rsidR="007F6300">
        <w:rPr>
          <w:rFonts w:ascii="Times New Roman" w:hAnsi="Times New Roman" w:cs="Times New Roman"/>
        </w:rPr>
        <w:t>subside</w:t>
      </w:r>
      <w:r w:rsidR="00D65442">
        <w:rPr>
          <w:rFonts w:ascii="Times New Roman" w:hAnsi="Times New Roman" w:cs="Times New Roman"/>
        </w:rPr>
        <w:t xml:space="preserve"> across days remains unclear.</w:t>
      </w:r>
    </w:p>
    <w:p w14:paraId="4FB10A5B" w14:textId="16F28A45" w:rsidR="00E27886" w:rsidRDefault="006655D6" w:rsidP="00E27886">
      <w:pPr>
        <w:widowControl w:val="0"/>
        <w:spacing w:line="480" w:lineRule="auto"/>
        <w:rPr>
          <w:rFonts w:ascii="Times New Roman" w:hAnsi="Times New Roman" w:cs="Times New Roman"/>
          <w:b/>
          <w:i/>
        </w:rPr>
      </w:pPr>
      <w:r>
        <w:rPr>
          <w:rFonts w:ascii="Times New Roman" w:hAnsi="Times New Roman" w:cs="Times New Roman"/>
          <w:b/>
          <w:i/>
        </w:rPr>
        <w:t xml:space="preserve">Practical </w:t>
      </w:r>
      <w:r w:rsidR="000F1081">
        <w:rPr>
          <w:rFonts w:ascii="Times New Roman" w:hAnsi="Times New Roman" w:cs="Times New Roman"/>
          <w:b/>
          <w:i/>
        </w:rPr>
        <w:t>versus</w:t>
      </w:r>
      <w:r>
        <w:rPr>
          <w:rFonts w:ascii="Times New Roman" w:hAnsi="Times New Roman" w:cs="Times New Roman"/>
          <w:b/>
          <w:i/>
        </w:rPr>
        <w:t xml:space="preserve"> Emotional </w:t>
      </w:r>
      <w:r w:rsidR="002F146D">
        <w:rPr>
          <w:rFonts w:ascii="Times New Roman" w:hAnsi="Times New Roman" w:cs="Times New Roman"/>
          <w:b/>
          <w:i/>
        </w:rPr>
        <w:t xml:space="preserve">Invisible </w:t>
      </w:r>
      <w:r>
        <w:rPr>
          <w:rFonts w:ascii="Times New Roman" w:hAnsi="Times New Roman" w:cs="Times New Roman"/>
          <w:b/>
          <w:i/>
        </w:rPr>
        <w:t>Support</w:t>
      </w:r>
    </w:p>
    <w:p w14:paraId="7F52979D" w14:textId="3B4EE6E3" w:rsidR="00FD4F05" w:rsidRDefault="002F146D" w:rsidP="00E27886">
      <w:pPr>
        <w:widowControl w:val="0"/>
        <w:spacing w:line="480" w:lineRule="auto"/>
        <w:rPr>
          <w:rFonts w:ascii="Times New Roman" w:hAnsi="Times New Roman" w:cs="Times New Roman"/>
        </w:rPr>
      </w:pPr>
      <w:r w:rsidRPr="00E27886">
        <w:rPr>
          <w:rFonts w:ascii="Times New Roman" w:hAnsi="Times New Roman" w:cs="Times New Roman"/>
        </w:rPr>
        <w:tab/>
      </w:r>
      <w:r w:rsidR="00B13672">
        <w:rPr>
          <w:rFonts w:ascii="Times New Roman" w:hAnsi="Times New Roman" w:cs="Times New Roman"/>
        </w:rPr>
        <w:t xml:space="preserve">We also expected that the benefits of invisible support </w:t>
      </w:r>
      <w:r w:rsidR="00F61BE7">
        <w:rPr>
          <w:rFonts w:ascii="Times New Roman" w:hAnsi="Times New Roman" w:cs="Times New Roman"/>
        </w:rPr>
        <w:t xml:space="preserve">days </w:t>
      </w:r>
      <w:r w:rsidR="00B13672">
        <w:rPr>
          <w:rFonts w:ascii="Times New Roman" w:hAnsi="Times New Roman" w:cs="Times New Roman"/>
        </w:rPr>
        <w:t xml:space="preserve">may be most evident for </w:t>
      </w:r>
      <w:r w:rsidR="00FD4F05" w:rsidRPr="00E47ED9">
        <w:rPr>
          <w:rFonts w:ascii="Times New Roman" w:hAnsi="Times New Roman" w:cs="Times New Roman"/>
          <w:i/>
        </w:rPr>
        <w:t>practical</w:t>
      </w:r>
      <w:r w:rsidR="00FD4F05" w:rsidRPr="00636E1E">
        <w:rPr>
          <w:rFonts w:ascii="Times New Roman" w:hAnsi="Times New Roman" w:cs="Times New Roman"/>
        </w:rPr>
        <w:t xml:space="preserve"> </w:t>
      </w:r>
      <w:r w:rsidR="00E47ED9">
        <w:rPr>
          <w:rFonts w:ascii="Times New Roman" w:hAnsi="Times New Roman" w:cs="Times New Roman"/>
        </w:rPr>
        <w:t>(</w:t>
      </w:r>
      <w:r w:rsidR="00F61BE7">
        <w:rPr>
          <w:rFonts w:ascii="Times New Roman" w:hAnsi="Times New Roman" w:cs="Times New Roman"/>
        </w:rPr>
        <w:t>versus</w:t>
      </w:r>
      <w:r w:rsidR="00E47ED9">
        <w:rPr>
          <w:rFonts w:ascii="Times New Roman" w:hAnsi="Times New Roman" w:cs="Times New Roman"/>
        </w:rPr>
        <w:t xml:space="preserve"> emotional</w:t>
      </w:r>
      <w:r w:rsidR="00B13672">
        <w:rPr>
          <w:rFonts w:ascii="Times New Roman" w:hAnsi="Times New Roman" w:cs="Times New Roman"/>
        </w:rPr>
        <w:t>)</w:t>
      </w:r>
      <w:r w:rsidR="00E47ED9">
        <w:rPr>
          <w:rFonts w:ascii="Times New Roman" w:hAnsi="Times New Roman" w:cs="Times New Roman"/>
        </w:rPr>
        <w:t xml:space="preserve"> support. </w:t>
      </w:r>
      <w:r w:rsidR="00F61BE7">
        <w:rPr>
          <w:rFonts w:ascii="Times New Roman" w:hAnsi="Times New Roman" w:cs="Times New Roman"/>
        </w:rPr>
        <w:t>P</w:t>
      </w:r>
      <w:r w:rsidR="00B13672">
        <w:rPr>
          <w:rFonts w:ascii="Times New Roman" w:hAnsi="Times New Roman" w:cs="Times New Roman"/>
        </w:rPr>
        <w:t xml:space="preserve">rior work has theorized </w:t>
      </w:r>
      <w:r w:rsidR="00E47ED9">
        <w:rPr>
          <w:rFonts w:ascii="Times New Roman" w:hAnsi="Times New Roman" w:cs="Times New Roman"/>
        </w:rPr>
        <w:t xml:space="preserve">that invisible support during daily life </w:t>
      </w:r>
      <w:r w:rsidR="00B13672">
        <w:rPr>
          <w:rFonts w:ascii="Times New Roman" w:hAnsi="Times New Roman" w:cs="Times New Roman"/>
        </w:rPr>
        <w:t>might entail</w:t>
      </w:r>
      <w:r w:rsidR="00E47ED9">
        <w:rPr>
          <w:rFonts w:ascii="Times New Roman" w:hAnsi="Times New Roman" w:cs="Times New Roman"/>
        </w:rPr>
        <w:t xml:space="preserve"> </w:t>
      </w:r>
      <w:r w:rsidR="00FD4F05" w:rsidRPr="00636E1E">
        <w:rPr>
          <w:rFonts w:ascii="Times New Roman" w:hAnsi="Times New Roman" w:cs="Times New Roman"/>
        </w:rPr>
        <w:t xml:space="preserve">helpful </w:t>
      </w:r>
      <w:r w:rsidR="00FD4F05">
        <w:rPr>
          <w:rFonts w:ascii="Times New Roman" w:hAnsi="Times New Roman" w:cs="Times New Roman"/>
        </w:rPr>
        <w:t xml:space="preserve">practical tasks </w:t>
      </w:r>
      <w:r w:rsidR="00B13672">
        <w:rPr>
          <w:rFonts w:ascii="Times New Roman" w:hAnsi="Times New Roman" w:cs="Times New Roman"/>
        </w:rPr>
        <w:t>s</w:t>
      </w:r>
      <w:r w:rsidR="00E47ED9">
        <w:rPr>
          <w:rFonts w:ascii="Times New Roman" w:hAnsi="Times New Roman" w:cs="Times New Roman"/>
        </w:rPr>
        <w:t>uch as taking care of household chores without the recipient knowing or keeping other daily disturbances at bay (</w:t>
      </w:r>
      <w:r w:rsidR="00FD4F05" w:rsidRPr="00636E1E">
        <w:rPr>
          <w:rFonts w:ascii="Times New Roman" w:hAnsi="Times New Roman" w:cs="Times New Roman"/>
        </w:rPr>
        <w:t xml:space="preserve">Bolger et </w:t>
      </w:r>
      <w:r w:rsidR="00E47ED9">
        <w:rPr>
          <w:rFonts w:ascii="Times New Roman" w:hAnsi="Times New Roman" w:cs="Times New Roman"/>
        </w:rPr>
        <w:t xml:space="preserve">al., 2000; Shrout et al., 2006). Empirical work </w:t>
      </w:r>
      <w:r w:rsidR="002A60B6">
        <w:rPr>
          <w:rFonts w:ascii="Times New Roman" w:hAnsi="Times New Roman" w:cs="Times New Roman"/>
        </w:rPr>
        <w:t>also suggests</w:t>
      </w:r>
      <w:r w:rsidR="00E47ED9">
        <w:rPr>
          <w:rFonts w:ascii="Times New Roman" w:hAnsi="Times New Roman" w:cs="Times New Roman"/>
        </w:rPr>
        <w:t xml:space="preserve"> that</w:t>
      </w:r>
      <w:r w:rsidR="002A60B6">
        <w:rPr>
          <w:rFonts w:ascii="Times New Roman" w:hAnsi="Times New Roman" w:cs="Times New Roman"/>
        </w:rPr>
        <w:t xml:space="preserve"> </w:t>
      </w:r>
      <w:r w:rsidR="00FD4F05" w:rsidRPr="00636E1E">
        <w:rPr>
          <w:rFonts w:ascii="Times New Roman" w:hAnsi="Times New Roman" w:cs="Times New Roman"/>
        </w:rPr>
        <w:t>practical forms of help and assistan</w:t>
      </w:r>
      <w:r w:rsidR="00FD4F05">
        <w:rPr>
          <w:rFonts w:ascii="Times New Roman" w:hAnsi="Times New Roman" w:cs="Times New Roman"/>
        </w:rPr>
        <w:t>ce</w:t>
      </w:r>
      <w:r w:rsidR="00FD4F05" w:rsidRPr="00636E1E">
        <w:rPr>
          <w:rFonts w:ascii="Times New Roman" w:hAnsi="Times New Roman" w:cs="Times New Roman"/>
        </w:rPr>
        <w:t xml:space="preserve"> are </w:t>
      </w:r>
      <w:r w:rsidR="00FD4F05">
        <w:rPr>
          <w:rFonts w:ascii="Times New Roman" w:hAnsi="Times New Roman" w:cs="Times New Roman"/>
        </w:rPr>
        <w:t>common</w:t>
      </w:r>
      <w:r w:rsidR="00FD4F05" w:rsidRPr="00636E1E">
        <w:rPr>
          <w:rFonts w:ascii="Times New Roman" w:hAnsi="Times New Roman" w:cs="Times New Roman"/>
        </w:rPr>
        <w:t xml:space="preserve"> sources of support within home environments </w:t>
      </w:r>
      <w:r w:rsidR="00E47ED9">
        <w:rPr>
          <w:rFonts w:ascii="Times New Roman" w:hAnsi="Times New Roman" w:cs="Times New Roman"/>
        </w:rPr>
        <w:t>because they offer tangible ways</w:t>
      </w:r>
      <w:r w:rsidR="001F2C62">
        <w:rPr>
          <w:rFonts w:ascii="Times New Roman" w:hAnsi="Times New Roman" w:cs="Times New Roman"/>
        </w:rPr>
        <w:t xml:space="preserve"> for providers</w:t>
      </w:r>
      <w:r w:rsidR="00E47ED9">
        <w:rPr>
          <w:rFonts w:ascii="Times New Roman" w:hAnsi="Times New Roman" w:cs="Times New Roman"/>
        </w:rPr>
        <w:t xml:space="preserve"> to </w:t>
      </w:r>
      <w:r w:rsidR="00FD4F05" w:rsidRPr="00636E1E">
        <w:rPr>
          <w:rFonts w:ascii="Times New Roman" w:hAnsi="Times New Roman" w:cs="Times New Roman"/>
        </w:rPr>
        <w:t xml:space="preserve">help recipients cope with daily </w:t>
      </w:r>
      <w:r w:rsidR="00FD4F05">
        <w:rPr>
          <w:rFonts w:ascii="Times New Roman" w:hAnsi="Times New Roman" w:cs="Times New Roman"/>
        </w:rPr>
        <w:t xml:space="preserve">stressors and </w:t>
      </w:r>
      <w:r w:rsidR="00FD4F05" w:rsidRPr="00636E1E">
        <w:rPr>
          <w:rFonts w:ascii="Times New Roman" w:hAnsi="Times New Roman" w:cs="Times New Roman"/>
        </w:rPr>
        <w:t>hassles</w:t>
      </w:r>
      <w:r w:rsidR="00B13672">
        <w:rPr>
          <w:rFonts w:ascii="Times New Roman" w:hAnsi="Times New Roman" w:cs="Times New Roman"/>
        </w:rPr>
        <w:t>,</w:t>
      </w:r>
      <w:r w:rsidR="00E47ED9">
        <w:rPr>
          <w:rFonts w:ascii="Times New Roman" w:hAnsi="Times New Roman" w:cs="Times New Roman"/>
        </w:rPr>
        <w:t xml:space="preserve"> </w:t>
      </w:r>
      <w:r w:rsidR="001F2C62">
        <w:rPr>
          <w:rFonts w:ascii="Times New Roman" w:hAnsi="Times New Roman" w:cs="Times New Roman"/>
        </w:rPr>
        <w:t>thereby</w:t>
      </w:r>
      <w:r w:rsidR="00E47ED9">
        <w:rPr>
          <w:rFonts w:ascii="Times New Roman" w:hAnsi="Times New Roman" w:cs="Times New Roman"/>
        </w:rPr>
        <w:t xml:space="preserve"> reduc</w:t>
      </w:r>
      <w:r w:rsidR="001F2C62">
        <w:rPr>
          <w:rFonts w:ascii="Times New Roman" w:hAnsi="Times New Roman" w:cs="Times New Roman"/>
        </w:rPr>
        <w:t>ing</w:t>
      </w:r>
      <w:r w:rsidR="00E47ED9">
        <w:rPr>
          <w:rFonts w:ascii="Times New Roman" w:hAnsi="Times New Roman" w:cs="Times New Roman"/>
        </w:rPr>
        <w:t xml:space="preserve"> the burden on recipients</w:t>
      </w:r>
      <w:r w:rsidR="004509A8">
        <w:rPr>
          <w:rFonts w:ascii="Times New Roman" w:hAnsi="Times New Roman" w:cs="Times New Roman"/>
        </w:rPr>
        <w:t xml:space="preserve"> so that they have resources to focus on more immediate or important concerns</w:t>
      </w:r>
      <w:r w:rsidR="00FD4F05" w:rsidRPr="00636E1E">
        <w:rPr>
          <w:rFonts w:ascii="Times New Roman" w:hAnsi="Times New Roman" w:cs="Times New Roman"/>
        </w:rPr>
        <w:t xml:space="preserve"> (Wang &amp; Repetti, 2014;</w:t>
      </w:r>
      <w:r w:rsidR="00AA319D" w:rsidRPr="00636E1E">
        <w:rPr>
          <w:rFonts w:ascii="Times New Roman" w:hAnsi="Times New Roman" w:cs="Times New Roman"/>
        </w:rPr>
        <w:t xml:space="preserve"> </w:t>
      </w:r>
      <w:r w:rsidR="00FD4F05" w:rsidRPr="00636E1E">
        <w:rPr>
          <w:rFonts w:ascii="Times New Roman" w:hAnsi="Times New Roman" w:cs="Times New Roman"/>
        </w:rPr>
        <w:t>2016).</w:t>
      </w:r>
      <w:r w:rsidR="00E47ED9">
        <w:rPr>
          <w:rFonts w:ascii="Times New Roman" w:hAnsi="Times New Roman" w:cs="Times New Roman"/>
        </w:rPr>
        <w:t xml:space="preserve"> </w:t>
      </w:r>
      <w:r w:rsidR="00AA319D">
        <w:rPr>
          <w:rFonts w:ascii="Times New Roman" w:hAnsi="Times New Roman" w:cs="Times New Roman"/>
        </w:rPr>
        <w:t xml:space="preserve">Similarly, research </w:t>
      </w:r>
      <w:r w:rsidR="004509A8">
        <w:rPr>
          <w:rFonts w:ascii="Times New Roman" w:hAnsi="Times New Roman" w:cs="Times New Roman"/>
        </w:rPr>
        <w:t>examin</w:t>
      </w:r>
      <w:r w:rsidR="00AA319D">
        <w:rPr>
          <w:rFonts w:ascii="Times New Roman" w:hAnsi="Times New Roman" w:cs="Times New Roman"/>
        </w:rPr>
        <w:t>ing</w:t>
      </w:r>
      <w:r w:rsidR="004509A8">
        <w:rPr>
          <w:rFonts w:ascii="Times New Roman" w:hAnsi="Times New Roman" w:cs="Times New Roman"/>
        </w:rPr>
        <w:t xml:space="preserve"> both practical and emotional invisible support suggests that practical </w:t>
      </w:r>
      <w:r w:rsidR="00AF5D58">
        <w:rPr>
          <w:rFonts w:ascii="Times New Roman" w:hAnsi="Times New Roman" w:cs="Times New Roman"/>
        </w:rPr>
        <w:t xml:space="preserve">(but not emotional) </w:t>
      </w:r>
      <w:r w:rsidR="004509A8">
        <w:rPr>
          <w:rFonts w:ascii="Times New Roman" w:hAnsi="Times New Roman" w:cs="Times New Roman"/>
        </w:rPr>
        <w:t>invisible support</w:t>
      </w:r>
      <w:r w:rsidR="00E92FD9">
        <w:rPr>
          <w:rFonts w:ascii="Times New Roman" w:hAnsi="Times New Roman" w:cs="Times New Roman"/>
        </w:rPr>
        <w:t xml:space="preserve"> increase</w:t>
      </w:r>
      <w:r w:rsidR="00AF5D58">
        <w:rPr>
          <w:rFonts w:ascii="Times New Roman" w:hAnsi="Times New Roman" w:cs="Times New Roman"/>
        </w:rPr>
        <w:t>s</w:t>
      </w:r>
      <w:r w:rsidR="00E92FD9">
        <w:rPr>
          <w:rFonts w:ascii="Times New Roman" w:hAnsi="Times New Roman" w:cs="Times New Roman"/>
        </w:rPr>
        <w:t xml:space="preserve"> </w:t>
      </w:r>
      <w:r w:rsidR="00AF5D58">
        <w:rPr>
          <w:rFonts w:ascii="Times New Roman" w:hAnsi="Times New Roman" w:cs="Times New Roman"/>
        </w:rPr>
        <w:t xml:space="preserve">the </w:t>
      </w:r>
      <w:r w:rsidR="00E92FD9">
        <w:rPr>
          <w:rFonts w:ascii="Times New Roman" w:hAnsi="Times New Roman" w:cs="Times New Roman"/>
        </w:rPr>
        <w:t>recipient</w:t>
      </w:r>
      <w:r w:rsidR="00AF5D58">
        <w:rPr>
          <w:rFonts w:ascii="Times New Roman" w:hAnsi="Times New Roman" w:cs="Times New Roman"/>
        </w:rPr>
        <w:t>’</w:t>
      </w:r>
      <w:r w:rsidR="00E92FD9">
        <w:rPr>
          <w:rFonts w:ascii="Times New Roman" w:hAnsi="Times New Roman" w:cs="Times New Roman"/>
        </w:rPr>
        <w:t>s ability to focus on the task at hand by reducing</w:t>
      </w:r>
      <w:r w:rsidR="004509A8">
        <w:rPr>
          <w:rFonts w:ascii="Times New Roman" w:hAnsi="Times New Roman" w:cs="Times New Roman"/>
        </w:rPr>
        <w:t xml:space="preserve"> fatigue, and boost</w:t>
      </w:r>
      <w:r w:rsidR="00E92FD9">
        <w:rPr>
          <w:rFonts w:ascii="Times New Roman" w:hAnsi="Times New Roman" w:cs="Times New Roman"/>
        </w:rPr>
        <w:t>ing</w:t>
      </w:r>
      <w:r w:rsidR="004509A8">
        <w:rPr>
          <w:rFonts w:ascii="Times New Roman" w:hAnsi="Times New Roman" w:cs="Times New Roman"/>
        </w:rPr>
        <w:t xml:space="preserve"> vigor and efficacy (Shrout et al., 2006; Howland &amp; Simpson, 2010</w:t>
      </w:r>
      <w:r w:rsidR="00E92FD9">
        <w:rPr>
          <w:rFonts w:ascii="Times New Roman" w:hAnsi="Times New Roman" w:cs="Times New Roman"/>
        </w:rPr>
        <w:t>; also see Bolger &amp; Amarel, 2007</w:t>
      </w:r>
      <w:r w:rsidR="004509A8">
        <w:rPr>
          <w:rFonts w:ascii="Times New Roman" w:hAnsi="Times New Roman" w:cs="Times New Roman"/>
        </w:rPr>
        <w:t xml:space="preserve">). </w:t>
      </w:r>
    </w:p>
    <w:p w14:paraId="41082171" w14:textId="18548F25" w:rsidR="006655D6" w:rsidRDefault="00E92FD9" w:rsidP="000E1015">
      <w:pPr>
        <w:widowControl w:val="0"/>
        <w:spacing w:line="480" w:lineRule="auto"/>
        <w:rPr>
          <w:rFonts w:ascii="Times New Roman" w:hAnsi="Times New Roman" w:cs="Times New Roman"/>
          <w:b/>
          <w:i/>
        </w:rPr>
      </w:pPr>
      <w:r>
        <w:rPr>
          <w:rFonts w:ascii="Times New Roman" w:hAnsi="Times New Roman" w:cs="Times New Roman"/>
        </w:rPr>
        <w:tab/>
        <w:t>We</w:t>
      </w:r>
      <w:r w:rsidR="002F146D">
        <w:rPr>
          <w:rFonts w:ascii="Times New Roman" w:hAnsi="Times New Roman" w:cs="Times New Roman"/>
        </w:rPr>
        <w:t xml:space="preserve"> </w:t>
      </w:r>
      <w:r w:rsidR="0090740F">
        <w:rPr>
          <w:rFonts w:ascii="Times New Roman" w:hAnsi="Times New Roman" w:cs="Times New Roman"/>
        </w:rPr>
        <w:t xml:space="preserve">are not suggesting </w:t>
      </w:r>
      <w:r w:rsidR="002F146D">
        <w:rPr>
          <w:rFonts w:ascii="Times New Roman" w:hAnsi="Times New Roman" w:cs="Times New Roman"/>
        </w:rPr>
        <w:t>that invisible</w:t>
      </w:r>
      <w:r w:rsidR="00CE7435">
        <w:rPr>
          <w:rFonts w:ascii="Times New Roman" w:hAnsi="Times New Roman" w:cs="Times New Roman"/>
        </w:rPr>
        <w:t xml:space="preserve"> emotional</w:t>
      </w:r>
      <w:r w:rsidR="002F146D">
        <w:rPr>
          <w:rFonts w:ascii="Times New Roman" w:hAnsi="Times New Roman" w:cs="Times New Roman"/>
        </w:rPr>
        <w:t xml:space="preserve"> support </w:t>
      </w:r>
      <w:r w:rsidR="0090740F">
        <w:rPr>
          <w:rFonts w:ascii="Times New Roman" w:hAnsi="Times New Roman" w:cs="Times New Roman"/>
        </w:rPr>
        <w:t xml:space="preserve">may not have similar benefits, </w:t>
      </w:r>
      <w:r w:rsidR="00DE37B6">
        <w:rPr>
          <w:rFonts w:ascii="Times New Roman" w:hAnsi="Times New Roman" w:cs="Times New Roman"/>
        </w:rPr>
        <w:t xml:space="preserve">but </w:t>
      </w:r>
      <w:r w:rsidR="0090740F">
        <w:rPr>
          <w:rFonts w:ascii="Times New Roman" w:hAnsi="Times New Roman" w:cs="Times New Roman"/>
        </w:rPr>
        <w:t xml:space="preserve">that </w:t>
      </w:r>
      <w:r w:rsidR="008F2A06">
        <w:rPr>
          <w:rFonts w:ascii="Times New Roman" w:hAnsi="Times New Roman" w:cs="Times New Roman"/>
        </w:rPr>
        <w:t>potential</w:t>
      </w:r>
      <w:r w:rsidR="002F146D">
        <w:rPr>
          <w:rFonts w:ascii="Times New Roman" w:hAnsi="Times New Roman" w:cs="Times New Roman"/>
        </w:rPr>
        <w:t xml:space="preserve"> </w:t>
      </w:r>
      <w:r w:rsidR="00DE37B6">
        <w:rPr>
          <w:rFonts w:ascii="Times New Roman" w:hAnsi="Times New Roman" w:cs="Times New Roman"/>
        </w:rPr>
        <w:t>(</w:t>
      </w:r>
      <w:r w:rsidR="002F146D">
        <w:rPr>
          <w:rFonts w:ascii="Times New Roman" w:hAnsi="Times New Roman" w:cs="Times New Roman"/>
        </w:rPr>
        <w:t>lagged</w:t>
      </w:r>
      <w:r w:rsidR="00DE37B6">
        <w:rPr>
          <w:rFonts w:ascii="Times New Roman" w:hAnsi="Times New Roman" w:cs="Times New Roman"/>
        </w:rPr>
        <w:t>)</w:t>
      </w:r>
      <w:r w:rsidR="002F146D">
        <w:rPr>
          <w:rFonts w:ascii="Times New Roman" w:hAnsi="Times New Roman" w:cs="Times New Roman"/>
        </w:rPr>
        <w:t xml:space="preserve"> benefits might occur in contexts</w:t>
      </w:r>
      <w:r w:rsidR="00DE37B6">
        <w:rPr>
          <w:rFonts w:ascii="Times New Roman" w:hAnsi="Times New Roman" w:cs="Times New Roman"/>
        </w:rPr>
        <w:t xml:space="preserve"> that require partners to be reassuring and caring, rather than providing </w:t>
      </w:r>
      <w:r>
        <w:rPr>
          <w:rFonts w:ascii="Times New Roman" w:hAnsi="Times New Roman" w:cs="Times New Roman"/>
        </w:rPr>
        <w:t xml:space="preserve">tangible </w:t>
      </w:r>
      <w:r w:rsidR="00DE37B6">
        <w:rPr>
          <w:rFonts w:ascii="Times New Roman" w:hAnsi="Times New Roman" w:cs="Times New Roman"/>
        </w:rPr>
        <w:t>help</w:t>
      </w:r>
      <w:r w:rsidR="002F146D">
        <w:rPr>
          <w:rFonts w:ascii="Times New Roman" w:hAnsi="Times New Roman" w:cs="Times New Roman"/>
        </w:rPr>
        <w:t xml:space="preserve">. </w:t>
      </w:r>
      <w:r w:rsidR="00AA319D">
        <w:rPr>
          <w:rFonts w:ascii="Times New Roman" w:hAnsi="Times New Roman" w:cs="Times New Roman"/>
        </w:rPr>
        <w:t>For example</w:t>
      </w:r>
      <w:r w:rsidR="002F146D">
        <w:rPr>
          <w:rFonts w:ascii="Times New Roman" w:hAnsi="Times New Roman" w:cs="Times New Roman"/>
        </w:rPr>
        <w:t>,</w:t>
      </w:r>
      <w:r>
        <w:rPr>
          <w:rFonts w:ascii="Times New Roman" w:hAnsi="Times New Roman" w:cs="Times New Roman"/>
        </w:rPr>
        <w:t xml:space="preserve"> during couples’ support-relevant discussions about important personal goals, invisible emotional support is better at down-regulating recipients’ depressive mood and anxiety about </w:t>
      </w:r>
      <w:r w:rsidR="00AF5D58">
        <w:rPr>
          <w:rFonts w:ascii="Times New Roman" w:hAnsi="Times New Roman" w:cs="Times New Roman"/>
        </w:rPr>
        <w:t xml:space="preserve">ongoing efforts to pursue </w:t>
      </w:r>
      <w:r>
        <w:rPr>
          <w:rFonts w:ascii="Times New Roman" w:hAnsi="Times New Roman" w:cs="Times New Roman"/>
        </w:rPr>
        <w:t>personal goals (Howland &amp; Simpson, 2010) and facilitate</w:t>
      </w:r>
      <w:r w:rsidR="008F2A06">
        <w:rPr>
          <w:rFonts w:ascii="Times New Roman" w:hAnsi="Times New Roman" w:cs="Times New Roman"/>
        </w:rPr>
        <w:t>s</w:t>
      </w:r>
      <w:r>
        <w:rPr>
          <w:rFonts w:ascii="Times New Roman" w:hAnsi="Times New Roman" w:cs="Times New Roman"/>
        </w:rPr>
        <w:t xml:space="preserve"> goal achievement across six months (Girme et al., </w:t>
      </w:r>
      <w:r w:rsidR="00805EB0">
        <w:rPr>
          <w:rFonts w:ascii="Times New Roman" w:hAnsi="Times New Roman" w:cs="Times New Roman"/>
        </w:rPr>
        <w:t>2013</w:t>
      </w:r>
      <w:r w:rsidR="00AA319D">
        <w:rPr>
          <w:rFonts w:ascii="Times New Roman" w:hAnsi="Times New Roman" w:cs="Times New Roman"/>
        </w:rPr>
        <w:t xml:space="preserve">). </w:t>
      </w:r>
      <w:r w:rsidR="002F360B">
        <w:rPr>
          <w:rFonts w:ascii="Times New Roman" w:hAnsi="Times New Roman" w:cs="Times New Roman"/>
        </w:rPr>
        <w:t xml:space="preserve">Similarly, partners’ emotional </w:t>
      </w:r>
      <w:r w:rsidR="0078715F">
        <w:rPr>
          <w:rFonts w:ascii="Times New Roman" w:hAnsi="Times New Roman" w:cs="Times New Roman"/>
        </w:rPr>
        <w:t>comfort</w:t>
      </w:r>
      <w:r w:rsidR="002F360B">
        <w:rPr>
          <w:rFonts w:ascii="Times New Roman" w:hAnsi="Times New Roman" w:cs="Times New Roman"/>
        </w:rPr>
        <w:t xml:space="preserve"> and reassurance may </w:t>
      </w:r>
      <w:r w:rsidR="002F360B">
        <w:rPr>
          <w:rFonts w:ascii="Times New Roman" w:hAnsi="Times New Roman" w:cs="Times New Roman"/>
        </w:rPr>
        <w:lastRenderedPageBreak/>
        <w:t xml:space="preserve">be </w:t>
      </w:r>
      <w:r w:rsidR="0078715F">
        <w:rPr>
          <w:rFonts w:ascii="Times New Roman" w:hAnsi="Times New Roman" w:cs="Times New Roman"/>
        </w:rPr>
        <w:t>most</w:t>
      </w:r>
      <w:r w:rsidR="002F360B">
        <w:rPr>
          <w:rFonts w:ascii="Times New Roman" w:hAnsi="Times New Roman" w:cs="Times New Roman"/>
        </w:rPr>
        <w:t xml:space="preserve"> relevant when recipients are dealing with stressors</w:t>
      </w:r>
      <w:r w:rsidR="002667CA">
        <w:rPr>
          <w:rFonts w:ascii="Times New Roman" w:hAnsi="Times New Roman" w:cs="Times New Roman"/>
        </w:rPr>
        <w:t xml:space="preserve"> tha</w:t>
      </w:r>
      <w:r w:rsidR="002667CA" w:rsidRPr="002667CA">
        <w:rPr>
          <w:rFonts w:ascii="Times New Roman" w:hAnsi="Times New Roman" w:cs="Times New Roman"/>
        </w:rPr>
        <w:t xml:space="preserve">t are particularly distressing or uncontrollable </w:t>
      </w:r>
      <w:r w:rsidR="002F360B" w:rsidRPr="002667CA">
        <w:rPr>
          <w:rFonts w:ascii="Times New Roman" w:hAnsi="Times New Roman" w:cs="Times New Roman"/>
        </w:rPr>
        <w:t>(</w:t>
      </w:r>
      <w:r w:rsidR="002667CA" w:rsidRPr="002667CA">
        <w:rPr>
          <w:rFonts w:ascii="Times New Roman" w:hAnsi="Times New Roman" w:cs="Times New Roman"/>
        </w:rPr>
        <w:t xml:space="preserve">Cutrona &amp; Russell, 1990; </w:t>
      </w:r>
      <w:r w:rsidR="00A11457" w:rsidRPr="002667CA">
        <w:rPr>
          <w:rFonts w:ascii="Times New Roman" w:hAnsi="Times New Roman" w:cs="Times New Roman"/>
        </w:rPr>
        <w:t>Cutrona et al, 2007</w:t>
      </w:r>
      <w:r w:rsidR="002F360B" w:rsidRPr="002667CA">
        <w:rPr>
          <w:rFonts w:ascii="Times New Roman" w:hAnsi="Times New Roman" w:cs="Times New Roman"/>
        </w:rPr>
        <w:t xml:space="preserve">). </w:t>
      </w:r>
      <w:r w:rsidR="0090740F">
        <w:rPr>
          <w:rFonts w:ascii="Times New Roman" w:hAnsi="Times New Roman" w:cs="Times New Roman"/>
        </w:rPr>
        <w:t>Thus</w:t>
      </w:r>
      <w:r w:rsidR="008F2A06">
        <w:rPr>
          <w:rFonts w:ascii="Times New Roman" w:hAnsi="Times New Roman" w:cs="Times New Roman"/>
        </w:rPr>
        <w:t xml:space="preserve">, </w:t>
      </w:r>
      <w:r w:rsidR="00AA319D">
        <w:rPr>
          <w:rFonts w:ascii="Times New Roman" w:hAnsi="Times New Roman" w:cs="Times New Roman"/>
        </w:rPr>
        <w:t xml:space="preserve">we focused on invisible </w:t>
      </w:r>
      <w:r w:rsidR="008F2A06">
        <w:rPr>
          <w:rFonts w:ascii="Times New Roman" w:hAnsi="Times New Roman" w:cs="Times New Roman"/>
        </w:rPr>
        <w:t xml:space="preserve">practical </w:t>
      </w:r>
      <w:r w:rsidR="00AA319D">
        <w:rPr>
          <w:rFonts w:ascii="Times New Roman" w:hAnsi="Times New Roman" w:cs="Times New Roman"/>
        </w:rPr>
        <w:t>support that is more theoretically and empirically relevant to couples’ concerns and hassles</w:t>
      </w:r>
      <w:r w:rsidR="008F2A06">
        <w:rPr>
          <w:rFonts w:ascii="Times New Roman" w:hAnsi="Times New Roman" w:cs="Times New Roman"/>
        </w:rPr>
        <w:t xml:space="preserve"> during daily life</w:t>
      </w:r>
      <w:r w:rsidR="002F360B">
        <w:rPr>
          <w:rFonts w:ascii="Times New Roman" w:hAnsi="Times New Roman" w:cs="Times New Roman"/>
        </w:rPr>
        <w:t xml:space="preserve"> (</w:t>
      </w:r>
      <w:r w:rsidR="002F360B" w:rsidRPr="00636E1E">
        <w:rPr>
          <w:rFonts w:ascii="Times New Roman" w:hAnsi="Times New Roman" w:cs="Times New Roman"/>
        </w:rPr>
        <w:t>Wang &amp; Repetti, 2014; 2016</w:t>
      </w:r>
      <w:r w:rsidR="002F360B">
        <w:rPr>
          <w:rFonts w:ascii="Times New Roman" w:hAnsi="Times New Roman" w:cs="Times New Roman"/>
        </w:rPr>
        <w:t>)</w:t>
      </w:r>
      <w:r w:rsidR="00AA319D">
        <w:rPr>
          <w:rFonts w:ascii="Times New Roman" w:hAnsi="Times New Roman" w:cs="Times New Roman"/>
        </w:rPr>
        <w:t>.</w:t>
      </w:r>
    </w:p>
    <w:p w14:paraId="76476E5B" w14:textId="77777777" w:rsidR="000E1015" w:rsidRDefault="000E1015" w:rsidP="000E1015">
      <w:pPr>
        <w:widowControl w:val="0"/>
        <w:spacing w:line="480" w:lineRule="auto"/>
        <w:rPr>
          <w:rFonts w:ascii="Times New Roman" w:hAnsi="Times New Roman" w:cs="Times New Roman"/>
          <w:b/>
          <w:i/>
        </w:rPr>
      </w:pPr>
      <w:r>
        <w:rPr>
          <w:rFonts w:ascii="Times New Roman" w:hAnsi="Times New Roman" w:cs="Times New Roman"/>
          <w:b/>
          <w:i/>
        </w:rPr>
        <w:t xml:space="preserve">The </w:t>
      </w:r>
      <w:r w:rsidRPr="00636E1E">
        <w:rPr>
          <w:rFonts w:ascii="Times New Roman" w:hAnsi="Times New Roman" w:cs="Times New Roman"/>
          <w:b/>
          <w:i/>
        </w:rPr>
        <w:t>Current Research</w:t>
      </w:r>
    </w:p>
    <w:p w14:paraId="79AD4195" w14:textId="36AD289B" w:rsidR="00853E51" w:rsidRDefault="000E1015" w:rsidP="00853E51">
      <w:pPr>
        <w:widowControl w:val="0"/>
        <w:spacing w:line="480" w:lineRule="auto"/>
        <w:ind w:firstLine="720"/>
        <w:rPr>
          <w:rFonts w:ascii="Times New Roman" w:hAnsi="Times New Roman" w:cs="Times New Roman"/>
        </w:rPr>
      </w:pPr>
      <w:r w:rsidRPr="00B33A7E">
        <w:rPr>
          <w:rFonts w:ascii="Times New Roman" w:hAnsi="Times New Roman" w:cs="Times New Roman"/>
        </w:rPr>
        <w:t xml:space="preserve">In three dyadic daily diary studies (Study 1, </w:t>
      </w:r>
      <w:r w:rsidRPr="00B33A7E">
        <w:rPr>
          <w:rFonts w:ascii="Times New Roman" w:hAnsi="Times New Roman" w:cs="Times New Roman"/>
          <w:i/>
        </w:rPr>
        <w:t>N</w:t>
      </w:r>
      <w:r w:rsidRPr="00B33A7E">
        <w:rPr>
          <w:rFonts w:ascii="Times New Roman" w:hAnsi="Times New Roman" w:cs="Times New Roman"/>
        </w:rPr>
        <w:t xml:space="preserve"> = 89 married couples; Study 2, </w:t>
      </w:r>
      <w:r w:rsidRPr="00B33A7E">
        <w:rPr>
          <w:rFonts w:ascii="Times New Roman" w:hAnsi="Times New Roman" w:cs="Times New Roman"/>
          <w:i/>
        </w:rPr>
        <w:t>N</w:t>
      </w:r>
      <w:r w:rsidRPr="00B33A7E">
        <w:rPr>
          <w:rFonts w:ascii="Times New Roman" w:hAnsi="Times New Roman" w:cs="Times New Roman"/>
        </w:rPr>
        <w:t xml:space="preserve"> = 175 newlyweds; Study 3, </w:t>
      </w:r>
      <w:r w:rsidRPr="00B33A7E">
        <w:rPr>
          <w:rFonts w:ascii="Times New Roman" w:hAnsi="Times New Roman" w:cs="Times New Roman"/>
          <w:i/>
        </w:rPr>
        <w:t>N</w:t>
      </w:r>
      <w:r w:rsidRPr="00B33A7E">
        <w:rPr>
          <w:rFonts w:ascii="Times New Roman" w:hAnsi="Times New Roman" w:cs="Times New Roman"/>
        </w:rPr>
        <w:t xml:space="preserve"> = 58 newlyweds), we </w:t>
      </w:r>
      <w:r>
        <w:rPr>
          <w:rFonts w:ascii="Times New Roman" w:hAnsi="Times New Roman" w:cs="Times New Roman"/>
        </w:rPr>
        <w:t>compar</w:t>
      </w:r>
      <w:r w:rsidRPr="00B33A7E">
        <w:rPr>
          <w:rFonts w:ascii="Times New Roman" w:hAnsi="Times New Roman" w:cs="Times New Roman"/>
        </w:rPr>
        <w:t>ed, for the first time,</w:t>
      </w:r>
      <w:r w:rsidR="00CF2E81">
        <w:rPr>
          <w:rFonts w:ascii="Times New Roman" w:hAnsi="Times New Roman" w:cs="Times New Roman"/>
        </w:rPr>
        <w:t xml:space="preserve"> both</w:t>
      </w:r>
      <w:r w:rsidRPr="00B33A7E">
        <w:rPr>
          <w:rFonts w:ascii="Times New Roman" w:hAnsi="Times New Roman" w:cs="Times New Roman"/>
        </w:rPr>
        <w:t xml:space="preserve"> the immediate (same</w:t>
      </w:r>
      <w:r w:rsidR="00FC5C71">
        <w:rPr>
          <w:rFonts w:ascii="Times New Roman" w:hAnsi="Times New Roman" w:cs="Times New Roman"/>
        </w:rPr>
        <w:t xml:space="preserve"> </w:t>
      </w:r>
      <w:r w:rsidRPr="00B33A7E">
        <w:rPr>
          <w:rFonts w:ascii="Times New Roman" w:hAnsi="Times New Roman" w:cs="Times New Roman"/>
        </w:rPr>
        <w:t xml:space="preserve">day) </w:t>
      </w:r>
      <w:r>
        <w:rPr>
          <w:rFonts w:ascii="Times New Roman" w:hAnsi="Times New Roman" w:cs="Times New Roman"/>
        </w:rPr>
        <w:t>and</w:t>
      </w:r>
      <w:r w:rsidRPr="00B33A7E">
        <w:rPr>
          <w:rFonts w:ascii="Times New Roman" w:hAnsi="Times New Roman" w:cs="Times New Roman"/>
        </w:rPr>
        <w:t xml:space="preserve"> lagged (</w:t>
      </w:r>
      <w:r w:rsidR="0093111E">
        <w:rPr>
          <w:rFonts w:ascii="Times New Roman" w:hAnsi="Times New Roman" w:cs="Times New Roman"/>
        </w:rPr>
        <w:t>next</w:t>
      </w:r>
      <w:r w:rsidR="00FC5C71">
        <w:rPr>
          <w:rFonts w:ascii="Times New Roman" w:hAnsi="Times New Roman" w:cs="Times New Roman"/>
        </w:rPr>
        <w:t xml:space="preserve"> </w:t>
      </w:r>
      <w:r>
        <w:rPr>
          <w:rFonts w:ascii="Times New Roman" w:hAnsi="Times New Roman" w:cs="Times New Roman"/>
        </w:rPr>
        <w:t>day</w:t>
      </w:r>
      <w:r w:rsidRPr="00B33A7E">
        <w:rPr>
          <w:rFonts w:ascii="Times New Roman" w:hAnsi="Times New Roman" w:cs="Times New Roman"/>
        </w:rPr>
        <w:t xml:space="preserve">) </w:t>
      </w:r>
      <w:r w:rsidRPr="007B0742">
        <w:rPr>
          <w:rFonts w:ascii="Times New Roman" w:hAnsi="Times New Roman" w:cs="Times New Roman"/>
        </w:rPr>
        <w:t xml:space="preserve">associations between visible and invisible support </w:t>
      </w:r>
      <w:r w:rsidR="00BA1F71">
        <w:rPr>
          <w:rFonts w:ascii="Times New Roman" w:hAnsi="Times New Roman" w:cs="Times New Roman"/>
        </w:rPr>
        <w:t xml:space="preserve">days </w:t>
      </w:r>
      <w:r w:rsidRPr="007B0742">
        <w:rPr>
          <w:rFonts w:ascii="Times New Roman" w:hAnsi="Times New Roman" w:cs="Times New Roman"/>
        </w:rPr>
        <w:t xml:space="preserve">and recipients’ relationship </w:t>
      </w:r>
      <w:r>
        <w:rPr>
          <w:rFonts w:ascii="Times New Roman" w:hAnsi="Times New Roman" w:cs="Times New Roman"/>
        </w:rPr>
        <w:t xml:space="preserve">satisfaction and </w:t>
      </w:r>
      <w:r w:rsidRPr="007B0742">
        <w:rPr>
          <w:rFonts w:ascii="Times New Roman" w:hAnsi="Times New Roman" w:cs="Times New Roman"/>
        </w:rPr>
        <w:t>mood.</w:t>
      </w:r>
      <w:r>
        <w:rPr>
          <w:rFonts w:ascii="Times New Roman" w:hAnsi="Times New Roman" w:cs="Times New Roman"/>
        </w:rPr>
        <w:t xml:space="preserve"> </w:t>
      </w:r>
      <w:r w:rsidR="00853E51">
        <w:rPr>
          <w:rFonts w:ascii="Times New Roman" w:hAnsi="Times New Roman" w:cs="Times New Roman"/>
        </w:rPr>
        <w:t xml:space="preserve">We predicted that </w:t>
      </w:r>
      <w:r w:rsidR="003553A5">
        <w:rPr>
          <w:rFonts w:ascii="Times New Roman" w:hAnsi="Times New Roman" w:cs="Times New Roman"/>
        </w:rPr>
        <w:t>invisible support would not have r</w:t>
      </w:r>
      <w:r w:rsidR="00853E51">
        <w:rPr>
          <w:rFonts w:ascii="Times New Roman" w:hAnsi="Times New Roman" w:cs="Times New Roman"/>
        </w:rPr>
        <w:t xml:space="preserve">elationship </w:t>
      </w:r>
      <w:r w:rsidR="00853E51" w:rsidRPr="00756CD9">
        <w:rPr>
          <w:rFonts w:ascii="Times New Roman" w:hAnsi="Times New Roman" w:cs="Times New Roman"/>
        </w:rPr>
        <w:t xml:space="preserve">benefits on the day it is provided, </w:t>
      </w:r>
      <w:r w:rsidR="00853E51">
        <w:rPr>
          <w:rFonts w:ascii="Times New Roman" w:hAnsi="Times New Roman" w:cs="Times New Roman"/>
        </w:rPr>
        <w:t>and</w:t>
      </w:r>
      <w:r w:rsidR="00853E51" w:rsidRPr="00756CD9">
        <w:rPr>
          <w:rFonts w:ascii="Times New Roman" w:hAnsi="Times New Roman" w:cs="Times New Roman"/>
        </w:rPr>
        <w:t xml:space="preserve"> instead </w:t>
      </w:r>
      <w:r w:rsidR="006F4004">
        <w:rPr>
          <w:rFonts w:ascii="Times New Roman" w:hAnsi="Times New Roman" w:cs="Times New Roman"/>
        </w:rPr>
        <w:t xml:space="preserve">would </w:t>
      </w:r>
      <w:r w:rsidR="00853E51" w:rsidRPr="00756CD9">
        <w:rPr>
          <w:rFonts w:ascii="Times New Roman" w:hAnsi="Times New Roman" w:cs="Times New Roman"/>
        </w:rPr>
        <w:t xml:space="preserve">have lagged benefits </w:t>
      </w:r>
      <w:r w:rsidR="00853E51">
        <w:rPr>
          <w:rFonts w:ascii="Times New Roman" w:hAnsi="Times New Roman" w:cs="Times New Roman"/>
        </w:rPr>
        <w:t>that</w:t>
      </w:r>
      <w:r w:rsidR="00853E51" w:rsidRPr="00756CD9">
        <w:rPr>
          <w:rFonts w:ascii="Times New Roman" w:hAnsi="Times New Roman" w:cs="Times New Roman"/>
        </w:rPr>
        <w:t xml:space="preserve"> emerge on the </w:t>
      </w:r>
      <w:r w:rsidR="00853E51">
        <w:rPr>
          <w:rFonts w:ascii="Times New Roman" w:hAnsi="Times New Roman" w:cs="Times New Roman"/>
        </w:rPr>
        <w:t xml:space="preserve">next day. </w:t>
      </w:r>
      <w:r w:rsidR="00853E51" w:rsidRPr="008538F4">
        <w:rPr>
          <w:rFonts w:ascii="Times New Roman" w:hAnsi="Times New Roman" w:cs="Times New Roman"/>
        </w:rPr>
        <w:t xml:space="preserve">We </w:t>
      </w:r>
      <w:r w:rsidR="00853E51">
        <w:rPr>
          <w:rFonts w:ascii="Times New Roman" w:hAnsi="Times New Roman" w:cs="Times New Roman"/>
        </w:rPr>
        <w:t xml:space="preserve">also </w:t>
      </w:r>
      <w:r w:rsidR="00853E51" w:rsidRPr="008538F4">
        <w:rPr>
          <w:rFonts w:ascii="Times New Roman" w:hAnsi="Times New Roman" w:cs="Times New Roman"/>
        </w:rPr>
        <w:t>predicte</w:t>
      </w:r>
      <w:r w:rsidR="00853E51" w:rsidRPr="00756CD9">
        <w:rPr>
          <w:rFonts w:ascii="Times New Roman" w:hAnsi="Times New Roman" w:cs="Times New Roman"/>
        </w:rPr>
        <w:t>d that</w:t>
      </w:r>
      <w:r w:rsidR="00853E51">
        <w:rPr>
          <w:rFonts w:ascii="Times New Roman" w:hAnsi="Times New Roman" w:cs="Times New Roman"/>
        </w:rPr>
        <w:t>,</w:t>
      </w:r>
      <w:r w:rsidR="00853E51" w:rsidRPr="00756CD9">
        <w:rPr>
          <w:rFonts w:ascii="Times New Roman" w:hAnsi="Times New Roman" w:cs="Times New Roman"/>
        </w:rPr>
        <w:t xml:space="preserve"> consistent with prior research, invisible support would bypass the personal costs associated with visible support by producing either null associations</w:t>
      </w:r>
      <w:r w:rsidR="00CF2E81">
        <w:rPr>
          <w:rFonts w:ascii="Times New Roman" w:hAnsi="Times New Roman" w:cs="Times New Roman"/>
        </w:rPr>
        <w:t xml:space="preserve"> with, or smaller increases in, </w:t>
      </w:r>
      <w:r w:rsidR="00853E51" w:rsidRPr="00756CD9">
        <w:rPr>
          <w:rFonts w:ascii="Times New Roman" w:hAnsi="Times New Roman" w:cs="Times New Roman"/>
        </w:rPr>
        <w:t>anxiety or happiness compared to visible support</w:t>
      </w:r>
      <w:r w:rsidR="00853E51">
        <w:rPr>
          <w:rFonts w:ascii="Times New Roman" w:hAnsi="Times New Roman" w:cs="Times New Roman"/>
        </w:rPr>
        <w:t>. Also c</w:t>
      </w:r>
      <w:r w:rsidR="00853E51" w:rsidRPr="00756CD9">
        <w:rPr>
          <w:rFonts w:ascii="Times New Roman" w:hAnsi="Times New Roman" w:cs="Times New Roman"/>
        </w:rPr>
        <w:t xml:space="preserve">onsistent with prior research, we expected that visible support would be associated with greater relationship satisfaction, but also greater anxiety and lower happiness. We expected that these effects would </w:t>
      </w:r>
      <w:r w:rsidR="00853E51">
        <w:rPr>
          <w:rFonts w:ascii="Times New Roman" w:hAnsi="Times New Roman" w:cs="Times New Roman"/>
        </w:rPr>
        <w:t>appear</w:t>
      </w:r>
      <w:r w:rsidR="00853E51" w:rsidRPr="00756CD9">
        <w:rPr>
          <w:rFonts w:ascii="Times New Roman" w:hAnsi="Times New Roman" w:cs="Times New Roman"/>
        </w:rPr>
        <w:t xml:space="preserve"> on the same d</w:t>
      </w:r>
      <w:r w:rsidR="00853E51">
        <w:rPr>
          <w:rFonts w:ascii="Times New Roman" w:hAnsi="Times New Roman" w:cs="Times New Roman"/>
        </w:rPr>
        <w:t>ay visible support is provided, and explored whether these effects might be sustained or subside on</w:t>
      </w:r>
      <w:r w:rsidR="00853E51" w:rsidRPr="00756CD9">
        <w:rPr>
          <w:rFonts w:ascii="Times New Roman" w:hAnsi="Times New Roman" w:cs="Times New Roman"/>
        </w:rPr>
        <w:t xml:space="preserve"> the </w:t>
      </w:r>
      <w:r w:rsidR="00853E51">
        <w:rPr>
          <w:rFonts w:ascii="Times New Roman" w:hAnsi="Times New Roman" w:cs="Times New Roman"/>
        </w:rPr>
        <w:t>next day.</w:t>
      </w:r>
    </w:p>
    <w:p w14:paraId="799CD3D0" w14:textId="365548FE" w:rsidR="000E1015" w:rsidRDefault="000E1015" w:rsidP="000E1015">
      <w:pPr>
        <w:spacing w:line="480" w:lineRule="auto"/>
        <w:ind w:firstLine="720"/>
        <w:rPr>
          <w:rFonts w:ascii="Times New Roman" w:hAnsi="Times New Roman" w:cs="Times New Roman"/>
        </w:rPr>
      </w:pPr>
      <w:r w:rsidRPr="002B021A">
        <w:rPr>
          <w:rFonts w:ascii="Times New Roman" w:hAnsi="Times New Roman" w:cs="Times New Roman"/>
          <w:b/>
          <w:i/>
        </w:rPr>
        <w:t>Alternative Explanations.</w:t>
      </w:r>
      <w:r>
        <w:rPr>
          <w:rFonts w:ascii="Times New Roman" w:hAnsi="Times New Roman" w:cs="Times New Roman"/>
          <w:b/>
          <w:i/>
        </w:rPr>
        <w:t xml:space="preserve"> </w:t>
      </w:r>
      <w:r w:rsidRPr="00EC3A08">
        <w:rPr>
          <w:rFonts w:ascii="Times New Roman" w:hAnsi="Times New Roman" w:cs="Times New Roman"/>
        </w:rPr>
        <w:t>We wanted to rule out alternative explanations for any associations between invisible support and relational ben</w:t>
      </w:r>
      <w:r>
        <w:rPr>
          <w:rFonts w:ascii="Times New Roman" w:hAnsi="Times New Roman" w:cs="Times New Roman"/>
        </w:rPr>
        <w:t xml:space="preserve">efits. First, </w:t>
      </w:r>
      <w:r w:rsidR="006F4004">
        <w:rPr>
          <w:rFonts w:ascii="Times New Roman" w:hAnsi="Times New Roman" w:cs="Times New Roman"/>
        </w:rPr>
        <w:t>it is possible</w:t>
      </w:r>
      <w:r w:rsidRPr="000B33DC">
        <w:rPr>
          <w:rFonts w:ascii="Times New Roman" w:hAnsi="Times New Roman" w:cs="Times New Roman"/>
        </w:rPr>
        <w:t xml:space="preserve"> that potential benefits of invisible support might </w:t>
      </w:r>
      <w:r>
        <w:rPr>
          <w:rFonts w:ascii="Times New Roman" w:hAnsi="Times New Roman" w:cs="Times New Roman"/>
        </w:rPr>
        <w:t>occur</w:t>
      </w:r>
      <w:r w:rsidRPr="000B33DC">
        <w:rPr>
          <w:rFonts w:ascii="Times New Roman" w:hAnsi="Times New Roman" w:cs="Times New Roman"/>
        </w:rPr>
        <w:t xml:space="preserve"> in times of </w:t>
      </w:r>
      <w:r>
        <w:rPr>
          <w:rFonts w:ascii="Times New Roman" w:hAnsi="Times New Roman" w:cs="Times New Roman"/>
        </w:rPr>
        <w:t>lower</w:t>
      </w:r>
      <w:r w:rsidRPr="000B33DC">
        <w:rPr>
          <w:rFonts w:ascii="Times New Roman" w:hAnsi="Times New Roman" w:cs="Times New Roman"/>
        </w:rPr>
        <w:t xml:space="preserve"> stress</w:t>
      </w:r>
      <w:r>
        <w:rPr>
          <w:rFonts w:ascii="Times New Roman" w:hAnsi="Times New Roman" w:cs="Times New Roman"/>
        </w:rPr>
        <w:t>,</w:t>
      </w:r>
      <w:r w:rsidRPr="000B33DC">
        <w:rPr>
          <w:rFonts w:ascii="Times New Roman" w:hAnsi="Times New Roman" w:cs="Times New Roman"/>
        </w:rPr>
        <w:t xml:space="preserve"> when recipients </w:t>
      </w:r>
      <w:r w:rsidR="006F4004">
        <w:rPr>
          <w:rFonts w:ascii="Times New Roman" w:hAnsi="Times New Roman" w:cs="Times New Roman"/>
        </w:rPr>
        <w:t>are</w:t>
      </w:r>
      <w:r w:rsidRPr="000B33DC">
        <w:rPr>
          <w:rFonts w:ascii="Times New Roman" w:hAnsi="Times New Roman" w:cs="Times New Roman"/>
        </w:rPr>
        <w:t xml:space="preserve"> happier, less anxious, and more satisfied. Similarly, visible support </w:t>
      </w:r>
      <w:r w:rsidR="00D2156C">
        <w:rPr>
          <w:rFonts w:ascii="Times New Roman" w:hAnsi="Times New Roman" w:cs="Times New Roman"/>
        </w:rPr>
        <w:t>might</w:t>
      </w:r>
      <w:r w:rsidR="006F4004">
        <w:rPr>
          <w:rFonts w:ascii="Times New Roman" w:hAnsi="Times New Roman" w:cs="Times New Roman"/>
        </w:rPr>
        <w:t xml:space="preserve"> have higher personal costs because</w:t>
      </w:r>
      <w:r w:rsidRPr="000B33DC">
        <w:rPr>
          <w:rFonts w:ascii="Times New Roman" w:hAnsi="Times New Roman" w:cs="Times New Roman"/>
        </w:rPr>
        <w:t xml:space="preserve"> high stress days are naturally accompanied by </w:t>
      </w:r>
      <w:r w:rsidR="00803708">
        <w:rPr>
          <w:rFonts w:ascii="Times New Roman" w:hAnsi="Times New Roman" w:cs="Times New Roman"/>
        </w:rPr>
        <w:t xml:space="preserve">recipients’ </w:t>
      </w:r>
      <w:r w:rsidRPr="000B33DC">
        <w:rPr>
          <w:rFonts w:ascii="Times New Roman" w:hAnsi="Times New Roman" w:cs="Times New Roman"/>
        </w:rPr>
        <w:t>negative mood</w:t>
      </w:r>
      <w:r w:rsidR="006F4004">
        <w:rPr>
          <w:rFonts w:ascii="Times New Roman" w:hAnsi="Times New Roman" w:cs="Times New Roman"/>
        </w:rPr>
        <w:t>,</w:t>
      </w:r>
      <w:r w:rsidRPr="000B33DC">
        <w:rPr>
          <w:rFonts w:ascii="Times New Roman" w:hAnsi="Times New Roman" w:cs="Times New Roman"/>
        </w:rPr>
        <w:t xml:space="preserve"> </w:t>
      </w:r>
      <w:r w:rsidR="00803708">
        <w:rPr>
          <w:rFonts w:ascii="Times New Roman" w:hAnsi="Times New Roman" w:cs="Times New Roman"/>
        </w:rPr>
        <w:t xml:space="preserve">which </w:t>
      </w:r>
      <w:r w:rsidR="00E567F7">
        <w:rPr>
          <w:rFonts w:ascii="Times New Roman" w:hAnsi="Times New Roman" w:cs="Times New Roman"/>
        </w:rPr>
        <w:t xml:space="preserve">is </w:t>
      </w:r>
      <w:r w:rsidR="00803708">
        <w:rPr>
          <w:rFonts w:ascii="Times New Roman" w:hAnsi="Times New Roman" w:cs="Times New Roman"/>
        </w:rPr>
        <w:t xml:space="preserve">more likely to </w:t>
      </w:r>
      <w:r w:rsidRPr="000B33DC">
        <w:rPr>
          <w:rFonts w:ascii="Times New Roman" w:hAnsi="Times New Roman" w:cs="Times New Roman"/>
        </w:rPr>
        <w:t>app</w:t>
      </w:r>
      <w:r w:rsidR="009E67F7">
        <w:rPr>
          <w:rFonts w:ascii="Times New Roman" w:hAnsi="Times New Roman" w:cs="Times New Roman"/>
        </w:rPr>
        <w:t>eal to partners’ explicit help</w:t>
      </w:r>
      <w:r w:rsidRPr="000B33DC">
        <w:rPr>
          <w:rFonts w:ascii="Times New Roman" w:hAnsi="Times New Roman" w:cs="Times New Roman"/>
        </w:rPr>
        <w:t>. Thus, in Studies 2 and 3, we</w:t>
      </w:r>
      <w:r>
        <w:rPr>
          <w:rFonts w:ascii="Times New Roman" w:hAnsi="Times New Roman" w:cs="Times New Roman"/>
        </w:rPr>
        <w:t xml:space="preserve"> </w:t>
      </w:r>
      <w:r w:rsidRPr="000B33DC">
        <w:rPr>
          <w:rFonts w:ascii="Times New Roman" w:hAnsi="Times New Roman" w:cs="Times New Roman"/>
        </w:rPr>
        <w:t xml:space="preserve">controlled for </w:t>
      </w:r>
      <w:r w:rsidRPr="00E567F7">
        <w:rPr>
          <w:rFonts w:ascii="Times New Roman" w:hAnsi="Times New Roman" w:cs="Times New Roman"/>
        </w:rPr>
        <w:t xml:space="preserve">recipients’ daily stress. Furthermore, we examined </w:t>
      </w:r>
      <w:r w:rsidR="002B30A5" w:rsidRPr="00E567F7">
        <w:rPr>
          <w:rFonts w:ascii="Times New Roman" w:hAnsi="Times New Roman" w:cs="Times New Roman"/>
        </w:rPr>
        <w:t>the possibility that</w:t>
      </w:r>
      <w:r w:rsidR="00FA3400" w:rsidRPr="00E567F7">
        <w:rPr>
          <w:rFonts w:ascii="Times New Roman" w:hAnsi="Times New Roman" w:cs="Times New Roman"/>
        </w:rPr>
        <w:t xml:space="preserve"> invisible support</w:t>
      </w:r>
      <w:r w:rsidRPr="00E567F7">
        <w:rPr>
          <w:rFonts w:ascii="Times New Roman" w:hAnsi="Times New Roman" w:cs="Times New Roman"/>
        </w:rPr>
        <w:t xml:space="preserve"> reduces individuals’ stress levels the next day</w:t>
      </w:r>
      <w:r w:rsidR="00FA3400" w:rsidRPr="00E567F7">
        <w:rPr>
          <w:rFonts w:ascii="Times New Roman" w:hAnsi="Times New Roman" w:cs="Times New Roman"/>
        </w:rPr>
        <w:t xml:space="preserve">, thereby freeing individuals to </w:t>
      </w:r>
      <w:r w:rsidR="00FA3400" w:rsidRPr="00E567F7">
        <w:rPr>
          <w:rFonts w:ascii="Times New Roman" w:hAnsi="Times New Roman" w:cs="Times New Roman"/>
        </w:rPr>
        <w:lastRenderedPageBreak/>
        <w:t>experience their positive relationship environment.</w:t>
      </w:r>
      <w:r w:rsidR="00892209">
        <w:rPr>
          <w:rFonts w:ascii="Times New Roman" w:hAnsi="Times New Roman" w:cs="Times New Roman"/>
        </w:rPr>
        <w:t xml:space="preserve"> </w:t>
      </w:r>
      <w:r>
        <w:rPr>
          <w:rFonts w:ascii="Times New Roman" w:hAnsi="Times New Roman" w:cs="Times New Roman"/>
        </w:rPr>
        <w:t>Second, i</w:t>
      </w:r>
      <w:r w:rsidRPr="00636E1E">
        <w:rPr>
          <w:rFonts w:ascii="Times New Roman" w:hAnsi="Times New Roman" w:cs="Times New Roman"/>
        </w:rPr>
        <w:t xml:space="preserve">n order to corroborate the original conceptualization of invisible support (i.e., reported by providers, but not perceived by recipients), Study 3 also examined the </w:t>
      </w:r>
      <w:r>
        <w:rPr>
          <w:rFonts w:ascii="Times New Roman" w:hAnsi="Times New Roman" w:cs="Times New Roman"/>
        </w:rPr>
        <w:t>association</w:t>
      </w:r>
      <w:r w:rsidRPr="00636E1E">
        <w:rPr>
          <w:rFonts w:ascii="Times New Roman" w:hAnsi="Times New Roman" w:cs="Times New Roman"/>
        </w:rPr>
        <w:t xml:space="preserve"> between invisible support and recipients’ satisfaction with </w:t>
      </w:r>
      <w:r>
        <w:rPr>
          <w:rFonts w:ascii="Times New Roman" w:hAnsi="Times New Roman" w:cs="Times New Roman"/>
        </w:rPr>
        <w:t xml:space="preserve">their </w:t>
      </w:r>
      <w:r w:rsidRPr="00636E1E">
        <w:rPr>
          <w:rFonts w:ascii="Times New Roman" w:hAnsi="Times New Roman" w:cs="Times New Roman"/>
        </w:rPr>
        <w:t xml:space="preserve">partners’ support to ensure that any potential </w:t>
      </w:r>
      <w:r>
        <w:rPr>
          <w:rFonts w:ascii="Times New Roman" w:hAnsi="Times New Roman" w:cs="Times New Roman"/>
        </w:rPr>
        <w:t xml:space="preserve">lagged </w:t>
      </w:r>
      <w:r w:rsidRPr="00636E1E">
        <w:rPr>
          <w:rFonts w:ascii="Times New Roman" w:hAnsi="Times New Roman" w:cs="Times New Roman"/>
        </w:rPr>
        <w:t xml:space="preserve">relationship benefits of invisible support are not </w:t>
      </w:r>
      <w:r>
        <w:rPr>
          <w:rFonts w:ascii="Times New Roman" w:hAnsi="Times New Roman" w:cs="Times New Roman"/>
        </w:rPr>
        <w:t>attributable to</w:t>
      </w:r>
      <w:r w:rsidRPr="00636E1E">
        <w:rPr>
          <w:rFonts w:ascii="Times New Roman" w:hAnsi="Times New Roman" w:cs="Times New Roman"/>
        </w:rPr>
        <w:t xml:space="preserve"> invisible support behaviors becom</w:t>
      </w:r>
      <w:r>
        <w:rPr>
          <w:rFonts w:ascii="Times New Roman" w:hAnsi="Times New Roman" w:cs="Times New Roman"/>
        </w:rPr>
        <w:t>ing</w:t>
      </w:r>
      <w:r w:rsidRPr="00636E1E">
        <w:rPr>
          <w:rFonts w:ascii="Times New Roman" w:hAnsi="Times New Roman" w:cs="Times New Roman"/>
        </w:rPr>
        <w:t xml:space="preserve"> visible to recipients </w:t>
      </w:r>
      <w:r>
        <w:rPr>
          <w:rFonts w:ascii="Times New Roman" w:hAnsi="Times New Roman" w:cs="Times New Roman"/>
        </w:rPr>
        <w:t>on the next day</w:t>
      </w:r>
      <w:r w:rsidRPr="00636E1E">
        <w:rPr>
          <w:rFonts w:ascii="Times New Roman" w:hAnsi="Times New Roman" w:cs="Times New Roman"/>
        </w:rPr>
        <w:t>.</w:t>
      </w:r>
    </w:p>
    <w:p w14:paraId="01FA710C" w14:textId="471D01AB" w:rsidR="001B6F15" w:rsidRDefault="001B6F15" w:rsidP="00017E77">
      <w:pPr>
        <w:widowControl w:val="0"/>
        <w:spacing w:line="480" w:lineRule="auto"/>
        <w:jc w:val="center"/>
        <w:rPr>
          <w:rFonts w:ascii="Times New Roman" w:hAnsi="Times New Roman" w:cs="Times New Roman"/>
          <w:b/>
        </w:rPr>
      </w:pPr>
      <w:r w:rsidRPr="00636E1E">
        <w:rPr>
          <w:rFonts w:ascii="Times New Roman" w:hAnsi="Times New Roman" w:cs="Times New Roman"/>
          <w:b/>
        </w:rPr>
        <w:t>STUD</w:t>
      </w:r>
      <w:r w:rsidR="004F3154">
        <w:rPr>
          <w:rFonts w:ascii="Times New Roman" w:hAnsi="Times New Roman" w:cs="Times New Roman"/>
          <w:b/>
        </w:rPr>
        <w:t xml:space="preserve">IES </w:t>
      </w:r>
      <w:r w:rsidRPr="00636E1E">
        <w:rPr>
          <w:rFonts w:ascii="Times New Roman" w:hAnsi="Times New Roman" w:cs="Times New Roman"/>
          <w:b/>
        </w:rPr>
        <w:t>1</w:t>
      </w:r>
      <w:r w:rsidR="004F3154">
        <w:rPr>
          <w:rFonts w:ascii="Times New Roman" w:hAnsi="Times New Roman" w:cs="Times New Roman"/>
          <w:b/>
        </w:rPr>
        <w:t xml:space="preserve"> AND 2</w:t>
      </w:r>
    </w:p>
    <w:p w14:paraId="7FCF8424" w14:textId="77777777" w:rsidR="001B6F15" w:rsidRPr="00636E1E" w:rsidRDefault="001B6F15" w:rsidP="00017E77">
      <w:pPr>
        <w:widowControl w:val="0"/>
        <w:spacing w:line="480" w:lineRule="auto"/>
        <w:jc w:val="center"/>
        <w:rPr>
          <w:rFonts w:ascii="Times New Roman" w:hAnsi="Times New Roman" w:cs="Times New Roman"/>
          <w:b/>
        </w:rPr>
      </w:pPr>
      <w:r w:rsidRPr="00636E1E">
        <w:rPr>
          <w:rFonts w:ascii="Times New Roman" w:hAnsi="Times New Roman" w:cs="Times New Roman"/>
          <w:b/>
        </w:rPr>
        <w:t>Method</w:t>
      </w:r>
    </w:p>
    <w:p w14:paraId="570D4E6B" w14:textId="77777777" w:rsidR="001B6F15" w:rsidRPr="00636E1E" w:rsidRDefault="001B6F15" w:rsidP="00017E77">
      <w:pPr>
        <w:widowControl w:val="0"/>
        <w:spacing w:line="480" w:lineRule="auto"/>
        <w:rPr>
          <w:rFonts w:ascii="Times New Roman" w:hAnsi="Times New Roman" w:cs="Times New Roman"/>
          <w:b/>
          <w:i/>
        </w:rPr>
      </w:pPr>
      <w:r w:rsidRPr="00636E1E">
        <w:rPr>
          <w:rFonts w:ascii="Times New Roman" w:hAnsi="Times New Roman" w:cs="Times New Roman"/>
          <w:b/>
          <w:i/>
        </w:rPr>
        <w:t>Participants</w:t>
      </w:r>
    </w:p>
    <w:p w14:paraId="34863AA9" w14:textId="428373EB" w:rsidR="001B6F15" w:rsidRDefault="004F3154" w:rsidP="001B6F15">
      <w:pPr>
        <w:widowControl w:val="0"/>
        <w:spacing w:line="480" w:lineRule="auto"/>
        <w:ind w:firstLine="720"/>
        <w:rPr>
          <w:rFonts w:ascii="Times New Roman" w:hAnsi="Times New Roman" w:cs="Times New Roman"/>
        </w:rPr>
      </w:pPr>
      <w:r w:rsidRPr="00EF6C40">
        <w:rPr>
          <w:rFonts w:ascii="Times New Roman" w:hAnsi="Times New Roman" w:cs="Times New Roman"/>
          <w:b/>
          <w:i/>
        </w:rPr>
        <w:t xml:space="preserve">Study 1. </w:t>
      </w:r>
      <w:r w:rsidR="001B6F15" w:rsidRPr="00636E1E">
        <w:rPr>
          <w:rFonts w:ascii="Times New Roman" w:hAnsi="Times New Roman" w:cs="Times New Roman"/>
        </w:rPr>
        <w:t>A total of 89 heterosexual married couples were recruited from western New York using advertisements in local newspapers and on shopping bags in a local supermarket</w:t>
      </w:r>
      <w:r w:rsidR="005D49E7">
        <w:rPr>
          <w:rFonts w:ascii="Times New Roman" w:hAnsi="Times New Roman" w:cs="Times New Roman"/>
          <w:vertAlign w:val="superscript"/>
        </w:rPr>
        <w:t>1</w:t>
      </w:r>
      <w:r w:rsidR="001B6F15" w:rsidRPr="00636E1E">
        <w:rPr>
          <w:rFonts w:ascii="Times New Roman" w:hAnsi="Times New Roman" w:cs="Times New Roman"/>
        </w:rPr>
        <w:t>. Husbands and wives were an average of 39.34 (</w:t>
      </w:r>
      <w:r w:rsidR="001B6F15" w:rsidRPr="00636E1E">
        <w:rPr>
          <w:rFonts w:ascii="Times New Roman" w:hAnsi="Times New Roman" w:cs="Times New Roman"/>
          <w:i/>
        </w:rPr>
        <w:t>SD</w:t>
      </w:r>
      <w:r w:rsidR="001B6F15" w:rsidRPr="00636E1E">
        <w:rPr>
          <w:rFonts w:ascii="Times New Roman" w:hAnsi="Times New Roman" w:cs="Times New Roman"/>
        </w:rPr>
        <w:t xml:space="preserve"> = 10.28) and 37.20 (</w:t>
      </w:r>
      <w:r w:rsidR="001B6F15" w:rsidRPr="00636E1E">
        <w:rPr>
          <w:rFonts w:ascii="Times New Roman" w:hAnsi="Times New Roman" w:cs="Times New Roman"/>
          <w:i/>
        </w:rPr>
        <w:t>SD</w:t>
      </w:r>
      <w:r w:rsidR="001B6F15" w:rsidRPr="00636E1E">
        <w:rPr>
          <w:rFonts w:ascii="Times New Roman" w:hAnsi="Times New Roman" w:cs="Times New Roman"/>
        </w:rPr>
        <w:t xml:space="preserve"> = 9.71) years old, respectively, and had been married an average of 10.44 years (</w:t>
      </w:r>
      <w:r w:rsidR="001B6F15" w:rsidRPr="00636E1E">
        <w:rPr>
          <w:rFonts w:ascii="Times New Roman" w:hAnsi="Times New Roman" w:cs="Times New Roman"/>
          <w:i/>
        </w:rPr>
        <w:t>SD</w:t>
      </w:r>
      <w:r w:rsidR="001B6F15" w:rsidRPr="00636E1E">
        <w:rPr>
          <w:rFonts w:ascii="Times New Roman" w:hAnsi="Times New Roman" w:cs="Times New Roman"/>
        </w:rPr>
        <w:t xml:space="preserve"> = 9.83). </w:t>
      </w:r>
      <w:r w:rsidR="001B6F15">
        <w:rPr>
          <w:rFonts w:ascii="Times New Roman" w:hAnsi="Times New Roman" w:cs="Times New Roman"/>
        </w:rPr>
        <w:t>Thirty</w:t>
      </w:r>
      <w:r w:rsidR="009A421A">
        <w:rPr>
          <w:rFonts w:ascii="Times New Roman" w:hAnsi="Times New Roman" w:cs="Times New Roman"/>
        </w:rPr>
        <w:t>-</w:t>
      </w:r>
      <w:r w:rsidR="001B6F15" w:rsidRPr="00AD5752">
        <w:rPr>
          <w:rFonts w:ascii="Times New Roman" w:hAnsi="Times New Roman" w:cs="Times New Roman"/>
        </w:rPr>
        <w:t>four percent of husbands and 40% of wives had earned a bachelor</w:t>
      </w:r>
      <w:r w:rsidR="009A421A">
        <w:rPr>
          <w:rFonts w:ascii="Times New Roman" w:hAnsi="Times New Roman" w:cs="Times New Roman"/>
        </w:rPr>
        <w:t>'</w:t>
      </w:r>
      <w:r w:rsidR="001B6F15" w:rsidRPr="00AD5752">
        <w:rPr>
          <w:rFonts w:ascii="Times New Roman" w:hAnsi="Times New Roman" w:cs="Times New Roman"/>
        </w:rPr>
        <w:t>s degree, and an additional 20% of husbands and 16% of wives had post-baccalaureate degree</w:t>
      </w:r>
      <w:r w:rsidR="009A421A">
        <w:rPr>
          <w:rFonts w:ascii="Times New Roman" w:hAnsi="Times New Roman" w:cs="Times New Roman"/>
        </w:rPr>
        <w:t>s</w:t>
      </w:r>
      <w:r w:rsidR="001B6F15" w:rsidRPr="00AD5752">
        <w:rPr>
          <w:rFonts w:ascii="Times New Roman" w:hAnsi="Times New Roman" w:cs="Times New Roman"/>
        </w:rPr>
        <w:t>. Eighty</w:t>
      </w:r>
      <w:r w:rsidR="009A421A">
        <w:rPr>
          <w:rFonts w:ascii="Times New Roman" w:hAnsi="Times New Roman" w:cs="Times New Roman"/>
        </w:rPr>
        <w:t>-</w:t>
      </w:r>
      <w:r w:rsidR="001B6F15" w:rsidRPr="00AD5752">
        <w:rPr>
          <w:rFonts w:ascii="Times New Roman" w:hAnsi="Times New Roman" w:cs="Times New Roman"/>
        </w:rPr>
        <w:t>six percent of husbands and 34% of wives were employed full</w:t>
      </w:r>
      <w:r w:rsidR="009A421A">
        <w:rPr>
          <w:rFonts w:ascii="Times New Roman" w:hAnsi="Times New Roman" w:cs="Times New Roman"/>
        </w:rPr>
        <w:t>-</w:t>
      </w:r>
      <w:r w:rsidR="001B6F15" w:rsidRPr="00AD5752">
        <w:rPr>
          <w:rFonts w:ascii="Times New Roman" w:hAnsi="Times New Roman" w:cs="Times New Roman"/>
        </w:rPr>
        <w:t xml:space="preserve">time. </w:t>
      </w:r>
      <w:r w:rsidR="00892209">
        <w:rPr>
          <w:rFonts w:ascii="Times New Roman" w:hAnsi="Times New Roman" w:cs="Times New Roman"/>
        </w:rPr>
        <w:t>T</w:t>
      </w:r>
      <w:r w:rsidR="001B6F15" w:rsidRPr="00AD5752">
        <w:rPr>
          <w:rFonts w:ascii="Times New Roman" w:hAnsi="Times New Roman" w:cs="Times New Roman"/>
        </w:rPr>
        <w:t>he median income range reported by these couples was $20,000 to $30,000 per year</w:t>
      </w:r>
      <w:r w:rsidR="00E14CF5">
        <w:rPr>
          <w:rFonts w:ascii="Times New Roman" w:hAnsi="Times New Roman" w:cs="Times New Roman"/>
        </w:rPr>
        <w:t xml:space="preserve"> (note: this data was collected two decades ago when income levels were substantially lower than they are now)</w:t>
      </w:r>
      <w:r w:rsidR="001B6F15" w:rsidRPr="00AD5752">
        <w:rPr>
          <w:rFonts w:ascii="Times New Roman" w:hAnsi="Times New Roman" w:cs="Times New Roman"/>
        </w:rPr>
        <w:t>. Ninety</w:t>
      </w:r>
      <w:r w:rsidR="009A421A">
        <w:rPr>
          <w:rFonts w:ascii="Times New Roman" w:hAnsi="Times New Roman" w:cs="Times New Roman"/>
        </w:rPr>
        <w:t>-</w:t>
      </w:r>
      <w:r w:rsidR="001B6F15" w:rsidRPr="00AD5752">
        <w:rPr>
          <w:rFonts w:ascii="Times New Roman" w:hAnsi="Times New Roman" w:cs="Times New Roman"/>
        </w:rPr>
        <w:t>two percent of participants were White</w:t>
      </w:r>
      <w:r w:rsidR="00D23554">
        <w:rPr>
          <w:rFonts w:ascii="Times New Roman" w:hAnsi="Times New Roman" w:cs="Times New Roman"/>
        </w:rPr>
        <w:t xml:space="preserve"> and</w:t>
      </w:r>
      <w:r w:rsidR="001B6F15" w:rsidRPr="00AD5752">
        <w:rPr>
          <w:rFonts w:ascii="Times New Roman" w:hAnsi="Times New Roman" w:cs="Times New Roman"/>
        </w:rPr>
        <w:t xml:space="preserve"> non-Hispanic, 5% were members of an ethnic</w:t>
      </w:r>
      <w:r w:rsidR="001B6F15" w:rsidRPr="00636E1E">
        <w:rPr>
          <w:rFonts w:ascii="Times New Roman" w:hAnsi="Times New Roman" w:cs="Times New Roman"/>
        </w:rPr>
        <w:t xml:space="preserve"> minority group, </w:t>
      </w:r>
      <w:r w:rsidR="001B6F15">
        <w:rPr>
          <w:rFonts w:ascii="Times New Roman" w:hAnsi="Times New Roman" w:cs="Times New Roman"/>
        </w:rPr>
        <w:t xml:space="preserve">2% reported other, </w:t>
      </w:r>
      <w:r w:rsidR="001B6F15" w:rsidRPr="00636E1E">
        <w:rPr>
          <w:rFonts w:ascii="Times New Roman" w:hAnsi="Times New Roman" w:cs="Times New Roman"/>
        </w:rPr>
        <w:t xml:space="preserve">and 3% did not </w:t>
      </w:r>
      <w:r w:rsidR="00483ECF">
        <w:rPr>
          <w:rFonts w:ascii="Times New Roman" w:hAnsi="Times New Roman" w:cs="Times New Roman"/>
        </w:rPr>
        <w:t>report their race or ethnicity.</w:t>
      </w:r>
    </w:p>
    <w:p w14:paraId="5170E5D3" w14:textId="65298BC0" w:rsidR="004F3154" w:rsidRDefault="004F3154" w:rsidP="004F3154">
      <w:pPr>
        <w:widowControl w:val="0"/>
        <w:spacing w:line="480" w:lineRule="auto"/>
        <w:ind w:firstLine="720"/>
        <w:rPr>
          <w:rFonts w:ascii="Times New Roman" w:hAnsi="Times New Roman" w:cs="Times New Roman"/>
        </w:rPr>
      </w:pPr>
      <w:r w:rsidRPr="00EF6C40">
        <w:rPr>
          <w:rFonts w:ascii="Times New Roman" w:hAnsi="Times New Roman" w:cs="Times New Roman"/>
          <w:b/>
          <w:i/>
        </w:rPr>
        <w:t xml:space="preserve">Study 2. </w:t>
      </w:r>
      <w:r w:rsidRPr="00636E1E">
        <w:rPr>
          <w:rFonts w:ascii="Times New Roman" w:hAnsi="Times New Roman" w:cs="Times New Roman"/>
        </w:rPr>
        <w:t>A total of 175 North American heterosexual newlywed couples were recruited from bridal show registries and Internet forums and advertisements. Husbands and wives were an average of 29.02 (</w:t>
      </w:r>
      <w:r w:rsidRPr="00636E1E">
        <w:rPr>
          <w:rFonts w:ascii="Times New Roman" w:hAnsi="Times New Roman" w:cs="Times New Roman"/>
          <w:i/>
        </w:rPr>
        <w:t>SD</w:t>
      </w:r>
      <w:r w:rsidRPr="00636E1E">
        <w:rPr>
          <w:rFonts w:ascii="Times New Roman" w:hAnsi="Times New Roman" w:cs="Times New Roman"/>
        </w:rPr>
        <w:t xml:space="preserve"> = 5.64) and 27.33 (</w:t>
      </w:r>
      <w:r w:rsidRPr="00636E1E">
        <w:rPr>
          <w:rFonts w:ascii="Times New Roman" w:hAnsi="Times New Roman" w:cs="Times New Roman"/>
          <w:i/>
        </w:rPr>
        <w:t>SD</w:t>
      </w:r>
      <w:r w:rsidRPr="00636E1E">
        <w:rPr>
          <w:rFonts w:ascii="Times New Roman" w:hAnsi="Times New Roman" w:cs="Times New Roman"/>
        </w:rPr>
        <w:t xml:space="preserve"> = 4.73) years old, respectively, and had been married an average of 7.17 months (</w:t>
      </w:r>
      <w:r w:rsidRPr="00636E1E">
        <w:rPr>
          <w:rFonts w:ascii="Times New Roman" w:hAnsi="Times New Roman" w:cs="Times New Roman"/>
          <w:i/>
        </w:rPr>
        <w:t>SD</w:t>
      </w:r>
      <w:r w:rsidRPr="00636E1E">
        <w:rPr>
          <w:rFonts w:ascii="Times New Roman" w:hAnsi="Times New Roman" w:cs="Times New Roman"/>
        </w:rPr>
        <w:t xml:space="preserve"> = 3.47) at study</w:t>
      </w:r>
      <w:r w:rsidR="005D49E7">
        <w:rPr>
          <w:rFonts w:ascii="Times New Roman" w:hAnsi="Times New Roman" w:cs="Times New Roman"/>
        </w:rPr>
        <w:t xml:space="preserve"> onset</w:t>
      </w:r>
      <w:r w:rsidRPr="00636E1E">
        <w:rPr>
          <w:rFonts w:ascii="Times New Roman" w:hAnsi="Times New Roman" w:cs="Times New Roman"/>
        </w:rPr>
        <w:t xml:space="preserve">. Forty-seven percent of husbands and 50% of wives earned a bachelor's degree and an additional 28% of </w:t>
      </w:r>
      <w:r w:rsidRPr="00636E1E">
        <w:rPr>
          <w:rFonts w:ascii="Times New Roman" w:hAnsi="Times New Roman" w:cs="Times New Roman"/>
        </w:rPr>
        <w:lastRenderedPageBreak/>
        <w:t>husbands and 34% of wives had received a post-baccalaureate degree. Twelve percent of husbands and 18% of wives were attending school full</w:t>
      </w:r>
      <w:r w:rsidR="005D49E7">
        <w:rPr>
          <w:rFonts w:ascii="Times New Roman" w:hAnsi="Times New Roman" w:cs="Times New Roman"/>
        </w:rPr>
        <w:t>-</w:t>
      </w:r>
      <w:r w:rsidRPr="00636E1E">
        <w:rPr>
          <w:rFonts w:ascii="Times New Roman" w:hAnsi="Times New Roman" w:cs="Times New Roman"/>
        </w:rPr>
        <w:t xml:space="preserve">time. </w:t>
      </w:r>
      <w:r w:rsidR="00892209">
        <w:rPr>
          <w:rFonts w:ascii="Times New Roman" w:hAnsi="Times New Roman" w:cs="Times New Roman"/>
        </w:rPr>
        <w:t>T</w:t>
      </w:r>
      <w:r w:rsidRPr="00636E1E">
        <w:rPr>
          <w:rFonts w:ascii="Times New Roman" w:hAnsi="Times New Roman" w:cs="Times New Roman"/>
        </w:rPr>
        <w:t>he median household income reported by both husbands and wives was US$80,000 to US$89,999. Seventy-five percent of participants were Caucasian (5% Hispanic), 12% were Asian, 7% were African-American, and 6% were multiracial or other.</w:t>
      </w:r>
      <w:r w:rsidR="00892209">
        <w:rPr>
          <w:rFonts w:ascii="Times New Roman" w:hAnsi="Times New Roman" w:cs="Times New Roman"/>
        </w:rPr>
        <w:t xml:space="preserve"> </w:t>
      </w:r>
    </w:p>
    <w:p w14:paraId="1C852C6E" w14:textId="77777777" w:rsidR="001B6F15" w:rsidRPr="00636E1E" w:rsidRDefault="001B6F15" w:rsidP="001B6F15">
      <w:pPr>
        <w:widowControl w:val="0"/>
        <w:spacing w:line="480" w:lineRule="auto"/>
        <w:rPr>
          <w:rFonts w:ascii="Times New Roman" w:hAnsi="Times New Roman" w:cs="Times New Roman"/>
          <w:b/>
          <w:i/>
        </w:rPr>
      </w:pPr>
      <w:r w:rsidRPr="00636E1E">
        <w:rPr>
          <w:rFonts w:ascii="Times New Roman" w:hAnsi="Times New Roman" w:cs="Times New Roman"/>
          <w:b/>
          <w:i/>
        </w:rPr>
        <w:t xml:space="preserve">Materials </w:t>
      </w:r>
      <w:r>
        <w:rPr>
          <w:rFonts w:ascii="Times New Roman" w:hAnsi="Times New Roman" w:cs="Times New Roman"/>
          <w:b/>
          <w:i/>
        </w:rPr>
        <w:t>and</w:t>
      </w:r>
      <w:r w:rsidRPr="00636E1E">
        <w:rPr>
          <w:rFonts w:ascii="Times New Roman" w:hAnsi="Times New Roman" w:cs="Times New Roman"/>
          <w:b/>
          <w:i/>
        </w:rPr>
        <w:t xml:space="preserve"> Procedure</w:t>
      </w:r>
    </w:p>
    <w:p w14:paraId="04B2F815" w14:textId="7613A032" w:rsidR="004F3154" w:rsidRPr="00636E1E" w:rsidRDefault="00BB6CB9" w:rsidP="004F3154">
      <w:pPr>
        <w:widowControl w:val="0"/>
        <w:spacing w:line="480" w:lineRule="auto"/>
        <w:ind w:firstLine="720"/>
        <w:rPr>
          <w:rFonts w:ascii="Times New Roman" w:hAnsi="Times New Roman" w:cs="Times New Roman"/>
        </w:rPr>
      </w:pPr>
      <w:r w:rsidRPr="00E0233B">
        <w:rPr>
          <w:rFonts w:ascii="Times New Roman" w:hAnsi="Times New Roman" w:cs="Times New Roman"/>
        </w:rPr>
        <w:t xml:space="preserve">All procedures were performed in accordance with IRB ethical standards. </w:t>
      </w:r>
      <w:r w:rsidR="00C02DA2">
        <w:rPr>
          <w:rFonts w:ascii="Times New Roman" w:hAnsi="Times New Roman" w:cs="Times New Roman"/>
        </w:rPr>
        <w:t>Studies 1 and 2 followed similar procedures.</w:t>
      </w:r>
      <w:r w:rsidR="00C02DA2" w:rsidRPr="00C02DA2">
        <w:rPr>
          <w:rFonts w:ascii="Times New Roman" w:hAnsi="Times New Roman" w:cs="Times New Roman"/>
        </w:rPr>
        <w:t xml:space="preserve"> </w:t>
      </w:r>
      <w:r w:rsidR="00FB4ED3">
        <w:rPr>
          <w:rFonts w:ascii="Times New Roman" w:hAnsi="Times New Roman" w:cs="Times New Roman"/>
        </w:rPr>
        <w:t>In Study 1, d</w:t>
      </w:r>
      <w:r w:rsidR="00C02DA2" w:rsidRPr="00636E1E">
        <w:rPr>
          <w:rFonts w:ascii="Times New Roman" w:hAnsi="Times New Roman" w:cs="Times New Roman"/>
        </w:rPr>
        <w:t>uring an initial laboratory visit, participants completed a questionnaire packet including demographic information along with other measures that are not relevant to the current article.</w:t>
      </w:r>
      <w:r w:rsidR="00C02DA2">
        <w:rPr>
          <w:rFonts w:ascii="Times New Roman" w:hAnsi="Times New Roman" w:cs="Times New Roman"/>
        </w:rPr>
        <w:t xml:space="preserve"> </w:t>
      </w:r>
      <w:r w:rsidR="00FB4ED3">
        <w:rPr>
          <w:rFonts w:ascii="Times New Roman" w:hAnsi="Times New Roman" w:cs="Times New Roman"/>
        </w:rPr>
        <w:t xml:space="preserve">In Study 2, this packet was administered </w:t>
      </w:r>
      <w:r w:rsidR="002B66C2">
        <w:rPr>
          <w:rFonts w:ascii="Times New Roman" w:hAnsi="Times New Roman" w:cs="Times New Roman"/>
        </w:rPr>
        <w:t xml:space="preserve">on a website after the research team had </w:t>
      </w:r>
      <w:r w:rsidR="00FB4ED3">
        <w:rPr>
          <w:rFonts w:ascii="Times New Roman" w:hAnsi="Times New Roman" w:cs="Times New Roman"/>
        </w:rPr>
        <w:t xml:space="preserve">telephone contact with both spouses. </w:t>
      </w:r>
      <w:r w:rsidR="00C02DA2">
        <w:rPr>
          <w:rFonts w:ascii="Times New Roman" w:hAnsi="Times New Roman" w:cs="Times New Roman"/>
        </w:rPr>
        <w:t xml:space="preserve">Participants </w:t>
      </w:r>
      <w:r w:rsidR="00FB4ED3">
        <w:rPr>
          <w:rFonts w:ascii="Times New Roman" w:hAnsi="Times New Roman" w:cs="Times New Roman"/>
        </w:rPr>
        <w:t xml:space="preserve">in both studies </w:t>
      </w:r>
      <w:r w:rsidR="00C02DA2">
        <w:rPr>
          <w:rFonts w:ascii="Times New Roman" w:hAnsi="Times New Roman" w:cs="Times New Roman"/>
        </w:rPr>
        <w:t xml:space="preserve">were then asked to complete a diary </w:t>
      </w:r>
      <w:r w:rsidR="00FB4ED3">
        <w:rPr>
          <w:rFonts w:ascii="Times New Roman" w:hAnsi="Times New Roman" w:cs="Times New Roman"/>
        </w:rPr>
        <w:t>survey</w:t>
      </w:r>
      <w:r w:rsidR="00C02DA2">
        <w:rPr>
          <w:rFonts w:ascii="Times New Roman" w:hAnsi="Times New Roman" w:cs="Times New Roman"/>
        </w:rPr>
        <w:t xml:space="preserve"> e</w:t>
      </w:r>
      <w:r w:rsidR="00C02DA2" w:rsidRPr="00636E1E">
        <w:rPr>
          <w:rFonts w:ascii="Times New Roman" w:hAnsi="Times New Roman" w:cs="Times New Roman"/>
        </w:rPr>
        <w:t>ach evening at bedtime</w:t>
      </w:r>
      <w:r w:rsidR="00C02DA2">
        <w:rPr>
          <w:rFonts w:ascii="Times New Roman" w:hAnsi="Times New Roman" w:cs="Times New Roman"/>
        </w:rPr>
        <w:t xml:space="preserve"> for the next 14 days, </w:t>
      </w:r>
      <w:r w:rsidR="00C02DA2" w:rsidRPr="00636E1E">
        <w:rPr>
          <w:rFonts w:ascii="Times New Roman" w:hAnsi="Times New Roman" w:cs="Times New Roman"/>
        </w:rPr>
        <w:t xml:space="preserve">and </w:t>
      </w:r>
      <w:r w:rsidR="00C02DA2">
        <w:rPr>
          <w:rFonts w:ascii="Times New Roman" w:hAnsi="Times New Roman" w:cs="Times New Roman"/>
        </w:rPr>
        <w:t>were</w:t>
      </w:r>
      <w:r w:rsidR="00C02DA2" w:rsidRPr="00636E1E">
        <w:rPr>
          <w:rFonts w:ascii="Times New Roman" w:hAnsi="Times New Roman" w:cs="Times New Roman"/>
        </w:rPr>
        <w:t xml:space="preserve"> instructed to complete the survey</w:t>
      </w:r>
      <w:r w:rsidR="00C02DA2">
        <w:rPr>
          <w:rFonts w:ascii="Times New Roman" w:hAnsi="Times New Roman" w:cs="Times New Roman"/>
        </w:rPr>
        <w:t>s</w:t>
      </w:r>
      <w:r w:rsidR="00C02DA2" w:rsidRPr="00636E1E">
        <w:rPr>
          <w:rFonts w:ascii="Times New Roman" w:hAnsi="Times New Roman" w:cs="Times New Roman"/>
        </w:rPr>
        <w:t xml:space="preserve"> independently of their spouse</w:t>
      </w:r>
      <w:r w:rsidR="00C02DA2">
        <w:rPr>
          <w:rFonts w:ascii="Times New Roman" w:hAnsi="Times New Roman" w:cs="Times New Roman"/>
        </w:rPr>
        <w:t>. In Study 1, e</w:t>
      </w:r>
      <w:r w:rsidR="001B6F15" w:rsidRPr="00636E1E">
        <w:rPr>
          <w:rFonts w:ascii="Times New Roman" w:hAnsi="Times New Roman" w:cs="Times New Roman"/>
        </w:rPr>
        <w:t>ach participant received a supply of 14 printed daily diary surveys</w:t>
      </w:r>
      <w:r w:rsidR="00C02DA2">
        <w:rPr>
          <w:rFonts w:ascii="Times New Roman" w:hAnsi="Times New Roman" w:cs="Times New Roman"/>
        </w:rPr>
        <w:t>, which were returned at the end of the 14-day</w:t>
      </w:r>
      <w:r w:rsidR="001B6F15" w:rsidRPr="00636E1E">
        <w:rPr>
          <w:rFonts w:ascii="Times New Roman" w:hAnsi="Times New Roman" w:cs="Times New Roman"/>
        </w:rPr>
        <w:t xml:space="preserve"> diary period.</w:t>
      </w:r>
      <w:r w:rsidR="00013BCA">
        <w:rPr>
          <w:rFonts w:ascii="Times New Roman" w:hAnsi="Times New Roman" w:cs="Times New Roman"/>
        </w:rPr>
        <w:t xml:space="preserve"> </w:t>
      </w:r>
      <w:r w:rsidR="00013BCA" w:rsidRPr="00636E1E">
        <w:rPr>
          <w:rFonts w:ascii="Times New Roman" w:hAnsi="Times New Roman" w:cs="Times New Roman"/>
        </w:rPr>
        <w:t>Couples received a financial incentive of US$50 for completing the daily diary portion of the study. One couple was excluded for completing fewer than half of the daily surveys. The remaining participants completed an average of 13.6 of the 14 daily diaries (97</w:t>
      </w:r>
      <w:r w:rsidR="00D23554">
        <w:rPr>
          <w:rFonts w:ascii="Times New Roman" w:hAnsi="Times New Roman" w:cs="Times New Roman"/>
        </w:rPr>
        <w:t>.1</w:t>
      </w:r>
      <w:r w:rsidR="00013BCA" w:rsidRPr="00636E1E">
        <w:rPr>
          <w:rFonts w:ascii="Times New Roman" w:hAnsi="Times New Roman" w:cs="Times New Roman"/>
        </w:rPr>
        <w:t>%).</w:t>
      </w:r>
      <w:r w:rsidR="00C02DA2">
        <w:rPr>
          <w:rFonts w:ascii="Times New Roman" w:hAnsi="Times New Roman" w:cs="Times New Roman"/>
        </w:rPr>
        <w:t xml:space="preserve"> In Study 2, participants</w:t>
      </w:r>
      <w:r w:rsidR="004F3154" w:rsidRPr="00636E1E">
        <w:rPr>
          <w:rFonts w:ascii="Times New Roman" w:hAnsi="Times New Roman" w:cs="Times New Roman"/>
        </w:rPr>
        <w:t xml:space="preserve"> received an e-mail at exactly 7:00pm with a unique link to that night’s survey. Th</w:t>
      </w:r>
      <w:r w:rsidR="00FB4ED3">
        <w:rPr>
          <w:rFonts w:ascii="Times New Roman" w:hAnsi="Times New Roman" w:cs="Times New Roman"/>
        </w:rPr>
        <w:t>is</w:t>
      </w:r>
      <w:r w:rsidR="004F3154" w:rsidRPr="00636E1E">
        <w:rPr>
          <w:rFonts w:ascii="Times New Roman" w:hAnsi="Times New Roman" w:cs="Times New Roman"/>
        </w:rPr>
        <w:t xml:space="preserve"> link remained open until 9:00am the next morning, after which the daily survey became inaccessible. Couples received US$100 if both completed at least 12 daily diary surveys, US$90 if both completed 9-11 surveys, US$70 if both completed 6-8 surveys, and US$50 if both completed fewer than 6 surveys. For each diary</w:t>
      </w:r>
      <w:r w:rsidR="00FB4ED3">
        <w:rPr>
          <w:rFonts w:ascii="Times New Roman" w:hAnsi="Times New Roman" w:cs="Times New Roman"/>
        </w:rPr>
        <w:t xml:space="preserve"> </w:t>
      </w:r>
      <w:r w:rsidR="004F3154" w:rsidRPr="00636E1E">
        <w:rPr>
          <w:rFonts w:ascii="Times New Roman" w:hAnsi="Times New Roman" w:cs="Times New Roman"/>
        </w:rPr>
        <w:t>completed, participants also received an entry into a lottery drawing for one of two US$100 prizes. Participants completed an average of 13.2 of the 14 daily diaries (94</w:t>
      </w:r>
      <w:r w:rsidR="004F3154">
        <w:rPr>
          <w:rFonts w:ascii="Times New Roman" w:hAnsi="Times New Roman" w:cs="Times New Roman"/>
        </w:rPr>
        <w:t>.3</w:t>
      </w:r>
      <w:r w:rsidR="004F3154" w:rsidRPr="00636E1E">
        <w:rPr>
          <w:rFonts w:ascii="Times New Roman" w:hAnsi="Times New Roman" w:cs="Times New Roman"/>
        </w:rPr>
        <w:t>%).</w:t>
      </w:r>
    </w:p>
    <w:p w14:paraId="54DCAC6D" w14:textId="2EDC851E" w:rsidR="001B6F15" w:rsidRPr="00636E1E" w:rsidRDefault="001B6F15" w:rsidP="001B6F15">
      <w:pPr>
        <w:widowControl w:val="0"/>
        <w:spacing w:line="480" w:lineRule="auto"/>
        <w:ind w:firstLine="720"/>
        <w:rPr>
          <w:rFonts w:ascii="Times New Roman" w:hAnsi="Times New Roman" w:cs="Times New Roman"/>
        </w:rPr>
      </w:pPr>
      <w:r w:rsidRPr="00636E1E">
        <w:rPr>
          <w:rFonts w:ascii="Times New Roman" w:hAnsi="Times New Roman" w:cs="Times New Roman"/>
          <w:b/>
          <w:i/>
        </w:rPr>
        <w:t xml:space="preserve">Support Days. </w:t>
      </w:r>
      <w:r w:rsidRPr="00636E1E">
        <w:rPr>
          <w:rFonts w:ascii="Times New Roman" w:hAnsi="Times New Roman" w:cs="Times New Roman"/>
        </w:rPr>
        <w:t xml:space="preserve">Individuals responded to </w:t>
      </w:r>
      <w:r w:rsidR="00FC5C71">
        <w:rPr>
          <w:rFonts w:ascii="Times New Roman" w:hAnsi="Times New Roman" w:cs="Times New Roman"/>
        </w:rPr>
        <w:t>a 1-item binary variable</w:t>
      </w:r>
      <w:r w:rsidRPr="00636E1E">
        <w:rPr>
          <w:rFonts w:ascii="Times New Roman" w:hAnsi="Times New Roman" w:cs="Times New Roman"/>
        </w:rPr>
        <w:t xml:space="preserve"> that </w:t>
      </w:r>
      <w:r w:rsidR="009B1468">
        <w:rPr>
          <w:rFonts w:ascii="Times New Roman" w:hAnsi="Times New Roman" w:cs="Times New Roman"/>
        </w:rPr>
        <w:t>asked</w:t>
      </w:r>
      <w:r w:rsidRPr="00636E1E">
        <w:rPr>
          <w:rFonts w:ascii="Times New Roman" w:hAnsi="Times New Roman" w:cs="Times New Roman"/>
        </w:rPr>
        <w:t xml:space="preserve"> whether </w:t>
      </w:r>
      <w:r w:rsidRPr="00636E1E">
        <w:rPr>
          <w:rFonts w:ascii="Times New Roman" w:hAnsi="Times New Roman" w:cs="Times New Roman"/>
        </w:rPr>
        <w:lastRenderedPageBreak/>
        <w:t>they perceived pract</w:t>
      </w:r>
      <w:r w:rsidR="009B1468">
        <w:rPr>
          <w:rFonts w:ascii="Times New Roman" w:hAnsi="Times New Roman" w:cs="Times New Roman"/>
        </w:rPr>
        <w:t>ical support from their partner</w:t>
      </w:r>
      <w:r w:rsidRPr="00636E1E">
        <w:rPr>
          <w:rFonts w:ascii="Times New Roman" w:hAnsi="Times New Roman" w:cs="Times New Roman"/>
        </w:rPr>
        <w:t xml:space="preserve"> (</w:t>
      </w:r>
      <w:r w:rsidR="004F3154">
        <w:rPr>
          <w:rFonts w:ascii="Times New Roman" w:hAnsi="Times New Roman" w:cs="Times New Roman"/>
        </w:rPr>
        <w:t xml:space="preserve">Study 1: </w:t>
      </w:r>
      <w:r w:rsidRPr="00636E1E">
        <w:rPr>
          <w:rFonts w:ascii="Times New Roman" w:hAnsi="Times New Roman" w:cs="Times New Roman"/>
        </w:rPr>
        <w:t>“My partner tried to help me solve a problem”</w:t>
      </w:r>
      <w:r w:rsidR="004F3154">
        <w:rPr>
          <w:rFonts w:ascii="Times New Roman" w:hAnsi="Times New Roman" w:cs="Times New Roman"/>
        </w:rPr>
        <w:t>;</w:t>
      </w:r>
      <w:r w:rsidRPr="00636E1E">
        <w:rPr>
          <w:rFonts w:ascii="Times New Roman" w:hAnsi="Times New Roman" w:cs="Times New Roman"/>
        </w:rPr>
        <w:t xml:space="preserve"> </w:t>
      </w:r>
      <w:r w:rsidR="004F3154">
        <w:rPr>
          <w:rFonts w:ascii="Times New Roman" w:hAnsi="Times New Roman" w:cs="Times New Roman"/>
        </w:rPr>
        <w:t xml:space="preserve">Study 2: </w:t>
      </w:r>
      <w:r w:rsidR="00D03F6B">
        <w:rPr>
          <w:rFonts w:ascii="Times New Roman" w:hAnsi="Times New Roman" w:cs="Times New Roman"/>
        </w:rPr>
        <w:t>“</w:t>
      </w:r>
      <w:r w:rsidR="004F3154" w:rsidRPr="00636E1E">
        <w:rPr>
          <w:rFonts w:ascii="Times New Roman" w:hAnsi="Times New Roman" w:cs="Times New Roman"/>
        </w:rPr>
        <w:t>My partner offered me suggestions about a problem I was having</w:t>
      </w:r>
      <w:r w:rsidR="004F3154">
        <w:rPr>
          <w:rFonts w:ascii="Times New Roman" w:hAnsi="Times New Roman" w:cs="Times New Roman"/>
        </w:rPr>
        <w:t xml:space="preserve">”; </w:t>
      </w:r>
      <w:r w:rsidRPr="00636E1E">
        <w:rPr>
          <w:rFonts w:ascii="Times New Roman" w:hAnsi="Times New Roman" w:cs="Times New Roman"/>
        </w:rPr>
        <w:t xml:space="preserve">0 = </w:t>
      </w:r>
      <w:r w:rsidRPr="00636E1E">
        <w:rPr>
          <w:rFonts w:ascii="Times New Roman" w:hAnsi="Times New Roman" w:cs="Times New Roman"/>
          <w:i/>
        </w:rPr>
        <w:t>no</w:t>
      </w:r>
      <w:r w:rsidRPr="00636E1E">
        <w:rPr>
          <w:rFonts w:ascii="Times New Roman" w:hAnsi="Times New Roman" w:cs="Times New Roman"/>
        </w:rPr>
        <w:t xml:space="preserve">, 1 = </w:t>
      </w:r>
      <w:r w:rsidRPr="00636E1E">
        <w:rPr>
          <w:rFonts w:ascii="Times New Roman" w:hAnsi="Times New Roman" w:cs="Times New Roman"/>
          <w:i/>
        </w:rPr>
        <w:t>yes</w:t>
      </w:r>
      <w:r w:rsidRPr="00636E1E">
        <w:rPr>
          <w:rFonts w:ascii="Times New Roman" w:hAnsi="Times New Roman" w:cs="Times New Roman"/>
        </w:rPr>
        <w:t xml:space="preserve">) and reported on </w:t>
      </w:r>
      <w:r w:rsidR="00FC5C71">
        <w:rPr>
          <w:rFonts w:ascii="Times New Roman" w:hAnsi="Times New Roman" w:cs="Times New Roman"/>
        </w:rPr>
        <w:t>an analogous measure</w:t>
      </w:r>
      <w:r w:rsidRPr="00636E1E">
        <w:rPr>
          <w:rFonts w:ascii="Times New Roman" w:hAnsi="Times New Roman" w:cs="Times New Roman"/>
        </w:rPr>
        <w:t xml:space="preserve"> about whet</w:t>
      </w:r>
      <w:r w:rsidR="009B1468">
        <w:rPr>
          <w:rFonts w:ascii="Times New Roman" w:hAnsi="Times New Roman" w:cs="Times New Roman"/>
        </w:rPr>
        <w:t>her they provided their partner</w:t>
      </w:r>
      <w:r w:rsidRPr="00636E1E">
        <w:rPr>
          <w:rFonts w:ascii="Times New Roman" w:hAnsi="Times New Roman" w:cs="Times New Roman"/>
        </w:rPr>
        <w:t xml:space="preserve"> with support (</w:t>
      </w:r>
      <w:r w:rsidR="004F3154">
        <w:rPr>
          <w:rFonts w:ascii="Times New Roman" w:hAnsi="Times New Roman" w:cs="Times New Roman"/>
        </w:rPr>
        <w:t xml:space="preserve">Study 1: </w:t>
      </w:r>
      <w:r w:rsidRPr="00636E1E">
        <w:rPr>
          <w:rFonts w:ascii="Times New Roman" w:hAnsi="Times New Roman" w:cs="Times New Roman"/>
        </w:rPr>
        <w:t>“I tried to help my partner solve a problem</w:t>
      </w:r>
      <w:r w:rsidR="004F3154">
        <w:rPr>
          <w:rFonts w:ascii="Times New Roman" w:hAnsi="Times New Roman" w:cs="Times New Roman"/>
        </w:rPr>
        <w:t>;</w:t>
      </w:r>
      <w:r w:rsidRPr="00636E1E">
        <w:rPr>
          <w:rFonts w:ascii="Times New Roman" w:hAnsi="Times New Roman" w:cs="Times New Roman"/>
        </w:rPr>
        <w:t>”</w:t>
      </w:r>
      <w:r w:rsidR="004F3154">
        <w:rPr>
          <w:rFonts w:ascii="Times New Roman" w:hAnsi="Times New Roman" w:cs="Times New Roman"/>
        </w:rPr>
        <w:t xml:space="preserve"> Study 2: “</w:t>
      </w:r>
      <w:r w:rsidR="004F3154" w:rsidRPr="00636E1E">
        <w:rPr>
          <w:rFonts w:ascii="Times New Roman" w:hAnsi="Times New Roman" w:cs="Times New Roman"/>
        </w:rPr>
        <w:t>I offered my partner suggestions about a problem he/she was having”</w:t>
      </w:r>
      <w:r w:rsidR="004F3154">
        <w:rPr>
          <w:rFonts w:ascii="Times New Roman" w:hAnsi="Times New Roman" w:cs="Times New Roman"/>
        </w:rPr>
        <w:t>;</w:t>
      </w:r>
      <w:r w:rsidRPr="00636E1E">
        <w:rPr>
          <w:rFonts w:ascii="Times New Roman" w:hAnsi="Times New Roman" w:cs="Times New Roman"/>
        </w:rPr>
        <w:t xml:space="preserve"> 0 = </w:t>
      </w:r>
      <w:r w:rsidRPr="00636E1E">
        <w:rPr>
          <w:rFonts w:ascii="Times New Roman" w:hAnsi="Times New Roman" w:cs="Times New Roman"/>
          <w:i/>
        </w:rPr>
        <w:t>no</w:t>
      </w:r>
      <w:r w:rsidRPr="00636E1E">
        <w:rPr>
          <w:rFonts w:ascii="Times New Roman" w:hAnsi="Times New Roman" w:cs="Times New Roman"/>
        </w:rPr>
        <w:t xml:space="preserve">, 1 = </w:t>
      </w:r>
      <w:r w:rsidRPr="00483ECF">
        <w:rPr>
          <w:rFonts w:ascii="Times New Roman" w:hAnsi="Times New Roman" w:cs="Times New Roman"/>
          <w:i/>
        </w:rPr>
        <w:t>yes</w:t>
      </w:r>
      <w:r w:rsidRPr="00483ECF">
        <w:rPr>
          <w:rFonts w:ascii="Times New Roman" w:hAnsi="Times New Roman" w:cs="Times New Roman"/>
        </w:rPr>
        <w:t>)</w:t>
      </w:r>
      <w:r w:rsidR="009B1468">
        <w:rPr>
          <w:rFonts w:ascii="Times New Roman" w:hAnsi="Times New Roman" w:cs="Times New Roman"/>
          <w:vertAlign w:val="superscript"/>
        </w:rPr>
        <w:t>2</w:t>
      </w:r>
      <w:r w:rsidRPr="00483ECF">
        <w:rPr>
          <w:rFonts w:ascii="Times New Roman" w:hAnsi="Times New Roman" w:cs="Times New Roman"/>
        </w:rPr>
        <w:t>.</w:t>
      </w:r>
    </w:p>
    <w:p w14:paraId="30CFB4E1" w14:textId="3FA56B0A" w:rsidR="001B6F15" w:rsidRPr="00636E1E" w:rsidRDefault="001B6F15" w:rsidP="001B6F15">
      <w:pPr>
        <w:widowControl w:val="0"/>
        <w:spacing w:line="480" w:lineRule="auto"/>
        <w:ind w:firstLine="720"/>
        <w:rPr>
          <w:rFonts w:ascii="Times New Roman" w:hAnsi="Times New Roman" w:cs="Times New Roman"/>
        </w:rPr>
      </w:pPr>
      <w:r w:rsidRPr="00636E1E">
        <w:rPr>
          <w:rFonts w:ascii="Times New Roman" w:hAnsi="Times New Roman" w:cs="Times New Roman"/>
          <w:b/>
          <w:i/>
        </w:rPr>
        <w:t xml:space="preserve">Relationship Satisfaction. </w:t>
      </w:r>
      <w:r w:rsidR="004A4CAF" w:rsidRPr="00EF6C40">
        <w:rPr>
          <w:rFonts w:ascii="Times New Roman" w:hAnsi="Times New Roman" w:cs="Times New Roman"/>
        </w:rPr>
        <w:t>In both Studies 1 and 2, p</w:t>
      </w:r>
      <w:r w:rsidRPr="00EF6C40">
        <w:rPr>
          <w:rFonts w:ascii="Times New Roman" w:hAnsi="Times New Roman" w:cs="Times New Roman"/>
        </w:rPr>
        <w:t>articipants</w:t>
      </w:r>
      <w:r w:rsidRPr="00636E1E">
        <w:rPr>
          <w:rFonts w:ascii="Times New Roman" w:hAnsi="Times New Roman" w:cs="Times New Roman"/>
        </w:rPr>
        <w:t xml:space="preserve"> reported on their relationship satisfaction</w:t>
      </w:r>
      <w:r w:rsidR="00035070">
        <w:rPr>
          <w:rFonts w:ascii="Times New Roman" w:hAnsi="Times New Roman" w:cs="Times New Roman"/>
        </w:rPr>
        <w:t xml:space="preserve"> with a single item</w:t>
      </w:r>
      <w:r w:rsidRPr="00636E1E">
        <w:rPr>
          <w:rFonts w:ascii="Times New Roman" w:hAnsi="Times New Roman" w:cs="Times New Roman"/>
        </w:rPr>
        <w:t xml:space="preserve">: “Today our relationship was…” (1 = </w:t>
      </w:r>
      <w:r w:rsidRPr="00636E1E">
        <w:rPr>
          <w:rFonts w:ascii="Times New Roman" w:hAnsi="Times New Roman" w:cs="Times New Roman"/>
          <w:i/>
        </w:rPr>
        <w:t>terrible</w:t>
      </w:r>
      <w:r w:rsidRPr="00636E1E">
        <w:rPr>
          <w:rFonts w:ascii="Times New Roman" w:hAnsi="Times New Roman" w:cs="Times New Roman"/>
        </w:rPr>
        <w:t xml:space="preserve">, 9 = </w:t>
      </w:r>
      <w:r w:rsidRPr="00636E1E">
        <w:rPr>
          <w:rFonts w:ascii="Times New Roman" w:hAnsi="Times New Roman" w:cs="Times New Roman"/>
          <w:i/>
        </w:rPr>
        <w:t xml:space="preserve">terrific; </w:t>
      </w:r>
      <w:r w:rsidR="00487FEE" w:rsidRPr="00487FEE">
        <w:rPr>
          <w:rFonts w:ascii="Times New Roman" w:hAnsi="Times New Roman" w:cs="Times New Roman"/>
        </w:rPr>
        <w:t xml:space="preserve">e.g., </w:t>
      </w:r>
      <w:r w:rsidRPr="00636E1E">
        <w:rPr>
          <w:rFonts w:ascii="Times New Roman" w:hAnsi="Times New Roman" w:cs="Times New Roman"/>
        </w:rPr>
        <w:t>Gable &amp; Poore, 2008; Gable, Reis &amp; Downey</w:t>
      </w:r>
      <w:r>
        <w:rPr>
          <w:rFonts w:ascii="Times New Roman" w:hAnsi="Times New Roman" w:cs="Times New Roman"/>
        </w:rPr>
        <w:t>, 2003</w:t>
      </w:r>
      <w:r w:rsidRPr="00636E1E">
        <w:rPr>
          <w:rFonts w:ascii="Times New Roman" w:hAnsi="Times New Roman" w:cs="Times New Roman"/>
        </w:rPr>
        <w:t>).</w:t>
      </w:r>
    </w:p>
    <w:p w14:paraId="2E74FD36" w14:textId="7679C16E" w:rsidR="004A4CAF" w:rsidRDefault="001B6F15" w:rsidP="001B6F15">
      <w:pPr>
        <w:widowControl w:val="0"/>
        <w:spacing w:line="480" w:lineRule="auto"/>
        <w:ind w:firstLine="720"/>
        <w:rPr>
          <w:rFonts w:ascii="Times New Roman" w:hAnsi="Times New Roman" w:cs="Times New Roman"/>
          <w:b/>
          <w:i/>
        </w:rPr>
      </w:pPr>
      <w:r w:rsidRPr="00636E1E">
        <w:rPr>
          <w:rFonts w:ascii="Times New Roman" w:hAnsi="Times New Roman" w:cs="Times New Roman"/>
          <w:b/>
          <w:i/>
        </w:rPr>
        <w:t xml:space="preserve">Anxiety. </w:t>
      </w:r>
      <w:r w:rsidR="004A4CAF" w:rsidRPr="00EF6C40">
        <w:rPr>
          <w:rFonts w:ascii="Times New Roman" w:hAnsi="Times New Roman" w:cs="Times New Roman"/>
        </w:rPr>
        <w:t>In Study 1, p</w:t>
      </w:r>
      <w:r w:rsidRPr="00EF6C40">
        <w:rPr>
          <w:rFonts w:ascii="Times New Roman" w:hAnsi="Times New Roman" w:cs="Times New Roman"/>
        </w:rPr>
        <w:t>articipants</w:t>
      </w:r>
      <w:r w:rsidRPr="00636E1E">
        <w:rPr>
          <w:rFonts w:ascii="Times New Roman" w:hAnsi="Times New Roman" w:cs="Times New Roman"/>
        </w:rPr>
        <w:t xml:space="preserve"> reported how “nervous” and “jittery” </w:t>
      </w:r>
      <w:r>
        <w:rPr>
          <w:rFonts w:ascii="Times New Roman" w:hAnsi="Times New Roman" w:cs="Times New Roman"/>
        </w:rPr>
        <w:t xml:space="preserve">they felt that day </w:t>
      </w:r>
      <w:r w:rsidRPr="00636E1E">
        <w:rPr>
          <w:rFonts w:ascii="Times New Roman" w:hAnsi="Times New Roman" w:cs="Times New Roman"/>
        </w:rPr>
        <w:t xml:space="preserve">(1 = </w:t>
      </w:r>
      <w:r w:rsidRPr="00636E1E">
        <w:rPr>
          <w:rFonts w:ascii="Times New Roman" w:hAnsi="Times New Roman" w:cs="Times New Roman"/>
          <w:i/>
        </w:rPr>
        <w:t>not at all</w:t>
      </w:r>
      <w:r w:rsidRPr="00636E1E">
        <w:rPr>
          <w:rFonts w:ascii="Times New Roman" w:hAnsi="Times New Roman" w:cs="Times New Roman"/>
        </w:rPr>
        <w:t xml:space="preserve">, 5 = </w:t>
      </w:r>
      <w:r w:rsidRPr="00636E1E">
        <w:rPr>
          <w:rFonts w:ascii="Times New Roman" w:hAnsi="Times New Roman" w:cs="Times New Roman"/>
          <w:i/>
        </w:rPr>
        <w:t>extremely</w:t>
      </w:r>
      <w:r w:rsidRPr="00636E1E">
        <w:rPr>
          <w:rFonts w:ascii="Times New Roman" w:hAnsi="Times New Roman" w:cs="Times New Roman"/>
        </w:rPr>
        <w:t>). These items were highly related and were averaged to index overall anxiety (α = .75, computed separately for each day and then averaged).</w:t>
      </w:r>
      <w:r w:rsidR="004A4CAF">
        <w:rPr>
          <w:rFonts w:ascii="Times New Roman" w:hAnsi="Times New Roman" w:cs="Times New Roman"/>
        </w:rPr>
        <w:t xml:space="preserve"> In Study 2, p</w:t>
      </w:r>
      <w:r w:rsidR="004A4CAF" w:rsidRPr="00636E1E">
        <w:rPr>
          <w:rFonts w:ascii="Times New Roman" w:hAnsi="Times New Roman" w:cs="Times New Roman"/>
        </w:rPr>
        <w:t>articipants reported how “anxious” they felt</w:t>
      </w:r>
      <w:r w:rsidR="004A4CAF">
        <w:rPr>
          <w:rFonts w:ascii="Times New Roman" w:hAnsi="Times New Roman" w:cs="Times New Roman"/>
        </w:rPr>
        <w:t xml:space="preserve"> that day</w:t>
      </w:r>
      <w:r w:rsidR="004A4CAF" w:rsidRPr="00636E1E">
        <w:rPr>
          <w:rFonts w:ascii="Times New Roman" w:hAnsi="Times New Roman" w:cs="Times New Roman"/>
        </w:rPr>
        <w:t xml:space="preserve"> (1 = </w:t>
      </w:r>
      <w:r w:rsidR="004A4CAF" w:rsidRPr="00636E1E">
        <w:rPr>
          <w:rFonts w:ascii="Times New Roman" w:hAnsi="Times New Roman" w:cs="Times New Roman"/>
          <w:i/>
        </w:rPr>
        <w:t>very little</w:t>
      </w:r>
      <w:r w:rsidR="004A4CAF" w:rsidRPr="00636E1E">
        <w:rPr>
          <w:rFonts w:ascii="Times New Roman" w:hAnsi="Times New Roman" w:cs="Times New Roman"/>
        </w:rPr>
        <w:t xml:space="preserve">, 7 = </w:t>
      </w:r>
      <w:r w:rsidR="004A4CAF" w:rsidRPr="00D03F6B">
        <w:rPr>
          <w:rFonts w:ascii="Times New Roman" w:hAnsi="Times New Roman" w:cs="Times New Roman"/>
          <w:i/>
        </w:rPr>
        <w:t>a great</w:t>
      </w:r>
      <w:r w:rsidR="004A4CAF" w:rsidRPr="00636E1E">
        <w:rPr>
          <w:rFonts w:ascii="Times New Roman" w:hAnsi="Times New Roman" w:cs="Times New Roman"/>
        </w:rPr>
        <w:t xml:space="preserve"> </w:t>
      </w:r>
      <w:r w:rsidR="004A4CAF" w:rsidRPr="00D03F6B">
        <w:rPr>
          <w:rFonts w:ascii="Times New Roman" w:hAnsi="Times New Roman" w:cs="Times New Roman"/>
          <w:i/>
        </w:rPr>
        <w:t>deal</w:t>
      </w:r>
      <w:r w:rsidR="004A4CAF" w:rsidRPr="00636E1E">
        <w:rPr>
          <w:rFonts w:ascii="Times New Roman" w:hAnsi="Times New Roman" w:cs="Times New Roman"/>
        </w:rPr>
        <w:t>).</w:t>
      </w:r>
    </w:p>
    <w:p w14:paraId="59ABF609" w14:textId="162661FE" w:rsidR="001B6F15" w:rsidRDefault="001B6F15" w:rsidP="001B6F15">
      <w:pPr>
        <w:widowControl w:val="0"/>
        <w:spacing w:line="480" w:lineRule="auto"/>
        <w:ind w:firstLine="720"/>
        <w:rPr>
          <w:rFonts w:ascii="Times New Roman" w:hAnsi="Times New Roman" w:cs="Times New Roman"/>
        </w:rPr>
      </w:pPr>
      <w:r w:rsidRPr="00636E1E">
        <w:rPr>
          <w:rFonts w:ascii="Times New Roman" w:hAnsi="Times New Roman" w:cs="Times New Roman"/>
          <w:b/>
          <w:i/>
        </w:rPr>
        <w:t>Happ</w:t>
      </w:r>
      <w:r w:rsidR="00FC5C71">
        <w:rPr>
          <w:rFonts w:ascii="Times New Roman" w:hAnsi="Times New Roman" w:cs="Times New Roman"/>
          <w:b/>
          <w:i/>
        </w:rPr>
        <w:t>iness</w:t>
      </w:r>
      <w:r w:rsidRPr="00636E1E">
        <w:rPr>
          <w:rFonts w:ascii="Times New Roman" w:hAnsi="Times New Roman" w:cs="Times New Roman"/>
          <w:b/>
          <w:i/>
        </w:rPr>
        <w:t>.</w:t>
      </w:r>
      <w:r w:rsidRPr="00EF6C40">
        <w:rPr>
          <w:rFonts w:ascii="Times New Roman" w:hAnsi="Times New Roman" w:cs="Times New Roman"/>
          <w:i/>
        </w:rPr>
        <w:t xml:space="preserve"> </w:t>
      </w:r>
      <w:r w:rsidR="004F3154" w:rsidRPr="00EF6C40">
        <w:rPr>
          <w:rFonts w:ascii="Times New Roman" w:hAnsi="Times New Roman" w:cs="Times New Roman"/>
        </w:rPr>
        <w:t xml:space="preserve">In both </w:t>
      </w:r>
      <w:r w:rsidR="006A5DC7">
        <w:rPr>
          <w:rFonts w:ascii="Times New Roman" w:hAnsi="Times New Roman" w:cs="Times New Roman"/>
        </w:rPr>
        <w:t>S</w:t>
      </w:r>
      <w:r w:rsidR="004F3154" w:rsidRPr="00EF6C40">
        <w:rPr>
          <w:rFonts w:ascii="Times New Roman" w:hAnsi="Times New Roman" w:cs="Times New Roman"/>
        </w:rPr>
        <w:t>tudies 1 and 2, p</w:t>
      </w:r>
      <w:r w:rsidRPr="00EF6C40">
        <w:rPr>
          <w:rFonts w:ascii="Times New Roman" w:hAnsi="Times New Roman" w:cs="Times New Roman"/>
        </w:rPr>
        <w:t>articipants</w:t>
      </w:r>
      <w:r w:rsidRPr="00636E1E">
        <w:rPr>
          <w:rFonts w:ascii="Times New Roman" w:hAnsi="Times New Roman" w:cs="Times New Roman"/>
        </w:rPr>
        <w:t xml:space="preserve"> reported how “happy” they felt</w:t>
      </w:r>
      <w:r>
        <w:rPr>
          <w:rFonts w:ascii="Times New Roman" w:hAnsi="Times New Roman" w:cs="Times New Roman"/>
        </w:rPr>
        <w:t xml:space="preserve"> that day</w:t>
      </w:r>
      <w:r w:rsidRPr="00636E1E">
        <w:rPr>
          <w:rFonts w:ascii="Times New Roman" w:hAnsi="Times New Roman" w:cs="Times New Roman"/>
        </w:rPr>
        <w:t xml:space="preserve"> (</w:t>
      </w:r>
      <w:r w:rsidR="004A4CAF">
        <w:rPr>
          <w:rFonts w:ascii="Times New Roman" w:hAnsi="Times New Roman" w:cs="Times New Roman"/>
        </w:rPr>
        <w:t xml:space="preserve">Study 1: </w:t>
      </w:r>
      <w:r w:rsidRPr="00636E1E">
        <w:rPr>
          <w:rFonts w:ascii="Times New Roman" w:hAnsi="Times New Roman" w:cs="Times New Roman"/>
        </w:rPr>
        <w:t xml:space="preserve">1 = </w:t>
      </w:r>
      <w:r w:rsidRPr="00636E1E">
        <w:rPr>
          <w:rFonts w:ascii="Times New Roman" w:hAnsi="Times New Roman" w:cs="Times New Roman"/>
          <w:i/>
        </w:rPr>
        <w:t>not at all</w:t>
      </w:r>
      <w:r w:rsidRPr="00636E1E">
        <w:rPr>
          <w:rFonts w:ascii="Times New Roman" w:hAnsi="Times New Roman" w:cs="Times New Roman"/>
        </w:rPr>
        <w:t xml:space="preserve">, 5 = </w:t>
      </w:r>
      <w:r w:rsidRPr="00636E1E">
        <w:rPr>
          <w:rFonts w:ascii="Times New Roman" w:hAnsi="Times New Roman" w:cs="Times New Roman"/>
          <w:i/>
        </w:rPr>
        <w:t>extremely</w:t>
      </w:r>
      <w:r w:rsidR="004A4CAF">
        <w:rPr>
          <w:rFonts w:ascii="Times New Roman" w:hAnsi="Times New Roman" w:cs="Times New Roman"/>
          <w:i/>
        </w:rPr>
        <w:t xml:space="preserve">; </w:t>
      </w:r>
      <w:r w:rsidR="004A4CAF" w:rsidRPr="00EF6C40">
        <w:rPr>
          <w:rFonts w:ascii="Times New Roman" w:hAnsi="Times New Roman" w:cs="Times New Roman"/>
        </w:rPr>
        <w:t>Study 2:</w:t>
      </w:r>
      <w:r w:rsidR="004A4CAF">
        <w:rPr>
          <w:rFonts w:ascii="Times New Roman" w:hAnsi="Times New Roman" w:cs="Times New Roman"/>
        </w:rPr>
        <w:t xml:space="preserve"> </w:t>
      </w:r>
      <w:r w:rsidR="004A4CAF" w:rsidRPr="00636E1E">
        <w:rPr>
          <w:rFonts w:ascii="Times New Roman" w:hAnsi="Times New Roman" w:cs="Times New Roman"/>
        </w:rPr>
        <w:t xml:space="preserve">1 = </w:t>
      </w:r>
      <w:r w:rsidR="004A4CAF" w:rsidRPr="00636E1E">
        <w:rPr>
          <w:rFonts w:ascii="Times New Roman" w:hAnsi="Times New Roman" w:cs="Times New Roman"/>
          <w:i/>
        </w:rPr>
        <w:t>very little</w:t>
      </w:r>
      <w:r w:rsidR="004A4CAF" w:rsidRPr="00636E1E">
        <w:rPr>
          <w:rFonts w:ascii="Times New Roman" w:hAnsi="Times New Roman" w:cs="Times New Roman"/>
        </w:rPr>
        <w:t xml:space="preserve">, 7 = </w:t>
      </w:r>
      <w:r w:rsidR="004A4CAF" w:rsidRPr="00F45009">
        <w:rPr>
          <w:rFonts w:ascii="Times New Roman" w:hAnsi="Times New Roman" w:cs="Times New Roman"/>
          <w:i/>
        </w:rPr>
        <w:t>a great deal</w:t>
      </w:r>
      <w:r w:rsidRPr="00636E1E">
        <w:rPr>
          <w:rFonts w:ascii="Times New Roman" w:hAnsi="Times New Roman" w:cs="Times New Roman"/>
        </w:rPr>
        <w:t>).</w:t>
      </w:r>
    </w:p>
    <w:p w14:paraId="434E0DD5" w14:textId="3E1ABDC3" w:rsidR="00647063" w:rsidRDefault="00502857" w:rsidP="00647063">
      <w:pPr>
        <w:widowControl w:val="0"/>
        <w:spacing w:line="480" w:lineRule="auto"/>
        <w:ind w:firstLine="720"/>
        <w:rPr>
          <w:rFonts w:ascii="Times New Roman" w:hAnsi="Times New Roman" w:cs="Times New Roman"/>
        </w:rPr>
      </w:pPr>
      <w:r w:rsidRPr="00636E1E">
        <w:rPr>
          <w:rFonts w:ascii="Times New Roman" w:hAnsi="Times New Roman" w:cs="Times New Roman"/>
          <w:b/>
          <w:i/>
        </w:rPr>
        <w:t xml:space="preserve">Daily Stress. </w:t>
      </w:r>
      <w:r w:rsidR="00CD1F12">
        <w:rPr>
          <w:rFonts w:ascii="Times New Roman" w:hAnsi="Times New Roman" w:cs="Times New Roman"/>
        </w:rPr>
        <w:t xml:space="preserve"> In Study 2, p</w:t>
      </w:r>
      <w:r w:rsidRPr="00636E1E">
        <w:rPr>
          <w:rFonts w:ascii="Times New Roman" w:hAnsi="Times New Roman" w:cs="Times New Roman"/>
        </w:rPr>
        <w:t xml:space="preserve">articipants were asked, “Outside of your relationship with your partner, did anything stressful happen today?” (0 = </w:t>
      </w:r>
      <w:r w:rsidRPr="00636E1E">
        <w:rPr>
          <w:rFonts w:ascii="Times New Roman" w:hAnsi="Times New Roman" w:cs="Times New Roman"/>
          <w:i/>
        </w:rPr>
        <w:t>no</w:t>
      </w:r>
      <w:r w:rsidRPr="00636E1E">
        <w:rPr>
          <w:rFonts w:ascii="Times New Roman" w:hAnsi="Times New Roman" w:cs="Times New Roman"/>
        </w:rPr>
        <w:t xml:space="preserve">, 1 = </w:t>
      </w:r>
      <w:r w:rsidRPr="00636E1E">
        <w:rPr>
          <w:rFonts w:ascii="Times New Roman" w:hAnsi="Times New Roman" w:cs="Times New Roman"/>
          <w:i/>
        </w:rPr>
        <w:t>yes</w:t>
      </w:r>
      <w:r w:rsidRPr="00636E1E">
        <w:rPr>
          <w:rFonts w:ascii="Times New Roman" w:hAnsi="Times New Roman" w:cs="Times New Roman"/>
        </w:rPr>
        <w:t xml:space="preserve">). Participants who reported a stressful event were also asked, “How stressful was it?” (1 = </w:t>
      </w:r>
      <w:r w:rsidRPr="00636E1E">
        <w:rPr>
          <w:rFonts w:ascii="Times New Roman" w:hAnsi="Times New Roman" w:cs="Times New Roman"/>
          <w:i/>
        </w:rPr>
        <w:t>Just a little</w:t>
      </w:r>
      <w:r w:rsidRPr="00636E1E">
        <w:rPr>
          <w:rFonts w:ascii="Times New Roman" w:hAnsi="Times New Roman" w:cs="Times New Roman"/>
        </w:rPr>
        <w:t xml:space="preserve">, 4 = </w:t>
      </w:r>
      <w:r w:rsidRPr="00636E1E">
        <w:rPr>
          <w:rFonts w:ascii="Times New Roman" w:hAnsi="Times New Roman" w:cs="Times New Roman"/>
          <w:i/>
        </w:rPr>
        <w:t>Somewhat</w:t>
      </w:r>
      <w:r w:rsidRPr="00636E1E">
        <w:rPr>
          <w:rFonts w:ascii="Times New Roman" w:hAnsi="Times New Roman" w:cs="Times New Roman"/>
        </w:rPr>
        <w:t xml:space="preserve">, 7 = </w:t>
      </w:r>
      <w:r w:rsidRPr="00636E1E">
        <w:rPr>
          <w:rFonts w:ascii="Times New Roman" w:hAnsi="Times New Roman" w:cs="Times New Roman"/>
          <w:i/>
        </w:rPr>
        <w:t>A great deal</w:t>
      </w:r>
      <w:r w:rsidRPr="00636E1E">
        <w:rPr>
          <w:rFonts w:ascii="Times New Roman" w:hAnsi="Times New Roman" w:cs="Times New Roman"/>
        </w:rPr>
        <w:t xml:space="preserve">). These items were combined so that </w:t>
      </w:r>
      <w:r w:rsidR="00647063">
        <w:rPr>
          <w:rFonts w:ascii="Times New Roman" w:hAnsi="Times New Roman" w:cs="Times New Roman"/>
        </w:rPr>
        <w:t xml:space="preserve">a score of “0” represented no stressful event, and a score of “1” to “7” represented </w:t>
      </w:r>
      <w:r w:rsidR="00647063" w:rsidRPr="00636E1E">
        <w:rPr>
          <w:rFonts w:ascii="Times New Roman" w:hAnsi="Times New Roman" w:cs="Times New Roman"/>
        </w:rPr>
        <w:t>the event’s stressfulness</w:t>
      </w:r>
      <w:r w:rsidR="00647063">
        <w:rPr>
          <w:rFonts w:ascii="Times New Roman" w:hAnsi="Times New Roman" w:cs="Times New Roman"/>
        </w:rPr>
        <w:t>.</w:t>
      </w:r>
    </w:p>
    <w:p w14:paraId="350A8E56" w14:textId="247573CE" w:rsidR="006E44EE" w:rsidRPr="00636E1E" w:rsidRDefault="006E44EE" w:rsidP="00647063">
      <w:pPr>
        <w:widowControl w:val="0"/>
        <w:spacing w:line="480" w:lineRule="auto"/>
        <w:jc w:val="center"/>
        <w:rPr>
          <w:rFonts w:ascii="Times New Roman" w:hAnsi="Times New Roman" w:cs="Times New Roman"/>
        </w:rPr>
      </w:pPr>
      <w:r w:rsidRPr="00636E1E">
        <w:rPr>
          <w:rFonts w:ascii="Times New Roman" w:hAnsi="Times New Roman" w:cs="Times New Roman"/>
          <w:b/>
        </w:rPr>
        <w:t>Results</w:t>
      </w:r>
    </w:p>
    <w:p w14:paraId="32CCA21F" w14:textId="28C53B5A" w:rsidR="004A4CAF" w:rsidRDefault="00442D05" w:rsidP="00A82E1D">
      <w:pPr>
        <w:widowControl w:val="0"/>
        <w:spacing w:line="480" w:lineRule="auto"/>
        <w:ind w:firstLine="720"/>
        <w:rPr>
          <w:rFonts w:ascii="Times New Roman" w:hAnsi="Times New Roman" w:cs="Times New Roman"/>
        </w:rPr>
      </w:pPr>
      <w:r>
        <w:rPr>
          <w:rFonts w:ascii="Times New Roman" w:hAnsi="Times New Roman" w:cs="Times New Roman"/>
        </w:rPr>
        <w:t>W</w:t>
      </w:r>
      <w:r w:rsidR="005F0107" w:rsidRPr="00636E1E">
        <w:rPr>
          <w:rFonts w:ascii="Times New Roman" w:hAnsi="Times New Roman" w:cs="Times New Roman"/>
        </w:rPr>
        <w:t>e employed Quasi-Signal Detection Analyses to com</w:t>
      </w:r>
      <w:r w:rsidR="00F43CB6">
        <w:rPr>
          <w:rFonts w:ascii="Times New Roman" w:hAnsi="Times New Roman" w:cs="Times New Roman"/>
        </w:rPr>
        <w:t>bine</w:t>
      </w:r>
      <w:r w:rsidR="005F0107" w:rsidRPr="00636E1E">
        <w:rPr>
          <w:rFonts w:ascii="Times New Roman" w:hAnsi="Times New Roman" w:cs="Times New Roman"/>
        </w:rPr>
        <w:t xml:space="preserve"> individuals’ perceived support a</w:t>
      </w:r>
      <w:r w:rsidR="00AD3B9E">
        <w:rPr>
          <w:rFonts w:ascii="Times New Roman" w:hAnsi="Times New Roman" w:cs="Times New Roman"/>
        </w:rPr>
        <w:t xml:space="preserve">nd partners’ reported support in order to </w:t>
      </w:r>
      <w:r w:rsidR="005F0107" w:rsidRPr="00636E1E">
        <w:rPr>
          <w:rFonts w:ascii="Times New Roman" w:hAnsi="Times New Roman" w:cs="Times New Roman"/>
        </w:rPr>
        <w:t xml:space="preserve">identify </w:t>
      </w:r>
      <w:r w:rsidR="00833A41" w:rsidRPr="00636E1E">
        <w:rPr>
          <w:rFonts w:ascii="Times New Roman" w:hAnsi="Times New Roman" w:cs="Times New Roman"/>
        </w:rPr>
        <w:t>visible and invisible support days</w:t>
      </w:r>
      <w:r w:rsidR="006655D6">
        <w:rPr>
          <w:rFonts w:ascii="Times New Roman" w:hAnsi="Times New Roman" w:cs="Times New Roman"/>
        </w:rPr>
        <w:t xml:space="preserve"> (</w:t>
      </w:r>
      <w:r w:rsidR="00C20122">
        <w:rPr>
          <w:rFonts w:ascii="Times New Roman" w:hAnsi="Times New Roman" w:cs="Times New Roman"/>
        </w:rPr>
        <w:t xml:space="preserve">see </w:t>
      </w:r>
      <w:r w:rsidR="006E6C85">
        <w:rPr>
          <w:rFonts w:ascii="Times New Roman" w:hAnsi="Times New Roman" w:cs="Times New Roman"/>
        </w:rPr>
        <w:t xml:space="preserve">Gable et al., 2003; Maisel &amp; Gable, 2009; </w:t>
      </w:r>
      <w:r w:rsidRPr="00636E1E">
        <w:rPr>
          <w:rFonts w:ascii="Times New Roman" w:hAnsi="Times New Roman" w:cs="Times New Roman"/>
        </w:rPr>
        <w:t xml:space="preserve">Reis, Maniaci </w:t>
      </w:r>
      <w:r>
        <w:rPr>
          <w:rFonts w:ascii="Times New Roman" w:hAnsi="Times New Roman" w:cs="Times New Roman"/>
        </w:rPr>
        <w:t>and Rogge; 2014; 2017</w:t>
      </w:r>
      <w:r w:rsidR="00B30A4A">
        <w:rPr>
          <w:rFonts w:ascii="Times New Roman" w:hAnsi="Times New Roman" w:cs="Times New Roman"/>
        </w:rPr>
        <w:t xml:space="preserve"> for similar applications</w:t>
      </w:r>
      <w:r w:rsidR="006655D6">
        <w:rPr>
          <w:rFonts w:ascii="Times New Roman" w:hAnsi="Times New Roman" w:cs="Times New Roman"/>
        </w:rPr>
        <w:t>)</w:t>
      </w:r>
      <w:r w:rsidR="00833A41" w:rsidRPr="00636E1E">
        <w:rPr>
          <w:rFonts w:ascii="Times New Roman" w:hAnsi="Times New Roman" w:cs="Times New Roman"/>
        </w:rPr>
        <w:t xml:space="preserve">. </w:t>
      </w:r>
      <w:r w:rsidR="006E6C85">
        <w:rPr>
          <w:rFonts w:ascii="Times New Roman" w:hAnsi="Times New Roman" w:cs="Times New Roman"/>
        </w:rPr>
        <w:t>T</w:t>
      </w:r>
      <w:r w:rsidR="00833A41" w:rsidRPr="00636E1E">
        <w:rPr>
          <w:rFonts w:ascii="Times New Roman" w:hAnsi="Times New Roman" w:cs="Times New Roman"/>
        </w:rPr>
        <w:t xml:space="preserve">hree </w:t>
      </w:r>
      <w:r w:rsidR="004C104C" w:rsidRPr="00636E1E">
        <w:rPr>
          <w:rFonts w:ascii="Times New Roman" w:hAnsi="Times New Roman" w:cs="Times New Roman"/>
        </w:rPr>
        <w:t xml:space="preserve">dummy </w:t>
      </w:r>
      <w:r w:rsidR="00833A41" w:rsidRPr="00636E1E">
        <w:rPr>
          <w:rFonts w:ascii="Times New Roman" w:hAnsi="Times New Roman" w:cs="Times New Roman"/>
        </w:rPr>
        <w:t xml:space="preserve">codes were created that indexed: (1) </w:t>
      </w:r>
      <w:r w:rsidR="005F0107" w:rsidRPr="00636E1E">
        <w:rPr>
          <w:rFonts w:ascii="Times New Roman" w:hAnsi="Times New Roman" w:cs="Times New Roman"/>
          <w:i/>
        </w:rPr>
        <w:t>visible support days</w:t>
      </w:r>
      <w:r w:rsidR="00833A41" w:rsidRPr="00636E1E">
        <w:rPr>
          <w:rFonts w:ascii="Times New Roman" w:hAnsi="Times New Roman" w:cs="Times New Roman"/>
        </w:rPr>
        <w:t xml:space="preserve">, which were days </w:t>
      </w:r>
      <w:r w:rsidR="005F0107" w:rsidRPr="00636E1E">
        <w:rPr>
          <w:rFonts w:ascii="Times New Roman" w:hAnsi="Times New Roman" w:cs="Times New Roman"/>
        </w:rPr>
        <w:t xml:space="preserve">when individuals’ perceived support and their partners also reported </w:t>
      </w:r>
      <w:r w:rsidR="00F43CB6">
        <w:rPr>
          <w:rFonts w:ascii="Times New Roman" w:hAnsi="Times New Roman" w:cs="Times New Roman"/>
        </w:rPr>
        <w:t xml:space="preserve">having </w:t>
      </w:r>
      <w:r w:rsidR="005F0107" w:rsidRPr="00636E1E">
        <w:rPr>
          <w:rFonts w:ascii="Times New Roman" w:hAnsi="Times New Roman" w:cs="Times New Roman"/>
        </w:rPr>
        <w:lastRenderedPageBreak/>
        <w:t>provid</w:t>
      </w:r>
      <w:r w:rsidR="00F43CB6">
        <w:rPr>
          <w:rFonts w:ascii="Times New Roman" w:hAnsi="Times New Roman" w:cs="Times New Roman"/>
        </w:rPr>
        <w:t>ed</w:t>
      </w:r>
      <w:r w:rsidR="005F0107" w:rsidRPr="00636E1E">
        <w:rPr>
          <w:rFonts w:ascii="Times New Roman" w:hAnsi="Times New Roman" w:cs="Times New Roman"/>
        </w:rPr>
        <w:t xml:space="preserve"> support, </w:t>
      </w:r>
      <w:r w:rsidR="00833A41" w:rsidRPr="00636E1E">
        <w:rPr>
          <w:rFonts w:ascii="Times New Roman" w:hAnsi="Times New Roman" w:cs="Times New Roman"/>
        </w:rPr>
        <w:t xml:space="preserve">(2) </w:t>
      </w:r>
      <w:r w:rsidR="005F0107" w:rsidRPr="00636E1E">
        <w:rPr>
          <w:rFonts w:ascii="Times New Roman" w:hAnsi="Times New Roman" w:cs="Times New Roman"/>
          <w:i/>
        </w:rPr>
        <w:t>invisible support days</w:t>
      </w:r>
      <w:r w:rsidR="00833A41" w:rsidRPr="00636E1E">
        <w:rPr>
          <w:rFonts w:ascii="Times New Roman" w:hAnsi="Times New Roman" w:cs="Times New Roman"/>
        </w:rPr>
        <w:t xml:space="preserve">, which were days </w:t>
      </w:r>
      <w:r w:rsidR="005F0107" w:rsidRPr="00636E1E">
        <w:rPr>
          <w:rFonts w:ascii="Times New Roman" w:hAnsi="Times New Roman" w:cs="Times New Roman"/>
        </w:rPr>
        <w:t xml:space="preserve">when individuals did not perceive support but their partners reported </w:t>
      </w:r>
      <w:r w:rsidR="00F43CB6">
        <w:rPr>
          <w:rFonts w:ascii="Times New Roman" w:hAnsi="Times New Roman" w:cs="Times New Roman"/>
        </w:rPr>
        <w:t xml:space="preserve">having </w:t>
      </w:r>
      <w:r w:rsidR="005F0107" w:rsidRPr="00636E1E">
        <w:rPr>
          <w:rFonts w:ascii="Times New Roman" w:hAnsi="Times New Roman" w:cs="Times New Roman"/>
        </w:rPr>
        <w:t>provid</w:t>
      </w:r>
      <w:r w:rsidR="00F43CB6">
        <w:rPr>
          <w:rFonts w:ascii="Times New Roman" w:hAnsi="Times New Roman" w:cs="Times New Roman"/>
        </w:rPr>
        <w:t>ed</w:t>
      </w:r>
      <w:r w:rsidR="005F0107" w:rsidRPr="00636E1E">
        <w:rPr>
          <w:rFonts w:ascii="Times New Roman" w:hAnsi="Times New Roman" w:cs="Times New Roman"/>
        </w:rPr>
        <w:t xml:space="preserve"> support</w:t>
      </w:r>
      <w:r w:rsidR="00833A41" w:rsidRPr="00636E1E">
        <w:rPr>
          <w:rFonts w:ascii="Times New Roman" w:hAnsi="Times New Roman" w:cs="Times New Roman"/>
        </w:rPr>
        <w:t xml:space="preserve">, </w:t>
      </w:r>
      <w:r w:rsidR="005F0107" w:rsidRPr="00636E1E">
        <w:rPr>
          <w:rFonts w:ascii="Times New Roman" w:hAnsi="Times New Roman" w:cs="Times New Roman"/>
        </w:rPr>
        <w:t xml:space="preserve">and </w:t>
      </w:r>
      <w:r w:rsidR="00833A41" w:rsidRPr="00636E1E">
        <w:rPr>
          <w:rFonts w:ascii="Times New Roman" w:hAnsi="Times New Roman" w:cs="Times New Roman"/>
        </w:rPr>
        <w:t xml:space="preserve">(3) </w:t>
      </w:r>
      <w:r w:rsidR="005F0107" w:rsidRPr="00636E1E">
        <w:rPr>
          <w:rFonts w:ascii="Times New Roman" w:hAnsi="Times New Roman" w:cs="Times New Roman"/>
          <w:i/>
        </w:rPr>
        <w:t>pseudo support days</w:t>
      </w:r>
      <w:r w:rsidR="00833A41" w:rsidRPr="00636E1E">
        <w:rPr>
          <w:rFonts w:ascii="Times New Roman" w:hAnsi="Times New Roman" w:cs="Times New Roman"/>
        </w:rPr>
        <w:t xml:space="preserve">, which were days </w:t>
      </w:r>
      <w:r w:rsidR="005F0107" w:rsidRPr="00636E1E">
        <w:rPr>
          <w:rFonts w:ascii="Times New Roman" w:hAnsi="Times New Roman" w:cs="Times New Roman"/>
        </w:rPr>
        <w:t xml:space="preserve">when individuals perceived support but their partners did not report </w:t>
      </w:r>
      <w:r w:rsidR="00F43CB6">
        <w:rPr>
          <w:rFonts w:ascii="Times New Roman" w:hAnsi="Times New Roman" w:cs="Times New Roman"/>
        </w:rPr>
        <w:t xml:space="preserve">having </w:t>
      </w:r>
      <w:r w:rsidR="005F0107" w:rsidRPr="00636E1E">
        <w:rPr>
          <w:rFonts w:ascii="Times New Roman" w:hAnsi="Times New Roman" w:cs="Times New Roman"/>
        </w:rPr>
        <w:t>provid</w:t>
      </w:r>
      <w:r w:rsidR="00F43CB6">
        <w:rPr>
          <w:rFonts w:ascii="Times New Roman" w:hAnsi="Times New Roman" w:cs="Times New Roman"/>
        </w:rPr>
        <w:t>ed</w:t>
      </w:r>
      <w:r w:rsidR="005F0107" w:rsidRPr="00636E1E">
        <w:rPr>
          <w:rFonts w:ascii="Times New Roman" w:hAnsi="Times New Roman" w:cs="Times New Roman"/>
        </w:rPr>
        <w:t xml:space="preserve"> support. </w:t>
      </w:r>
      <w:r w:rsidR="00833A41" w:rsidRPr="00636E1E">
        <w:rPr>
          <w:rFonts w:ascii="Times New Roman" w:hAnsi="Times New Roman" w:cs="Times New Roman"/>
        </w:rPr>
        <w:t xml:space="preserve">By entering these three </w:t>
      </w:r>
      <w:r w:rsidR="00737EB4" w:rsidRPr="00636E1E">
        <w:rPr>
          <w:rFonts w:ascii="Times New Roman" w:hAnsi="Times New Roman" w:cs="Times New Roman"/>
        </w:rPr>
        <w:t xml:space="preserve">dummy </w:t>
      </w:r>
      <w:r w:rsidR="00833A41" w:rsidRPr="00636E1E">
        <w:rPr>
          <w:rFonts w:ascii="Times New Roman" w:hAnsi="Times New Roman" w:cs="Times New Roman"/>
        </w:rPr>
        <w:t xml:space="preserve">codes </w:t>
      </w:r>
      <w:r w:rsidR="00A274D5" w:rsidRPr="00636E1E">
        <w:rPr>
          <w:rFonts w:ascii="Times New Roman" w:hAnsi="Times New Roman" w:cs="Times New Roman"/>
        </w:rPr>
        <w:t xml:space="preserve">as </w:t>
      </w:r>
      <w:r w:rsidR="00833A41" w:rsidRPr="00636E1E">
        <w:rPr>
          <w:rFonts w:ascii="Times New Roman" w:hAnsi="Times New Roman" w:cs="Times New Roman"/>
        </w:rPr>
        <w:t>simultaneous</w:t>
      </w:r>
      <w:r w:rsidR="00A274D5" w:rsidRPr="00636E1E">
        <w:rPr>
          <w:rFonts w:ascii="Times New Roman" w:hAnsi="Times New Roman" w:cs="Times New Roman"/>
        </w:rPr>
        <w:t xml:space="preserve"> predictors</w:t>
      </w:r>
      <w:r w:rsidR="00833A41" w:rsidRPr="00636E1E">
        <w:rPr>
          <w:rFonts w:ascii="Times New Roman" w:hAnsi="Times New Roman" w:cs="Times New Roman"/>
        </w:rPr>
        <w:t xml:space="preserve"> in </w:t>
      </w:r>
      <w:r w:rsidR="00A274D5" w:rsidRPr="00636E1E">
        <w:rPr>
          <w:rFonts w:ascii="Times New Roman" w:hAnsi="Times New Roman" w:cs="Times New Roman"/>
        </w:rPr>
        <w:t xml:space="preserve">the </w:t>
      </w:r>
      <w:r w:rsidR="00833A41" w:rsidRPr="00636E1E">
        <w:rPr>
          <w:rFonts w:ascii="Times New Roman" w:hAnsi="Times New Roman" w:cs="Times New Roman"/>
        </w:rPr>
        <w:t xml:space="preserve">analyses </w:t>
      </w:r>
      <w:r w:rsidR="00A274D5" w:rsidRPr="00636E1E">
        <w:rPr>
          <w:rFonts w:ascii="Times New Roman" w:hAnsi="Times New Roman" w:cs="Times New Roman"/>
        </w:rPr>
        <w:t xml:space="preserve">described below, the analyses test the unique effects of </w:t>
      </w:r>
      <w:r w:rsidR="006E6C85" w:rsidRPr="00636E1E">
        <w:rPr>
          <w:rFonts w:ascii="Times New Roman" w:hAnsi="Times New Roman" w:cs="Times New Roman"/>
        </w:rPr>
        <w:t xml:space="preserve">visible, invisible, </w:t>
      </w:r>
      <w:r w:rsidR="006E6C85">
        <w:rPr>
          <w:rFonts w:ascii="Times New Roman" w:hAnsi="Times New Roman" w:cs="Times New Roman"/>
        </w:rPr>
        <w:t xml:space="preserve">and </w:t>
      </w:r>
      <w:r w:rsidR="006E6C85" w:rsidRPr="00636E1E">
        <w:rPr>
          <w:rFonts w:ascii="Times New Roman" w:hAnsi="Times New Roman" w:cs="Times New Roman"/>
        </w:rPr>
        <w:t>pseudo</w:t>
      </w:r>
      <w:r w:rsidR="006E6C85" w:rsidRPr="00636E1E" w:rsidDel="006E6C85">
        <w:rPr>
          <w:rFonts w:ascii="Times New Roman" w:hAnsi="Times New Roman" w:cs="Times New Roman"/>
        </w:rPr>
        <w:t xml:space="preserve"> </w:t>
      </w:r>
      <w:r w:rsidR="00A274D5" w:rsidRPr="00636E1E">
        <w:rPr>
          <w:rFonts w:ascii="Times New Roman" w:hAnsi="Times New Roman" w:cs="Times New Roman"/>
        </w:rPr>
        <w:t>support day</w:t>
      </w:r>
      <w:r w:rsidR="006E6C85">
        <w:rPr>
          <w:rFonts w:ascii="Times New Roman" w:hAnsi="Times New Roman" w:cs="Times New Roman"/>
        </w:rPr>
        <w:t>s</w:t>
      </w:r>
      <w:r w:rsidR="00A274D5" w:rsidRPr="00636E1E">
        <w:rPr>
          <w:rFonts w:ascii="Times New Roman" w:hAnsi="Times New Roman" w:cs="Times New Roman"/>
        </w:rPr>
        <w:t xml:space="preserve"> compared to </w:t>
      </w:r>
      <w:r w:rsidR="00833A41" w:rsidRPr="00636E1E">
        <w:rPr>
          <w:rFonts w:ascii="Times New Roman" w:hAnsi="Times New Roman" w:cs="Times New Roman"/>
          <w:i/>
        </w:rPr>
        <w:t>no support days</w:t>
      </w:r>
      <w:r w:rsidR="00A274D5" w:rsidRPr="00636E1E">
        <w:rPr>
          <w:rFonts w:ascii="Times New Roman" w:hAnsi="Times New Roman" w:cs="Times New Roman"/>
        </w:rPr>
        <w:t xml:space="preserve">, which were days </w:t>
      </w:r>
      <w:r w:rsidR="005F0107" w:rsidRPr="00636E1E">
        <w:rPr>
          <w:rFonts w:ascii="Times New Roman" w:hAnsi="Times New Roman" w:cs="Times New Roman"/>
        </w:rPr>
        <w:t xml:space="preserve">when </w:t>
      </w:r>
      <w:r w:rsidR="00035070">
        <w:rPr>
          <w:rFonts w:ascii="Times New Roman" w:hAnsi="Times New Roman" w:cs="Times New Roman"/>
        </w:rPr>
        <w:t>neither partner indicated that support had occurred</w:t>
      </w:r>
      <w:r w:rsidR="005F0107" w:rsidRPr="00636E1E">
        <w:rPr>
          <w:rFonts w:ascii="Times New Roman" w:hAnsi="Times New Roman" w:cs="Times New Roman"/>
        </w:rPr>
        <w:t>.</w:t>
      </w:r>
      <w:r w:rsidR="00BD79E7">
        <w:rPr>
          <w:rFonts w:ascii="Times New Roman" w:hAnsi="Times New Roman" w:cs="Times New Roman"/>
        </w:rPr>
        <w:t xml:space="preserve"> </w:t>
      </w:r>
      <w:r w:rsidR="004A4CAF" w:rsidRPr="00636E1E">
        <w:rPr>
          <w:rFonts w:ascii="Times New Roman" w:hAnsi="Times New Roman" w:cs="Times New Roman"/>
        </w:rPr>
        <w:t>Table 1 displays the frequency of support days across the 14-day period, and descriptive statistics across the measures.</w:t>
      </w:r>
    </w:p>
    <w:p w14:paraId="38A3AE29" w14:textId="77777777" w:rsidR="008D689D" w:rsidRDefault="005A76E3" w:rsidP="008D689D">
      <w:pPr>
        <w:widowControl w:val="0"/>
        <w:spacing w:line="480" w:lineRule="auto"/>
        <w:ind w:firstLine="720"/>
        <w:rPr>
          <w:rFonts w:ascii="Times New Roman" w:hAnsi="Times New Roman" w:cs="Times New Roman"/>
          <w:vertAlign w:val="superscript"/>
        </w:rPr>
      </w:pPr>
      <w:r w:rsidRPr="00636E1E">
        <w:rPr>
          <w:rFonts w:ascii="Times New Roman" w:hAnsi="Times New Roman" w:cs="Times New Roman"/>
          <w:b/>
          <w:i/>
        </w:rPr>
        <w:t xml:space="preserve">Analyzing </w:t>
      </w:r>
      <w:r w:rsidR="0066062D" w:rsidRPr="00636E1E">
        <w:rPr>
          <w:rFonts w:ascii="Times New Roman" w:hAnsi="Times New Roman" w:cs="Times New Roman"/>
          <w:b/>
          <w:i/>
        </w:rPr>
        <w:t xml:space="preserve">Immediate </w:t>
      </w:r>
      <w:r w:rsidR="00AC3AE8" w:rsidRPr="00636E1E">
        <w:rPr>
          <w:rFonts w:ascii="Times New Roman" w:hAnsi="Times New Roman" w:cs="Times New Roman"/>
          <w:b/>
          <w:i/>
        </w:rPr>
        <w:t>(</w:t>
      </w:r>
      <w:r w:rsidR="0029203C" w:rsidRPr="00636E1E">
        <w:rPr>
          <w:rFonts w:ascii="Times New Roman" w:hAnsi="Times New Roman" w:cs="Times New Roman"/>
          <w:b/>
          <w:i/>
        </w:rPr>
        <w:t>Same Day</w:t>
      </w:r>
      <w:r w:rsidR="00AC3AE8" w:rsidRPr="00636E1E">
        <w:rPr>
          <w:rFonts w:ascii="Times New Roman" w:hAnsi="Times New Roman" w:cs="Times New Roman"/>
          <w:b/>
          <w:i/>
        </w:rPr>
        <w:t>)</w:t>
      </w:r>
      <w:r w:rsidR="0066062D" w:rsidRPr="00636E1E">
        <w:rPr>
          <w:rFonts w:ascii="Times New Roman" w:hAnsi="Times New Roman" w:cs="Times New Roman"/>
          <w:b/>
          <w:i/>
        </w:rPr>
        <w:t xml:space="preserve"> </w:t>
      </w:r>
      <w:r w:rsidR="0029203C" w:rsidRPr="00636E1E">
        <w:rPr>
          <w:rFonts w:ascii="Times New Roman" w:hAnsi="Times New Roman" w:cs="Times New Roman"/>
          <w:b/>
          <w:i/>
        </w:rPr>
        <w:t>Effects</w:t>
      </w:r>
      <w:r w:rsidRPr="00636E1E">
        <w:rPr>
          <w:rFonts w:ascii="Times New Roman" w:hAnsi="Times New Roman" w:cs="Times New Roman"/>
          <w:b/>
          <w:i/>
        </w:rPr>
        <w:t xml:space="preserve"> of Visible and Invisible Support.</w:t>
      </w:r>
      <w:r w:rsidRPr="00636E1E">
        <w:rPr>
          <w:rFonts w:ascii="Times New Roman" w:hAnsi="Times New Roman" w:cs="Times New Roman"/>
          <w:i/>
        </w:rPr>
        <w:t xml:space="preserve"> </w:t>
      </w:r>
      <w:r w:rsidR="000A1B71" w:rsidRPr="00636E1E">
        <w:rPr>
          <w:rFonts w:ascii="Times New Roman" w:eastAsia="Calibri" w:hAnsi="Times New Roman" w:cs="Times New Roman"/>
          <w:u w:color="000000"/>
          <w:bdr w:val="nil"/>
        </w:rPr>
        <w:t xml:space="preserve">Our data had a nested structure, with multiple daily reports (level 1) nested within each dyad (level 2). </w:t>
      </w:r>
      <w:r w:rsidR="00D74892" w:rsidRPr="00636E1E">
        <w:rPr>
          <w:rFonts w:ascii="Times New Roman" w:eastAsia="Calibri" w:hAnsi="Times New Roman" w:cs="Times New Roman"/>
          <w:u w:color="000000"/>
          <w:bdr w:val="nil"/>
        </w:rPr>
        <w:t>Thus, we followed</w:t>
      </w:r>
      <w:r w:rsidR="000A1B71" w:rsidRPr="00636E1E">
        <w:rPr>
          <w:rFonts w:ascii="Times New Roman" w:eastAsia="Calibri" w:hAnsi="Times New Roman" w:cs="Times New Roman"/>
          <w:u w:color="000000"/>
          <w:bdr w:val="nil"/>
        </w:rPr>
        <w:t xml:space="preserve"> </w:t>
      </w:r>
      <w:r w:rsidR="007F7B91" w:rsidRPr="00636E1E">
        <w:rPr>
          <w:rFonts w:ascii="Times New Roman" w:eastAsia="Calibri" w:hAnsi="Times New Roman" w:cs="Times New Roman"/>
          <w:u w:color="000000"/>
          <w:bdr w:val="nil"/>
        </w:rPr>
        <w:t xml:space="preserve">Kenny, Kashy </w:t>
      </w:r>
      <w:r w:rsidR="007F7B91">
        <w:rPr>
          <w:rFonts w:ascii="Times New Roman" w:eastAsia="Calibri" w:hAnsi="Times New Roman" w:cs="Times New Roman"/>
          <w:u w:color="000000"/>
          <w:bdr w:val="nil"/>
        </w:rPr>
        <w:t>and Cook's (2006)</w:t>
      </w:r>
      <w:r w:rsidR="000A1B71" w:rsidRPr="00636E1E">
        <w:rPr>
          <w:rFonts w:ascii="Times New Roman" w:eastAsia="Calibri" w:hAnsi="Times New Roman" w:cs="Times New Roman"/>
          <w:u w:color="000000"/>
          <w:bdr w:val="nil"/>
        </w:rPr>
        <w:t xml:space="preserve"> recommendations for analyzing repeated measures dyadic </w:t>
      </w:r>
      <w:r w:rsidR="007F7B91">
        <w:rPr>
          <w:rFonts w:ascii="Times New Roman" w:eastAsia="Calibri" w:hAnsi="Times New Roman" w:cs="Times New Roman"/>
          <w:u w:color="000000"/>
          <w:bdr w:val="nil"/>
        </w:rPr>
        <w:t xml:space="preserve">diary </w:t>
      </w:r>
      <w:r w:rsidR="000A1B71" w:rsidRPr="00636E1E">
        <w:rPr>
          <w:rFonts w:ascii="Times New Roman" w:eastAsia="Calibri" w:hAnsi="Times New Roman" w:cs="Times New Roman"/>
          <w:u w:color="000000"/>
          <w:bdr w:val="nil"/>
        </w:rPr>
        <w:t>data using the MIXED procedure in SPSS 2</w:t>
      </w:r>
      <w:r w:rsidR="003819E7">
        <w:rPr>
          <w:rFonts w:ascii="Times New Roman" w:eastAsia="Calibri" w:hAnsi="Times New Roman" w:cs="Times New Roman"/>
          <w:u w:color="000000"/>
          <w:bdr w:val="nil"/>
        </w:rPr>
        <w:t>4</w:t>
      </w:r>
      <w:r w:rsidR="000A1B71" w:rsidRPr="00636E1E">
        <w:rPr>
          <w:rFonts w:ascii="Times New Roman" w:eastAsia="Calibri" w:hAnsi="Times New Roman" w:cs="Times New Roman"/>
          <w:u w:color="000000"/>
          <w:bdr w:val="nil"/>
        </w:rPr>
        <w:t xml:space="preserve">. </w:t>
      </w:r>
      <w:r w:rsidR="007E77F8" w:rsidRPr="00636E1E">
        <w:rPr>
          <w:rFonts w:ascii="Times New Roman" w:hAnsi="Times New Roman" w:cs="Times New Roman"/>
        </w:rPr>
        <w:t xml:space="preserve">In order to test the effect of visible </w:t>
      </w:r>
      <w:r w:rsidR="00366FEC" w:rsidRPr="00636E1E">
        <w:rPr>
          <w:rFonts w:ascii="Times New Roman" w:hAnsi="Times New Roman" w:cs="Times New Roman"/>
        </w:rPr>
        <w:t>and</w:t>
      </w:r>
      <w:r w:rsidR="007E77F8" w:rsidRPr="00636E1E">
        <w:rPr>
          <w:rFonts w:ascii="Times New Roman" w:hAnsi="Times New Roman" w:cs="Times New Roman"/>
        </w:rPr>
        <w:t xml:space="preserve"> invisible support days on relationship satisfaction </w:t>
      </w:r>
      <w:r w:rsidR="005705E1" w:rsidRPr="00636E1E">
        <w:rPr>
          <w:rFonts w:ascii="Times New Roman" w:hAnsi="Times New Roman" w:cs="Times New Roman"/>
        </w:rPr>
        <w:t xml:space="preserve">the same day </w:t>
      </w:r>
      <w:r w:rsidR="007E77F8" w:rsidRPr="00636E1E">
        <w:rPr>
          <w:rFonts w:ascii="Times New Roman" w:hAnsi="Times New Roman" w:cs="Times New Roman"/>
        </w:rPr>
        <w:t xml:space="preserve">we regressed relationship satisfaction on day </w:t>
      </w:r>
      <w:r w:rsidR="007E77F8" w:rsidRPr="00636E1E">
        <w:rPr>
          <w:rFonts w:ascii="Times New Roman" w:hAnsi="Times New Roman" w:cs="Times New Roman"/>
          <w:i/>
        </w:rPr>
        <w:t xml:space="preserve">i </w:t>
      </w:r>
      <w:r w:rsidR="007E77F8" w:rsidRPr="00636E1E">
        <w:rPr>
          <w:rFonts w:ascii="Times New Roman" w:hAnsi="Times New Roman" w:cs="Times New Roman"/>
        </w:rPr>
        <w:t xml:space="preserve">on prior day relationship satisfaction (day </w:t>
      </w:r>
      <w:r w:rsidR="007E77F8" w:rsidRPr="00636E1E">
        <w:rPr>
          <w:rFonts w:ascii="Times New Roman" w:hAnsi="Times New Roman" w:cs="Times New Roman"/>
          <w:i/>
        </w:rPr>
        <w:t>i</w:t>
      </w:r>
      <w:r w:rsidR="007E77F8" w:rsidRPr="00636E1E">
        <w:rPr>
          <w:rFonts w:ascii="Times New Roman" w:hAnsi="Times New Roman" w:cs="Times New Roman"/>
        </w:rPr>
        <w:t xml:space="preserve">-1), and </w:t>
      </w:r>
      <w:r w:rsidR="007F7B91">
        <w:rPr>
          <w:rFonts w:ascii="Times New Roman" w:hAnsi="Times New Roman" w:cs="Times New Roman"/>
        </w:rPr>
        <w:t xml:space="preserve">three </w:t>
      </w:r>
      <w:r w:rsidR="005C661C" w:rsidRPr="00636E1E">
        <w:rPr>
          <w:rFonts w:ascii="Times New Roman" w:hAnsi="Times New Roman" w:cs="Times New Roman"/>
        </w:rPr>
        <w:t>dummy</w:t>
      </w:r>
      <w:r w:rsidR="007F7B91">
        <w:rPr>
          <w:rFonts w:ascii="Times New Roman" w:hAnsi="Times New Roman" w:cs="Times New Roman"/>
        </w:rPr>
        <w:t>-</w:t>
      </w:r>
      <w:r w:rsidR="003B2A05" w:rsidRPr="00636E1E">
        <w:rPr>
          <w:rFonts w:ascii="Times New Roman" w:hAnsi="Times New Roman" w:cs="Times New Roman"/>
        </w:rPr>
        <w:t xml:space="preserve">coded </w:t>
      </w:r>
      <w:r w:rsidR="007E77F8" w:rsidRPr="00636E1E">
        <w:rPr>
          <w:rFonts w:ascii="Times New Roman" w:hAnsi="Times New Roman" w:cs="Times New Roman"/>
        </w:rPr>
        <w:t xml:space="preserve">support variables on day </w:t>
      </w:r>
      <w:r w:rsidR="007E77F8" w:rsidRPr="00636E1E">
        <w:rPr>
          <w:rFonts w:ascii="Times New Roman" w:hAnsi="Times New Roman" w:cs="Times New Roman"/>
          <w:i/>
        </w:rPr>
        <w:t>i</w:t>
      </w:r>
      <w:r w:rsidR="007E77F8" w:rsidRPr="00636E1E">
        <w:rPr>
          <w:rFonts w:ascii="Times New Roman" w:hAnsi="Times New Roman" w:cs="Times New Roman"/>
        </w:rPr>
        <w:t xml:space="preserve"> </w:t>
      </w:r>
      <w:r w:rsidR="007F7B91">
        <w:rPr>
          <w:rFonts w:ascii="Times New Roman" w:hAnsi="Times New Roman" w:cs="Times New Roman"/>
        </w:rPr>
        <w:t>represent</w:t>
      </w:r>
      <w:r w:rsidR="007E77F8" w:rsidRPr="00636E1E">
        <w:rPr>
          <w:rFonts w:ascii="Times New Roman" w:hAnsi="Times New Roman" w:cs="Times New Roman"/>
        </w:rPr>
        <w:t>ing (</w:t>
      </w:r>
      <w:r w:rsidR="009B435E">
        <w:rPr>
          <w:rFonts w:ascii="Times New Roman" w:hAnsi="Times New Roman" w:cs="Times New Roman"/>
        </w:rPr>
        <w:t>a</w:t>
      </w:r>
      <w:r w:rsidR="007E77F8" w:rsidRPr="00636E1E">
        <w:rPr>
          <w:rFonts w:ascii="Times New Roman" w:hAnsi="Times New Roman" w:cs="Times New Roman"/>
        </w:rPr>
        <w:t>) visible support, (</w:t>
      </w:r>
      <w:r w:rsidR="009B435E">
        <w:rPr>
          <w:rFonts w:ascii="Times New Roman" w:hAnsi="Times New Roman" w:cs="Times New Roman"/>
        </w:rPr>
        <w:t>b</w:t>
      </w:r>
      <w:r w:rsidR="007E77F8" w:rsidRPr="00636E1E">
        <w:rPr>
          <w:rFonts w:ascii="Times New Roman" w:hAnsi="Times New Roman" w:cs="Times New Roman"/>
        </w:rPr>
        <w:t>) invisible support, and (</w:t>
      </w:r>
      <w:r w:rsidR="009B435E">
        <w:rPr>
          <w:rFonts w:ascii="Times New Roman" w:hAnsi="Times New Roman" w:cs="Times New Roman"/>
        </w:rPr>
        <w:t>c</w:t>
      </w:r>
      <w:r w:rsidR="007E77F8" w:rsidRPr="00636E1E">
        <w:rPr>
          <w:rFonts w:ascii="Times New Roman" w:hAnsi="Times New Roman" w:cs="Times New Roman"/>
        </w:rPr>
        <w:t>) pseudo support days</w:t>
      </w:r>
      <w:r w:rsidR="009B1468" w:rsidRPr="009B1468">
        <w:rPr>
          <w:rFonts w:ascii="Times New Roman" w:hAnsi="Times New Roman" w:cs="Times New Roman"/>
          <w:vertAlign w:val="superscript"/>
        </w:rPr>
        <w:t>3</w:t>
      </w:r>
      <w:r w:rsidR="007E77F8" w:rsidRPr="00636E1E">
        <w:rPr>
          <w:rFonts w:ascii="Times New Roman" w:hAnsi="Times New Roman" w:cs="Times New Roman"/>
        </w:rPr>
        <w:t xml:space="preserve">. </w:t>
      </w:r>
      <w:r w:rsidR="00BD79E7">
        <w:rPr>
          <w:rFonts w:ascii="Times New Roman" w:hAnsi="Times New Roman" w:cs="Times New Roman"/>
        </w:rPr>
        <w:t>A</w:t>
      </w:r>
      <w:r w:rsidR="00447FDA" w:rsidRPr="00636E1E">
        <w:rPr>
          <w:rFonts w:ascii="Times New Roman" w:hAnsi="Times New Roman" w:cs="Times New Roman"/>
        </w:rPr>
        <w:t>ll variables were person</w:t>
      </w:r>
      <w:r w:rsidR="00447FDA">
        <w:rPr>
          <w:rFonts w:ascii="Times New Roman" w:hAnsi="Times New Roman" w:cs="Times New Roman"/>
        </w:rPr>
        <w:t xml:space="preserve">-mean </w:t>
      </w:r>
      <w:r w:rsidR="00447FDA" w:rsidRPr="00636E1E">
        <w:rPr>
          <w:rFonts w:ascii="Times New Roman" w:hAnsi="Times New Roman" w:cs="Times New Roman"/>
        </w:rPr>
        <w:t xml:space="preserve">centered in order to </w:t>
      </w:r>
      <w:r w:rsidR="00447FDA">
        <w:rPr>
          <w:rFonts w:ascii="Times New Roman" w:hAnsi="Times New Roman" w:cs="Times New Roman"/>
        </w:rPr>
        <w:t xml:space="preserve">adjust for the proportion of support days experienced by each </w:t>
      </w:r>
      <w:r w:rsidR="00447FDA" w:rsidRPr="00636E1E">
        <w:rPr>
          <w:rFonts w:ascii="Times New Roman" w:hAnsi="Times New Roman" w:cs="Times New Roman"/>
        </w:rPr>
        <w:t>individual</w:t>
      </w:r>
      <w:r w:rsidR="00BD79E7">
        <w:rPr>
          <w:rFonts w:ascii="Times New Roman" w:hAnsi="Times New Roman" w:cs="Times New Roman"/>
        </w:rPr>
        <w:t xml:space="preserve"> (see Enders &amp; Tofighi, 2007)</w:t>
      </w:r>
      <w:r w:rsidR="00447FDA" w:rsidRPr="00636E1E">
        <w:rPr>
          <w:rFonts w:ascii="Times New Roman" w:hAnsi="Times New Roman" w:cs="Times New Roman"/>
        </w:rPr>
        <w:t>. The model</w:t>
      </w:r>
      <w:r w:rsidR="00447FDA">
        <w:rPr>
          <w:rFonts w:ascii="Times New Roman" w:hAnsi="Times New Roman" w:cs="Times New Roman"/>
        </w:rPr>
        <w:t>s</w:t>
      </w:r>
      <w:r w:rsidR="00447FDA" w:rsidRPr="00636E1E">
        <w:rPr>
          <w:rFonts w:ascii="Times New Roman" w:hAnsi="Times New Roman" w:cs="Times New Roman"/>
        </w:rPr>
        <w:t xml:space="preserve"> </w:t>
      </w:r>
      <w:r w:rsidR="00371A62">
        <w:rPr>
          <w:rFonts w:ascii="Times New Roman" w:hAnsi="Times New Roman" w:cs="Times New Roman"/>
        </w:rPr>
        <w:t xml:space="preserve">included the random effect of the intercept </w:t>
      </w:r>
      <w:r w:rsidR="00447FDA" w:rsidRPr="00636E1E">
        <w:rPr>
          <w:rFonts w:ascii="Times New Roman" w:hAnsi="Times New Roman" w:cs="Times New Roman"/>
        </w:rPr>
        <w:t>for men and women</w:t>
      </w:r>
      <w:r w:rsidR="00371A62">
        <w:rPr>
          <w:rFonts w:ascii="Times New Roman" w:hAnsi="Times New Roman" w:cs="Times New Roman"/>
        </w:rPr>
        <w:t xml:space="preserve">, </w:t>
      </w:r>
      <w:r w:rsidR="00447FDA" w:rsidRPr="00636E1E">
        <w:rPr>
          <w:rFonts w:ascii="Times New Roman" w:hAnsi="Times New Roman" w:cs="Times New Roman"/>
        </w:rPr>
        <w:t xml:space="preserve">and </w:t>
      </w:r>
      <w:r w:rsidR="00447FDA">
        <w:rPr>
          <w:rFonts w:ascii="Times New Roman" w:hAnsi="Times New Roman" w:cs="Times New Roman"/>
        </w:rPr>
        <w:t>applied</w:t>
      </w:r>
      <w:r w:rsidR="00447FDA" w:rsidRPr="00636E1E">
        <w:rPr>
          <w:rFonts w:ascii="Times New Roman" w:hAnsi="Times New Roman" w:cs="Times New Roman"/>
        </w:rPr>
        <w:t xml:space="preserve"> an autoregressive error structure</w:t>
      </w:r>
      <w:r w:rsidR="00447FDA">
        <w:rPr>
          <w:rFonts w:ascii="Times New Roman" w:hAnsi="Times New Roman" w:cs="Times New Roman"/>
        </w:rPr>
        <w:t xml:space="preserve"> (Bolger &amp; Laurenceau, 2013)</w:t>
      </w:r>
      <w:r w:rsidR="00447FDA" w:rsidRPr="00636E1E">
        <w:rPr>
          <w:rFonts w:ascii="Times New Roman" w:hAnsi="Times New Roman" w:cs="Times New Roman"/>
        </w:rPr>
        <w:t>.</w:t>
      </w:r>
      <w:r w:rsidR="009B1468">
        <w:rPr>
          <w:rFonts w:ascii="Times New Roman" w:hAnsi="Times New Roman" w:cs="Times New Roman"/>
          <w:vertAlign w:val="superscript"/>
        </w:rPr>
        <w:t>4</w:t>
      </w:r>
      <w:r w:rsidR="008D689D">
        <w:rPr>
          <w:rFonts w:ascii="Times New Roman" w:hAnsi="Times New Roman" w:cs="Times New Roman"/>
          <w:vertAlign w:val="superscript"/>
        </w:rPr>
        <w:t xml:space="preserve"> </w:t>
      </w:r>
    </w:p>
    <w:p w14:paraId="0BB27DD7" w14:textId="7A3C322C" w:rsidR="008F6344" w:rsidRDefault="00C95DE1" w:rsidP="008D689D">
      <w:pPr>
        <w:widowControl w:val="0"/>
        <w:spacing w:line="480" w:lineRule="auto"/>
        <w:ind w:firstLine="720"/>
        <w:rPr>
          <w:rFonts w:ascii="Times New Roman" w:hAnsi="Times New Roman" w:cs="Times New Roman"/>
        </w:rPr>
        <w:sectPr w:rsidR="008F6344" w:rsidSect="009A5DF4">
          <w:headerReference w:type="default" r:id="rId11"/>
          <w:pgSz w:w="11900" w:h="16840"/>
          <w:pgMar w:top="1440" w:right="1440" w:bottom="1440" w:left="1440" w:header="708" w:footer="708" w:gutter="0"/>
          <w:cols w:space="708"/>
          <w:docGrid w:linePitch="360"/>
        </w:sectPr>
      </w:pPr>
      <w:r w:rsidRPr="00636E1E">
        <w:rPr>
          <w:rFonts w:ascii="Times New Roman" w:hAnsi="Times New Roman" w:cs="Times New Roman"/>
        </w:rPr>
        <w:t xml:space="preserve">To ensure that we were examining the effects of support received rather than any costs or benefits of providing support, </w:t>
      </w:r>
      <w:r w:rsidR="001F0C01">
        <w:rPr>
          <w:rFonts w:ascii="Times New Roman" w:hAnsi="Times New Roman" w:cs="Times New Roman"/>
        </w:rPr>
        <w:t xml:space="preserve">and to account for support equity </w:t>
      </w:r>
      <w:r w:rsidR="00805C8F">
        <w:rPr>
          <w:rFonts w:ascii="Times New Roman" w:hAnsi="Times New Roman" w:cs="Times New Roman"/>
        </w:rPr>
        <w:t xml:space="preserve">within a given day </w:t>
      </w:r>
      <w:r w:rsidR="001F0C01">
        <w:rPr>
          <w:rFonts w:ascii="Times New Roman" w:hAnsi="Times New Roman" w:cs="Times New Roman"/>
        </w:rPr>
        <w:t>(Gleason</w:t>
      </w:r>
      <w:r w:rsidR="00997E05">
        <w:rPr>
          <w:rFonts w:ascii="Times New Roman" w:hAnsi="Times New Roman" w:cs="Times New Roman"/>
        </w:rPr>
        <w:t>, Iida, Bolger &amp; Shrout</w:t>
      </w:r>
      <w:r w:rsidR="00E21069">
        <w:rPr>
          <w:rFonts w:ascii="Times New Roman" w:hAnsi="Times New Roman" w:cs="Times New Roman"/>
        </w:rPr>
        <w:t xml:space="preserve">, </w:t>
      </w:r>
      <w:r w:rsidR="001F0C01">
        <w:rPr>
          <w:rFonts w:ascii="Times New Roman" w:hAnsi="Times New Roman" w:cs="Times New Roman"/>
        </w:rPr>
        <w:t xml:space="preserve">2003), </w:t>
      </w:r>
      <w:r w:rsidRPr="00636E1E">
        <w:rPr>
          <w:rFonts w:ascii="Times New Roman" w:hAnsi="Times New Roman" w:cs="Times New Roman"/>
        </w:rPr>
        <w:t xml:space="preserve">we also added the partners’ support </w:t>
      </w:r>
      <w:r w:rsidR="00DF7980" w:rsidRPr="00636E1E">
        <w:rPr>
          <w:rFonts w:ascii="Times New Roman" w:hAnsi="Times New Roman" w:cs="Times New Roman"/>
        </w:rPr>
        <w:t>days as simultaneous predictors</w:t>
      </w:r>
      <w:r w:rsidR="001B4765">
        <w:rPr>
          <w:rFonts w:ascii="Times New Roman" w:hAnsi="Times New Roman" w:cs="Times New Roman"/>
          <w:vertAlign w:val="superscript"/>
        </w:rPr>
        <w:t>5</w:t>
      </w:r>
      <w:r w:rsidR="00DF7980" w:rsidRPr="00636E1E">
        <w:rPr>
          <w:rFonts w:ascii="Times New Roman" w:hAnsi="Times New Roman" w:cs="Times New Roman"/>
        </w:rPr>
        <w:t xml:space="preserve">, including </w:t>
      </w:r>
      <w:r w:rsidR="003B2A05" w:rsidRPr="00636E1E">
        <w:rPr>
          <w:rFonts w:ascii="Times New Roman" w:hAnsi="Times New Roman" w:cs="Times New Roman"/>
        </w:rPr>
        <w:t>partners’</w:t>
      </w:r>
      <w:r w:rsidR="007E77F8" w:rsidRPr="00636E1E">
        <w:rPr>
          <w:rFonts w:ascii="Times New Roman" w:hAnsi="Times New Roman" w:cs="Times New Roman"/>
        </w:rPr>
        <w:t xml:space="preserve"> (e) visible support, (f) invisible support, </w:t>
      </w:r>
      <w:r w:rsidR="003B2A05" w:rsidRPr="00636E1E">
        <w:rPr>
          <w:rFonts w:ascii="Times New Roman" w:hAnsi="Times New Roman" w:cs="Times New Roman"/>
        </w:rPr>
        <w:t xml:space="preserve">and </w:t>
      </w:r>
      <w:r w:rsidR="009F228C" w:rsidRPr="00636E1E">
        <w:rPr>
          <w:rFonts w:ascii="Times New Roman" w:hAnsi="Times New Roman" w:cs="Times New Roman"/>
        </w:rPr>
        <w:t>(g) pseudo support days.</w:t>
      </w:r>
      <w:r w:rsidR="004F154C" w:rsidRPr="00636E1E">
        <w:rPr>
          <w:rFonts w:ascii="Times New Roman" w:hAnsi="Times New Roman" w:cs="Times New Roman"/>
        </w:rPr>
        <w:t xml:space="preserve"> </w:t>
      </w:r>
      <w:r w:rsidR="00DB0797" w:rsidRPr="00636E1E">
        <w:rPr>
          <w:rFonts w:ascii="Times New Roman" w:hAnsi="Times New Roman" w:cs="Times New Roman"/>
        </w:rPr>
        <w:t>The model</w:t>
      </w:r>
      <w:r w:rsidR="00020A17">
        <w:rPr>
          <w:rFonts w:ascii="Times New Roman" w:hAnsi="Times New Roman" w:cs="Times New Roman"/>
        </w:rPr>
        <w:t>s</w:t>
      </w:r>
      <w:r w:rsidR="00DB0797" w:rsidRPr="00636E1E">
        <w:rPr>
          <w:rFonts w:ascii="Times New Roman" w:hAnsi="Times New Roman" w:cs="Times New Roman"/>
        </w:rPr>
        <w:t xml:space="preserve"> pooled the effects of men and women, but all</w:t>
      </w:r>
      <w:r w:rsidR="00737EB4" w:rsidRPr="00636E1E">
        <w:rPr>
          <w:rFonts w:ascii="Times New Roman" w:hAnsi="Times New Roman" w:cs="Times New Roman"/>
        </w:rPr>
        <w:t xml:space="preserve"> main and interaction effects of</w:t>
      </w:r>
      <w:r w:rsidR="00992F38" w:rsidRPr="00636E1E">
        <w:rPr>
          <w:rFonts w:ascii="Times New Roman" w:hAnsi="Times New Roman" w:cs="Times New Roman"/>
        </w:rPr>
        <w:t xml:space="preserve"> </w:t>
      </w:r>
      <w:r w:rsidR="0010039E" w:rsidRPr="00636E1E">
        <w:rPr>
          <w:rFonts w:ascii="Times New Roman" w:hAnsi="Times New Roman" w:cs="Times New Roman"/>
        </w:rPr>
        <w:t>gender were included</w:t>
      </w:r>
      <w:r w:rsidR="00974B34">
        <w:rPr>
          <w:rFonts w:ascii="Times New Roman" w:hAnsi="Times New Roman" w:cs="Times New Roman"/>
        </w:rPr>
        <w:t xml:space="preserve">. </w:t>
      </w:r>
      <w:r w:rsidR="00FE3AE8">
        <w:rPr>
          <w:rFonts w:ascii="Times New Roman" w:hAnsi="Times New Roman" w:cs="Times New Roman"/>
        </w:rPr>
        <w:t xml:space="preserve">There were few gender differences across all </w:t>
      </w:r>
      <w:r w:rsidR="009A5DF4">
        <w:rPr>
          <w:rFonts w:ascii="Times New Roman" w:hAnsi="Times New Roman" w:cs="Times New Roman"/>
        </w:rPr>
        <w:t xml:space="preserve"> </w:t>
      </w:r>
    </w:p>
    <w:p w14:paraId="10CC59A6" w14:textId="20057050" w:rsidR="00BE1CAB" w:rsidRPr="00636E1E" w:rsidRDefault="00FE3AE8" w:rsidP="00B12062">
      <w:pPr>
        <w:widowControl w:val="0"/>
        <w:spacing w:line="480" w:lineRule="auto"/>
        <w:rPr>
          <w:rFonts w:ascii="Times New Roman" w:hAnsi="Times New Roman" w:cs="Times New Roman"/>
        </w:rPr>
      </w:pPr>
      <w:r>
        <w:rPr>
          <w:rFonts w:ascii="Times New Roman" w:hAnsi="Times New Roman" w:cs="Times New Roman"/>
        </w:rPr>
        <w:lastRenderedPageBreak/>
        <w:t xml:space="preserve">three studies, but </w:t>
      </w:r>
      <w:r w:rsidR="00992F38" w:rsidRPr="00636E1E">
        <w:rPr>
          <w:rFonts w:ascii="Times New Roman" w:hAnsi="Times New Roman" w:cs="Times New Roman"/>
        </w:rPr>
        <w:t xml:space="preserve">paths that </w:t>
      </w:r>
      <w:r w:rsidR="001F4675">
        <w:rPr>
          <w:rFonts w:ascii="Times New Roman" w:hAnsi="Times New Roman" w:cs="Times New Roman"/>
        </w:rPr>
        <w:t xml:space="preserve">differed </w:t>
      </w:r>
      <w:r>
        <w:rPr>
          <w:rFonts w:ascii="Times New Roman" w:hAnsi="Times New Roman" w:cs="Times New Roman"/>
        </w:rPr>
        <w:t>significant</w:t>
      </w:r>
      <w:r w:rsidR="007159BC">
        <w:rPr>
          <w:rFonts w:ascii="Times New Roman" w:hAnsi="Times New Roman" w:cs="Times New Roman"/>
        </w:rPr>
        <w:t>ly</w:t>
      </w:r>
      <w:r>
        <w:rPr>
          <w:rFonts w:ascii="Times New Roman" w:hAnsi="Times New Roman" w:cs="Times New Roman"/>
        </w:rPr>
        <w:t xml:space="preserve"> across </w:t>
      </w:r>
      <w:r w:rsidR="00992F38" w:rsidRPr="00636E1E">
        <w:rPr>
          <w:rFonts w:ascii="Times New Roman" w:hAnsi="Times New Roman" w:cs="Times New Roman"/>
        </w:rPr>
        <w:t xml:space="preserve">men and women </w:t>
      </w:r>
      <w:r w:rsidR="007F7B91">
        <w:rPr>
          <w:rFonts w:ascii="Times New Roman" w:hAnsi="Times New Roman" w:cs="Times New Roman"/>
        </w:rPr>
        <w:t>a</w:t>
      </w:r>
      <w:r w:rsidR="008E3D3A" w:rsidRPr="00636E1E">
        <w:rPr>
          <w:rFonts w:ascii="Times New Roman" w:hAnsi="Times New Roman" w:cs="Times New Roman"/>
        </w:rPr>
        <w:t xml:space="preserve">re </w:t>
      </w:r>
      <w:r w:rsidR="005229C5">
        <w:rPr>
          <w:rFonts w:ascii="Times New Roman" w:hAnsi="Times New Roman" w:cs="Times New Roman"/>
        </w:rPr>
        <w:t xml:space="preserve">presented </w:t>
      </w:r>
      <w:r w:rsidR="00C304F8">
        <w:rPr>
          <w:rFonts w:ascii="Times New Roman" w:hAnsi="Times New Roman" w:cs="Times New Roman"/>
        </w:rPr>
        <w:t>separately</w:t>
      </w:r>
      <w:r w:rsidR="008E3D3A" w:rsidRPr="00636E1E">
        <w:rPr>
          <w:rFonts w:ascii="Times New Roman" w:hAnsi="Times New Roman" w:cs="Times New Roman"/>
        </w:rPr>
        <w:t xml:space="preserve"> in the</w:t>
      </w:r>
      <w:r w:rsidR="00E14CF5">
        <w:rPr>
          <w:rFonts w:ascii="Times New Roman" w:hAnsi="Times New Roman" w:cs="Times New Roman"/>
        </w:rPr>
        <w:t xml:space="preserve"> results</w:t>
      </w:r>
      <w:r w:rsidR="008E3D3A" w:rsidRPr="00636E1E">
        <w:rPr>
          <w:rFonts w:ascii="Times New Roman" w:hAnsi="Times New Roman" w:cs="Times New Roman"/>
        </w:rPr>
        <w:t xml:space="preserve"> t</w:t>
      </w:r>
      <w:r w:rsidR="0036599F" w:rsidRPr="00636E1E">
        <w:rPr>
          <w:rFonts w:ascii="Times New Roman" w:hAnsi="Times New Roman" w:cs="Times New Roman"/>
        </w:rPr>
        <w:t>ables.</w:t>
      </w:r>
    </w:p>
    <w:p w14:paraId="0A97E9E8" w14:textId="6788C2EC" w:rsidR="006E44EE" w:rsidRPr="00636E1E" w:rsidRDefault="00992F38" w:rsidP="0036599F">
      <w:pPr>
        <w:widowControl w:val="0"/>
        <w:spacing w:line="480" w:lineRule="auto"/>
        <w:rPr>
          <w:rFonts w:ascii="Times New Roman" w:hAnsi="Times New Roman" w:cs="Times New Roman"/>
        </w:rPr>
      </w:pPr>
      <w:r w:rsidRPr="00636E1E">
        <w:rPr>
          <w:rFonts w:ascii="Times New Roman" w:hAnsi="Times New Roman" w:cs="Times New Roman"/>
        </w:rPr>
        <w:tab/>
      </w:r>
      <w:r w:rsidR="005A76E3" w:rsidRPr="00636E1E">
        <w:rPr>
          <w:rFonts w:ascii="Times New Roman" w:hAnsi="Times New Roman" w:cs="Times New Roman"/>
          <w:b/>
          <w:i/>
        </w:rPr>
        <w:t>Analyzing Lagged (</w:t>
      </w:r>
      <w:r w:rsidR="00A0171E">
        <w:rPr>
          <w:rFonts w:ascii="Times New Roman" w:hAnsi="Times New Roman" w:cs="Times New Roman"/>
          <w:b/>
          <w:i/>
        </w:rPr>
        <w:t xml:space="preserve">Next </w:t>
      </w:r>
      <w:r w:rsidR="00302043">
        <w:rPr>
          <w:rFonts w:ascii="Times New Roman" w:hAnsi="Times New Roman" w:cs="Times New Roman"/>
          <w:b/>
          <w:i/>
        </w:rPr>
        <w:t>D</w:t>
      </w:r>
      <w:r w:rsidR="00A0171E">
        <w:rPr>
          <w:rFonts w:ascii="Times New Roman" w:hAnsi="Times New Roman" w:cs="Times New Roman"/>
          <w:b/>
          <w:i/>
        </w:rPr>
        <w:t>ay</w:t>
      </w:r>
      <w:r w:rsidR="005A76E3" w:rsidRPr="00636E1E">
        <w:rPr>
          <w:rFonts w:ascii="Times New Roman" w:hAnsi="Times New Roman" w:cs="Times New Roman"/>
          <w:b/>
          <w:i/>
        </w:rPr>
        <w:t>) Effects of Visible and Invisible Support.</w:t>
      </w:r>
      <w:r w:rsidR="005A76E3" w:rsidRPr="00636E1E">
        <w:rPr>
          <w:rFonts w:ascii="Times New Roman" w:hAnsi="Times New Roman" w:cs="Times New Roman"/>
          <w:i/>
        </w:rPr>
        <w:t xml:space="preserve"> </w:t>
      </w:r>
      <w:r w:rsidR="00F6531F" w:rsidRPr="00636E1E">
        <w:rPr>
          <w:rFonts w:ascii="Times New Roman" w:hAnsi="Times New Roman" w:cs="Times New Roman"/>
        </w:rPr>
        <w:t xml:space="preserve">We </w:t>
      </w:r>
      <w:r w:rsidR="00987D72" w:rsidRPr="00636E1E">
        <w:rPr>
          <w:rFonts w:ascii="Times New Roman" w:hAnsi="Times New Roman" w:cs="Times New Roman"/>
        </w:rPr>
        <w:t xml:space="preserve">also </w:t>
      </w:r>
      <w:r w:rsidR="00AE6CD7" w:rsidRPr="00636E1E">
        <w:rPr>
          <w:rFonts w:ascii="Times New Roman" w:hAnsi="Times New Roman" w:cs="Times New Roman"/>
        </w:rPr>
        <w:t xml:space="preserve">ran analogous </w:t>
      </w:r>
      <w:r w:rsidR="007E77F8" w:rsidRPr="00636E1E">
        <w:rPr>
          <w:rFonts w:ascii="Times New Roman" w:hAnsi="Times New Roman" w:cs="Times New Roman"/>
        </w:rPr>
        <w:t>analyses</w:t>
      </w:r>
      <w:r w:rsidR="00987D72" w:rsidRPr="00636E1E">
        <w:rPr>
          <w:rFonts w:ascii="Times New Roman" w:hAnsi="Times New Roman" w:cs="Times New Roman"/>
        </w:rPr>
        <w:t xml:space="preserve"> to test the effect of visible </w:t>
      </w:r>
      <w:r w:rsidR="002569CB" w:rsidRPr="00636E1E">
        <w:rPr>
          <w:rFonts w:ascii="Times New Roman" w:hAnsi="Times New Roman" w:cs="Times New Roman"/>
        </w:rPr>
        <w:t>and</w:t>
      </w:r>
      <w:r w:rsidR="00987D72" w:rsidRPr="00636E1E">
        <w:rPr>
          <w:rFonts w:ascii="Times New Roman" w:hAnsi="Times New Roman" w:cs="Times New Roman"/>
        </w:rPr>
        <w:t xml:space="preserve"> invisible support on </w:t>
      </w:r>
      <w:r w:rsidR="00E64DE2">
        <w:rPr>
          <w:rFonts w:ascii="Times New Roman" w:hAnsi="Times New Roman" w:cs="Times New Roman"/>
        </w:rPr>
        <w:t>next</w:t>
      </w:r>
      <w:r w:rsidR="00FC5C71">
        <w:rPr>
          <w:rFonts w:ascii="Times New Roman" w:hAnsi="Times New Roman" w:cs="Times New Roman"/>
        </w:rPr>
        <w:t xml:space="preserve"> </w:t>
      </w:r>
      <w:r w:rsidR="00E64DE2">
        <w:rPr>
          <w:rFonts w:ascii="Times New Roman" w:hAnsi="Times New Roman" w:cs="Times New Roman"/>
        </w:rPr>
        <w:t>day</w:t>
      </w:r>
      <w:r w:rsidR="00987D72" w:rsidRPr="00636E1E">
        <w:rPr>
          <w:rFonts w:ascii="Times New Roman" w:hAnsi="Times New Roman" w:cs="Times New Roman"/>
        </w:rPr>
        <w:t xml:space="preserve"> relationship satisfaction. We </w:t>
      </w:r>
      <w:r w:rsidR="006E44EE" w:rsidRPr="00636E1E">
        <w:rPr>
          <w:rFonts w:ascii="Times New Roman" w:hAnsi="Times New Roman" w:cs="Times New Roman"/>
        </w:rPr>
        <w:t xml:space="preserve">modeled the associations between support behavior on day </w:t>
      </w:r>
      <w:r w:rsidR="006E44EE" w:rsidRPr="00636E1E">
        <w:rPr>
          <w:rFonts w:ascii="Times New Roman" w:hAnsi="Times New Roman" w:cs="Times New Roman"/>
          <w:i/>
        </w:rPr>
        <w:t>i</w:t>
      </w:r>
      <w:r w:rsidR="006E44EE" w:rsidRPr="00636E1E">
        <w:rPr>
          <w:rFonts w:ascii="Times New Roman" w:hAnsi="Times New Roman" w:cs="Times New Roman"/>
        </w:rPr>
        <w:t xml:space="preserve"> with outcomes on day </w:t>
      </w:r>
      <w:r w:rsidR="006E44EE" w:rsidRPr="00636E1E">
        <w:rPr>
          <w:rFonts w:ascii="Times New Roman" w:hAnsi="Times New Roman" w:cs="Times New Roman"/>
          <w:i/>
        </w:rPr>
        <w:t>i</w:t>
      </w:r>
      <w:r w:rsidR="006E44EE" w:rsidRPr="00636E1E">
        <w:rPr>
          <w:rFonts w:ascii="Times New Roman" w:hAnsi="Times New Roman" w:cs="Times New Roman"/>
        </w:rPr>
        <w:t>+1 controlling for those outcomes on day</w:t>
      </w:r>
      <w:r w:rsidR="006E44EE" w:rsidRPr="00636E1E">
        <w:rPr>
          <w:rFonts w:ascii="Times New Roman" w:hAnsi="Times New Roman" w:cs="Times New Roman"/>
          <w:i/>
        </w:rPr>
        <w:t xml:space="preserve"> i</w:t>
      </w:r>
      <w:r w:rsidR="00BD79E7">
        <w:rPr>
          <w:rFonts w:ascii="Times New Roman" w:hAnsi="Times New Roman" w:cs="Times New Roman"/>
        </w:rPr>
        <w:t>.</w:t>
      </w:r>
    </w:p>
    <w:p w14:paraId="00F53064" w14:textId="57C20487" w:rsidR="006E44EE" w:rsidRPr="00636E1E" w:rsidRDefault="00717F04" w:rsidP="004C104C">
      <w:pPr>
        <w:widowControl w:val="0"/>
        <w:spacing w:line="480" w:lineRule="auto"/>
        <w:rPr>
          <w:rFonts w:ascii="Times New Roman" w:hAnsi="Times New Roman" w:cs="Times New Roman"/>
          <w:color w:val="000000" w:themeColor="text1"/>
        </w:rPr>
      </w:pPr>
      <w:r w:rsidRPr="00636E1E">
        <w:rPr>
          <w:rFonts w:ascii="Times New Roman" w:hAnsi="Times New Roman" w:cs="Times New Roman"/>
          <w:b/>
          <w:color w:val="000000" w:themeColor="text1"/>
        </w:rPr>
        <w:tab/>
      </w:r>
      <w:r w:rsidRPr="00636E1E">
        <w:rPr>
          <w:rFonts w:ascii="Times New Roman" w:hAnsi="Times New Roman" w:cs="Times New Roman"/>
          <w:b/>
          <w:i/>
          <w:color w:val="000000" w:themeColor="text1"/>
        </w:rPr>
        <w:t>Visible Support.</w:t>
      </w:r>
      <w:r w:rsidRPr="00636E1E">
        <w:rPr>
          <w:rFonts w:ascii="Times New Roman" w:hAnsi="Times New Roman" w:cs="Times New Roman"/>
          <w:b/>
          <w:color w:val="000000" w:themeColor="text1"/>
        </w:rPr>
        <w:t xml:space="preserve"> </w:t>
      </w:r>
      <w:r w:rsidR="00942987" w:rsidRPr="00636E1E">
        <w:rPr>
          <w:rFonts w:ascii="Times New Roman" w:hAnsi="Times New Roman" w:cs="Times New Roman"/>
          <w:color w:val="000000" w:themeColor="text1"/>
        </w:rPr>
        <w:t>Table 2</w:t>
      </w:r>
      <w:r w:rsidRPr="00636E1E">
        <w:rPr>
          <w:rFonts w:ascii="Times New Roman" w:hAnsi="Times New Roman" w:cs="Times New Roman"/>
          <w:color w:val="000000" w:themeColor="text1"/>
        </w:rPr>
        <w:t xml:space="preserve"> </w:t>
      </w:r>
      <w:r w:rsidR="003036D2" w:rsidRPr="00636E1E">
        <w:rPr>
          <w:rFonts w:ascii="Times New Roman" w:hAnsi="Times New Roman" w:cs="Times New Roman"/>
          <w:color w:val="000000" w:themeColor="text1"/>
        </w:rPr>
        <w:t>(under Study 1</w:t>
      </w:r>
      <w:r w:rsidR="004A4CAF">
        <w:rPr>
          <w:rFonts w:ascii="Times New Roman" w:hAnsi="Times New Roman" w:cs="Times New Roman"/>
          <w:color w:val="000000" w:themeColor="text1"/>
        </w:rPr>
        <w:t xml:space="preserve"> and Study 2</w:t>
      </w:r>
      <w:r w:rsidR="003036D2" w:rsidRPr="00636E1E">
        <w:rPr>
          <w:rFonts w:ascii="Times New Roman" w:hAnsi="Times New Roman" w:cs="Times New Roman"/>
          <w:color w:val="000000" w:themeColor="text1"/>
        </w:rPr>
        <w:t xml:space="preserve">) </w:t>
      </w:r>
      <w:r w:rsidRPr="00636E1E">
        <w:rPr>
          <w:rFonts w:ascii="Times New Roman" w:hAnsi="Times New Roman" w:cs="Times New Roman"/>
          <w:color w:val="000000" w:themeColor="text1"/>
        </w:rPr>
        <w:t xml:space="preserve">outlines the same and </w:t>
      </w:r>
      <w:r w:rsidR="00A0171E">
        <w:rPr>
          <w:rFonts w:ascii="Times New Roman" w:hAnsi="Times New Roman" w:cs="Times New Roman"/>
          <w:color w:val="000000" w:themeColor="text1"/>
        </w:rPr>
        <w:t>next day</w:t>
      </w:r>
      <w:r w:rsidRPr="00636E1E">
        <w:rPr>
          <w:rFonts w:ascii="Times New Roman" w:hAnsi="Times New Roman" w:cs="Times New Roman"/>
          <w:color w:val="000000" w:themeColor="text1"/>
        </w:rPr>
        <w:t xml:space="preserve"> effects of visible support days</w:t>
      </w:r>
      <w:r w:rsidR="00752D83" w:rsidRPr="00636E1E">
        <w:rPr>
          <w:rFonts w:ascii="Times New Roman" w:hAnsi="Times New Roman" w:cs="Times New Roman"/>
          <w:color w:val="000000" w:themeColor="text1"/>
        </w:rPr>
        <w:t xml:space="preserve"> </w:t>
      </w:r>
      <w:r w:rsidR="009C658C" w:rsidRPr="00636E1E">
        <w:rPr>
          <w:rFonts w:ascii="Times New Roman" w:hAnsi="Times New Roman" w:cs="Times New Roman"/>
          <w:color w:val="000000" w:themeColor="text1"/>
        </w:rPr>
        <w:t xml:space="preserve">compared to no support days, controlling for the effects of invisible </w:t>
      </w:r>
      <w:r w:rsidR="007159BC">
        <w:rPr>
          <w:rFonts w:ascii="Times New Roman" w:hAnsi="Times New Roman" w:cs="Times New Roman"/>
          <w:color w:val="000000" w:themeColor="text1"/>
        </w:rPr>
        <w:t xml:space="preserve">and pseudo </w:t>
      </w:r>
      <w:r w:rsidR="003036D2" w:rsidRPr="00636E1E">
        <w:rPr>
          <w:rFonts w:ascii="Times New Roman" w:hAnsi="Times New Roman" w:cs="Times New Roman"/>
          <w:color w:val="000000" w:themeColor="text1"/>
        </w:rPr>
        <w:t xml:space="preserve">support days. </w:t>
      </w:r>
      <w:r w:rsidR="00781B25" w:rsidRPr="00636E1E">
        <w:rPr>
          <w:rFonts w:ascii="Times New Roman" w:hAnsi="Times New Roman" w:cs="Times New Roman"/>
          <w:color w:val="000000" w:themeColor="text1"/>
        </w:rPr>
        <w:t>Consistent with</w:t>
      </w:r>
      <w:r w:rsidR="00902B45">
        <w:rPr>
          <w:rFonts w:ascii="Times New Roman" w:hAnsi="Times New Roman" w:cs="Times New Roman"/>
          <w:color w:val="000000" w:themeColor="text1"/>
        </w:rPr>
        <w:t xml:space="preserve"> </w:t>
      </w:r>
      <w:r w:rsidR="00781B25" w:rsidRPr="00636E1E">
        <w:rPr>
          <w:rFonts w:ascii="Times New Roman" w:hAnsi="Times New Roman" w:cs="Times New Roman"/>
          <w:color w:val="000000" w:themeColor="text1"/>
        </w:rPr>
        <w:t xml:space="preserve">prior research, </w:t>
      </w:r>
      <w:r w:rsidRPr="00636E1E">
        <w:rPr>
          <w:rFonts w:ascii="Times New Roman" w:hAnsi="Times New Roman" w:cs="Times New Roman"/>
          <w:color w:val="000000" w:themeColor="text1"/>
        </w:rPr>
        <w:t xml:space="preserve">visible support was associated with </w:t>
      </w:r>
      <w:r w:rsidR="007159BC">
        <w:rPr>
          <w:rFonts w:ascii="Times New Roman" w:hAnsi="Times New Roman" w:cs="Times New Roman"/>
          <w:color w:val="000000" w:themeColor="text1"/>
        </w:rPr>
        <w:t xml:space="preserve">significantly </w:t>
      </w:r>
      <w:r w:rsidRPr="00636E1E">
        <w:rPr>
          <w:rFonts w:ascii="Times New Roman" w:hAnsi="Times New Roman" w:cs="Times New Roman"/>
          <w:color w:val="000000" w:themeColor="text1"/>
        </w:rPr>
        <w:t xml:space="preserve">greater relationship satisfaction </w:t>
      </w:r>
      <w:r w:rsidR="00781B25" w:rsidRPr="00636E1E">
        <w:rPr>
          <w:rFonts w:ascii="Times New Roman" w:hAnsi="Times New Roman" w:cs="Times New Roman"/>
          <w:color w:val="000000" w:themeColor="text1"/>
        </w:rPr>
        <w:t>and greater anxiety</w:t>
      </w:r>
      <w:r w:rsidR="00684D76">
        <w:rPr>
          <w:rFonts w:ascii="Times New Roman" w:hAnsi="Times New Roman" w:cs="Times New Roman"/>
          <w:color w:val="000000" w:themeColor="text1"/>
        </w:rPr>
        <w:t xml:space="preserve"> </w:t>
      </w:r>
      <w:r w:rsidR="00781B25" w:rsidRPr="00636E1E">
        <w:rPr>
          <w:rFonts w:ascii="Times New Roman" w:hAnsi="Times New Roman" w:cs="Times New Roman"/>
          <w:color w:val="000000" w:themeColor="text1"/>
        </w:rPr>
        <w:t xml:space="preserve">on </w:t>
      </w:r>
      <w:r w:rsidRPr="00636E1E">
        <w:rPr>
          <w:rFonts w:ascii="Times New Roman" w:hAnsi="Times New Roman" w:cs="Times New Roman"/>
          <w:color w:val="000000" w:themeColor="text1"/>
        </w:rPr>
        <w:t>the same day</w:t>
      </w:r>
      <w:r w:rsidR="00781B25" w:rsidRPr="00636E1E">
        <w:rPr>
          <w:rFonts w:ascii="Times New Roman" w:hAnsi="Times New Roman" w:cs="Times New Roman"/>
          <w:color w:val="000000" w:themeColor="text1"/>
        </w:rPr>
        <w:t xml:space="preserve"> (left section of Table 2). </w:t>
      </w:r>
      <w:r w:rsidRPr="00636E1E">
        <w:rPr>
          <w:rFonts w:ascii="Times New Roman" w:hAnsi="Times New Roman" w:cs="Times New Roman"/>
          <w:color w:val="000000" w:themeColor="text1"/>
        </w:rPr>
        <w:t>The</w:t>
      </w:r>
      <w:r w:rsidR="00781B25" w:rsidRPr="00636E1E">
        <w:rPr>
          <w:rFonts w:ascii="Times New Roman" w:hAnsi="Times New Roman" w:cs="Times New Roman"/>
          <w:color w:val="000000" w:themeColor="text1"/>
        </w:rPr>
        <w:t>re were no significant effects of visible support the</w:t>
      </w:r>
      <w:r w:rsidRPr="00636E1E">
        <w:rPr>
          <w:rFonts w:ascii="Times New Roman" w:hAnsi="Times New Roman" w:cs="Times New Roman"/>
          <w:color w:val="000000" w:themeColor="text1"/>
        </w:rPr>
        <w:t xml:space="preserve"> </w:t>
      </w:r>
      <w:r w:rsidR="00A0171E">
        <w:rPr>
          <w:rFonts w:ascii="Times New Roman" w:hAnsi="Times New Roman" w:cs="Times New Roman"/>
          <w:color w:val="000000" w:themeColor="text1"/>
        </w:rPr>
        <w:t>next day</w:t>
      </w:r>
      <w:r w:rsidR="004A4CAF">
        <w:rPr>
          <w:rFonts w:ascii="Times New Roman" w:hAnsi="Times New Roman" w:cs="Times New Roman"/>
          <w:color w:val="000000" w:themeColor="text1"/>
        </w:rPr>
        <w:t>, with the exception of greater happiness the next day in Study 2</w:t>
      </w:r>
      <w:r w:rsidRPr="00636E1E">
        <w:rPr>
          <w:rFonts w:ascii="Times New Roman" w:hAnsi="Times New Roman" w:cs="Times New Roman"/>
          <w:color w:val="000000" w:themeColor="text1"/>
        </w:rPr>
        <w:t xml:space="preserve"> (right section of </w:t>
      </w:r>
      <w:r w:rsidR="00942987" w:rsidRPr="00636E1E">
        <w:rPr>
          <w:rFonts w:ascii="Times New Roman" w:hAnsi="Times New Roman" w:cs="Times New Roman"/>
          <w:color w:val="000000" w:themeColor="text1"/>
        </w:rPr>
        <w:t>Table 2</w:t>
      </w:r>
      <w:r w:rsidRPr="00636E1E">
        <w:rPr>
          <w:rFonts w:ascii="Times New Roman" w:hAnsi="Times New Roman" w:cs="Times New Roman"/>
          <w:color w:val="000000" w:themeColor="text1"/>
        </w:rPr>
        <w:t>)</w:t>
      </w:r>
      <w:r w:rsidR="00752D83" w:rsidRPr="00636E1E">
        <w:rPr>
          <w:rFonts w:ascii="Times New Roman" w:hAnsi="Times New Roman" w:cs="Times New Roman"/>
          <w:color w:val="000000" w:themeColor="text1"/>
        </w:rPr>
        <w:t>.</w:t>
      </w:r>
    </w:p>
    <w:p w14:paraId="594E2E44" w14:textId="76910DF9" w:rsidR="002C7EB3" w:rsidRPr="00636E1E" w:rsidRDefault="00717F04" w:rsidP="004C104C">
      <w:pPr>
        <w:widowControl w:val="0"/>
        <w:spacing w:line="480" w:lineRule="auto"/>
        <w:ind w:firstLine="720"/>
        <w:rPr>
          <w:rFonts w:ascii="Times New Roman" w:hAnsi="Times New Roman" w:cs="Times New Roman"/>
          <w:color w:val="000000" w:themeColor="text1"/>
        </w:rPr>
      </w:pPr>
      <w:r w:rsidRPr="00636E1E">
        <w:rPr>
          <w:rFonts w:ascii="Times New Roman" w:hAnsi="Times New Roman" w:cs="Times New Roman"/>
          <w:b/>
          <w:i/>
          <w:color w:val="000000" w:themeColor="text1"/>
        </w:rPr>
        <w:t xml:space="preserve">Invisible Support. </w:t>
      </w:r>
      <w:r w:rsidR="00942987" w:rsidRPr="00636E1E">
        <w:rPr>
          <w:rFonts w:ascii="Times New Roman" w:hAnsi="Times New Roman" w:cs="Times New Roman"/>
          <w:color w:val="000000" w:themeColor="text1"/>
        </w:rPr>
        <w:t>Table 3</w:t>
      </w:r>
      <w:r w:rsidRPr="00636E1E">
        <w:rPr>
          <w:rFonts w:ascii="Times New Roman" w:hAnsi="Times New Roman" w:cs="Times New Roman"/>
          <w:color w:val="000000" w:themeColor="text1"/>
        </w:rPr>
        <w:t xml:space="preserve"> </w:t>
      </w:r>
      <w:r w:rsidR="003036D2" w:rsidRPr="00636E1E">
        <w:rPr>
          <w:rFonts w:ascii="Times New Roman" w:hAnsi="Times New Roman" w:cs="Times New Roman"/>
          <w:color w:val="000000" w:themeColor="text1"/>
        </w:rPr>
        <w:t>(under Study 1</w:t>
      </w:r>
      <w:r w:rsidR="00EF6C40">
        <w:rPr>
          <w:rFonts w:ascii="Times New Roman" w:hAnsi="Times New Roman" w:cs="Times New Roman"/>
          <w:color w:val="000000" w:themeColor="text1"/>
        </w:rPr>
        <w:t xml:space="preserve"> and Study 2</w:t>
      </w:r>
      <w:r w:rsidR="003036D2" w:rsidRPr="00636E1E">
        <w:rPr>
          <w:rFonts w:ascii="Times New Roman" w:hAnsi="Times New Roman" w:cs="Times New Roman"/>
          <w:color w:val="000000" w:themeColor="text1"/>
        </w:rPr>
        <w:t xml:space="preserve">) </w:t>
      </w:r>
      <w:r w:rsidRPr="00636E1E">
        <w:rPr>
          <w:rFonts w:ascii="Times New Roman" w:hAnsi="Times New Roman" w:cs="Times New Roman"/>
          <w:color w:val="000000" w:themeColor="text1"/>
        </w:rPr>
        <w:t xml:space="preserve">outlines the same and </w:t>
      </w:r>
      <w:r w:rsidR="00A0171E">
        <w:rPr>
          <w:rFonts w:ascii="Times New Roman" w:hAnsi="Times New Roman" w:cs="Times New Roman"/>
          <w:color w:val="000000" w:themeColor="text1"/>
        </w:rPr>
        <w:t>next day</w:t>
      </w:r>
      <w:r w:rsidRPr="00636E1E">
        <w:rPr>
          <w:rFonts w:ascii="Times New Roman" w:hAnsi="Times New Roman" w:cs="Times New Roman"/>
          <w:color w:val="000000" w:themeColor="text1"/>
        </w:rPr>
        <w:t xml:space="preserve"> effects of invisible support days</w:t>
      </w:r>
      <w:r w:rsidR="00AC1077" w:rsidRPr="00636E1E">
        <w:rPr>
          <w:rFonts w:ascii="Times New Roman" w:hAnsi="Times New Roman" w:cs="Times New Roman"/>
          <w:color w:val="000000" w:themeColor="text1"/>
        </w:rPr>
        <w:t xml:space="preserve"> </w:t>
      </w:r>
      <w:r w:rsidR="009C658C" w:rsidRPr="00636E1E">
        <w:rPr>
          <w:rFonts w:ascii="Times New Roman" w:hAnsi="Times New Roman" w:cs="Times New Roman"/>
          <w:color w:val="000000" w:themeColor="text1"/>
        </w:rPr>
        <w:t xml:space="preserve">compared to no support days, controlling for the effects of visible </w:t>
      </w:r>
      <w:r w:rsidR="007159BC">
        <w:rPr>
          <w:rFonts w:ascii="Times New Roman" w:hAnsi="Times New Roman" w:cs="Times New Roman"/>
          <w:color w:val="000000" w:themeColor="text1"/>
        </w:rPr>
        <w:t xml:space="preserve">and pseudo </w:t>
      </w:r>
      <w:r w:rsidR="009C658C" w:rsidRPr="00636E1E">
        <w:rPr>
          <w:rFonts w:ascii="Times New Roman" w:hAnsi="Times New Roman" w:cs="Times New Roman"/>
          <w:color w:val="000000" w:themeColor="text1"/>
        </w:rPr>
        <w:t>support</w:t>
      </w:r>
      <w:r w:rsidR="007159BC">
        <w:rPr>
          <w:rFonts w:ascii="Times New Roman" w:hAnsi="Times New Roman" w:cs="Times New Roman"/>
          <w:color w:val="000000" w:themeColor="text1"/>
        </w:rPr>
        <w:t>.</w:t>
      </w:r>
      <w:r w:rsidR="003036D2" w:rsidRPr="00636E1E">
        <w:rPr>
          <w:rFonts w:ascii="Times New Roman" w:hAnsi="Times New Roman" w:cs="Times New Roman"/>
          <w:color w:val="000000" w:themeColor="text1"/>
        </w:rPr>
        <w:t xml:space="preserve"> </w:t>
      </w:r>
      <w:r w:rsidRPr="00636E1E">
        <w:rPr>
          <w:rFonts w:ascii="Times New Roman" w:hAnsi="Times New Roman" w:cs="Times New Roman"/>
          <w:color w:val="000000" w:themeColor="text1"/>
        </w:rPr>
        <w:t>Unlike visible support, invisible support was not associated with relationship satisfaction the same day</w:t>
      </w:r>
      <w:r w:rsidR="00EF6C40">
        <w:rPr>
          <w:rFonts w:ascii="Times New Roman" w:hAnsi="Times New Roman" w:cs="Times New Roman"/>
          <w:color w:val="000000" w:themeColor="text1"/>
        </w:rPr>
        <w:t xml:space="preserve">, but was associated with lower happiness on the same day in Study 2. </w:t>
      </w:r>
      <w:r w:rsidR="001F4675">
        <w:rPr>
          <w:rFonts w:ascii="Times New Roman" w:hAnsi="Times New Roman" w:cs="Times New Roman"/>
          <w:color w:val="000000" w:themeColor="text1"/>
        </w:rPr>
        <w:t>Consistent with our hypothesis, both</w:t>
      </w:r>
      <w:r w:rsidR="00EF6C40">
        <w:rPr>
          <w:rFonts w:ascii="Times New Roman" w:hAnsi="Times New Roman" w:cs="Times New Roman"/>
          <w:color w:val="000000" w:themeColor="text1"/>
        </w:rPr>
        <w:t xml:space="preserve"> Studies 1 and 2</w:t>
      </w:r>
      <w:r w:rsidR="001F4675">
        <w:rPr>
          <w:rFonts w:ascii="Times New Roman" w:hAnsi="Times New Roman" w:cs="Times New Roman"/>
          <w:color w:val="000000" w:themeColor="text1"/>
        </w:rPr>
        <w:t xml:space="preserve"> found</w:t>
      </w:r>
      <w:r w:rsidR="00EF6C40">
        <w:rPr>
          <w:rFonts w:ascii="Times New Roman" w:hAnsi="Times New Roman" w:cs="Times New Roman"/>
          <w:color w:val="000000" w:themeColor="text1"/>
        </w:rPr>
        <w:t xml:space="preserve"> that invisible support </w:t>
      </w:r>
      <w:r w:rsidRPr="00636E1E">
        <w:rPr>
          <w:rFonts w:ascii="Times New Roman" w:hAnsi="Times New Roman" w:cs="Times New Roman"/>
          <w:color w:val="000000" w:themeColor="text1"/>
        </w:rPr>
        <w:t>predict</w:t>
      </w:r>
      <w:r w:rsidR="001F4675">
        <w:rPr>
          <w:rFonts w:ascii="Times New Roman" w:hAnsi="Times New Roman" w:cs="Times New Roman"/>
          <w:color w:val="000000" w:themeColor="text1"/>
        </w:rPr>
        <w:t>ed</w:t>
      </w:r>
      <w:r w:rsidRPr="00636E1E">
        <w:rPr>
          <w:rFonts w:ascii="Times New Roman" w:hAnsi="Times New Roman" w:cs="Times New Roman"/>
          <w:color w:val="000000" w:themeColor="text1"/>
        </w:rPr>
        <w:t xml:space="preserve"> greater relationship satisfaction the </w:t>
      </w:r>
      <w:r w:rsidR="00A0171E">
        <w:rPr>
          <w:rFonts w:ascii="Times New Roman" w:hAnsi="Times New Roman" w:cs="Times New Roman"/>
          <w:color w:val="000000" w:themeColor="text1"/>
        </w:rPr>
        <w:t>next day</w:t>
      </w:r>
      <w:r w:rsidR="008D1737" w:rsidRPr="00636E1E">
        <w:rPr>
          <w:rFonts w:ascii="Times New Roman" w:hAnsi="Times New Roman" w:cs="Times New Roman"/>
          <w:color w:val="000000" w:themeColor="text1"/>
        </w:rPr>
        <w:t>.</w:t>
      </w:r>
      <w:r w:rsidR="00BC2B19" w:rsidRPr="00636E1E">
        <w:rPr>
          <w:rFonts w:ascii="Times New Roman" w:hAnsi="Times New Roman" w:cs="Times New Roman"/>
          <w:color w:val="000000" w:themeColor="text1"/>
        </w:rPr>
        <w:t xml:space="preserve"> </w:t>
      </w:r>
      <w:r w:rsidR="001F4675">
        <w:rPr>
          <w:rFonts w:ascii="Times New Roman" w:hAnsi="Times New Roman" w:cs="Times New Roman"/>
          <w:color w:val="000000" w:themeColor="text1"/>
        </w:rPr>
        <w:t>As in</w:t>
      </w:r>
      <w:r w:rsidR="000E3078" w:rsidRPr="00636E1E">
        <w:rPr>
          <w:rFonts w:ascii="Times New Roman" w:hAnsi="Times New Roman" w:cs="Times New Roman"/>
          <w:color w:val="000000" w:themeColor="text1"/>
        </w:rPr>
        <w:t xml:space="preserve"> </w:t>
      </w:r>
      <w:r w:rsidR="00BC2B19" w:rsidRPr="00636E1E">
        <w:rPr>
          <w:rFonts w:ascii="Times New Roman" w:hAnsi="Times New Roman" w:cs="Times New Roman"/>
          <w:color w:val="000000" w:themeColor="text1"/>
        </w:rPr>
        <w:t xml:space="preserve">previous work, invisible support </w:t>
      </w:r>
      <w:r w:rsidR="000E3078" w:rsidRPr="00636E1E">
        <w:rPr>
          <w:rFonts w:ascii="Times New Roman" w:hAnsi="Times New Roman" w:cs="Times New Roman"/>
          <w:color w:val="000000" w:themeColor="text1"/>
        </w:rPr>
        <w:t xml:space="preserve">was not associated with </w:t>
      </w:r>
      <w:r w:rsidR="00BC2B19" w:rsidRPr="00636E1E">
        <w:rPr>
          <w:rFonts w:ascii="Times New Roman" w:hAnsi="Times New Roman" w:cs="Times New Roman"/>
          <w:color w:val="000000" w:themeColor="text1"/>
        </w:rPr>
        <w:t>changes in anxiety</w:t>
      </w:r>
      <w:r w:rsidR="000E3078" w:rsidRPr="00636E1E">
        <w:rPr>
          <w:rFonts w:ascii="Times New Roman" w:hAnsi="Times New Roman" w:cs="Times New Roman"/>
          <w:color w:val="000000" w:themeColor="text1"/>
        </w:rPr>
        <w:t xml:space="preserve"> or happiness the </w:t>
      </w:r>
      <w:r w:rsidR="00A0171E">
        <w:rPr>
          <w:rFonts w:ascii="Times New Roman" w:hAnsi="Times New Roman" w:cs="Times New Roman"/>
          <w:color w:val="000000" w:themeColor="text1"/>
        </w:rPr>
        <w:t>next day</w:t>
      </w:r>
      <w:r w:rsidR="000E3078" w:rsidRPr="00636E1E">
        <w:rPr>
          <w:rFonts w:ascii="Times New Roman" w:hAnsi="Times New Roman" w:cs="Times New Roman"/>
          <w:color w:val="000000" w:themeColor="text1"/>
        </w:rPr>
        <w:t xml:space="preserve">, thereby </w:t>
      </w:r>
      <w:r w:rsidR="00902B45">
        <w:rPr>
          <w:rFonts w:ascii="Times New Roman" w:hAnsi="Times New Roman" w:cs="Times New Roman"/>
          <w:color w:val="000000" w:themeColor="text1"/>
        </w:rPr>
        <w:t>obviat</w:t>
      </w:r>
      <w:r w:rsidR="000E3078" w:rsidRPr="00636E1E">
        <w:rPr>
          <w:rFonts w:ascii="Times New Roman" w:hAnsi="Times New Roman" w:cs="Times New Roman"/>
          <w:color w:val="000000" w:themeColor="text1"/>
        </w:rPr>
        <w:t xml:space="preserve">ing the personal costs </w:t>
      </w:r>
      <w:r w:rsidR="00A25800" w:rsidRPr="00636E1E">
        <w:rPr>
          <w:rFonts w:ascii="Times New Roman" w:hAnsi="Times New Roman" w:cs="Times New Roman"/>
          <w:color w:val="000000" w:themeColor="text1"/>
        </w:rPr>
        <w:t>associated with visible support days.</w:t>
      </w:r>
    </w:p>
    <w:p w14:paraId="1263C06A" w14:textId="77777777" w:rsidR="008F6344" w:rsidRDefault="004A4CAF" w:rsidP="004A4CAF">
      <w:pPr>
        <w:widowControl w:val="0"/>
        <w:spacing w:line="480" w:lineRule="auto"/>
        <w:ind w:firstLine="720"/>
        <w:rPr>
          <w:rFonts w:ascii="Times New Roman" w:hAnsi="Times New Roman" w:cs="Times New Roman"/>
        </w:rPr>
        <w:sectPr w:rsidR="008F6344" w:rsidSect="00C43B38">
          <w:pgSz w:w="11900" w:h="16840"/>
          <w:pgMar w:top="1440" w:right="1440" w:bottom="1440" w:left="1440" w:header="708" w:footer="708" w:gutter="0"/>
          <w:cols w:space="708"/>
          <w:docGrid w:linePitch="360"/>
        </w:sectPr>
      </w:pPr>
      <w:r w:rsidRPr="00636E1E">
        <w:rPr>
          <w:rFonts w:ascii="Times New Roman" w:hAnsi="Times New Roman" w:cs="Times New Roman"/>
          <w:b/>
          <w:i/>
        </w:rPr>
        <w:t>Daily Stress Controls.</w:t>
      </w:r>
      <w:r w:rsidRPr="00636E1E">
        <w:rPr>
          <w:rFonts w:ascii="Times New Roman" w:hAnsi="Times New Roman" w:cs="Times New Roman"/>
        </w:rPr>
        <w:t xml:space="preserve"> I</w:t>
      </w:r>
      <w:r>
        <w:rPr>
          <w:rFonts w:ascii="Times New Roman" w:hAnsi="Times New Roman" w:cs="Times New Roman"/>
        </w:rPr>
        <w:t>n Study 2</w:t>
      </w:r>
      <w:r w:rsidR="008B5D35">
        <w:rPr>
          <w:rFonts w:ascii="Times New Roman" w:hAnsi="Times New Roman" w:cs="Times New Roman"/>
        </w:rPr>
        <w:t>, we re-ran our analyses controlling for daily stress in order to rule out</w:t>
      </w:r>
      <w:r w:rsidR="00FE732E">
        <w:rPr>
          <w:rFonts w:ascii="Times New Roman" w:hAnsi="Times New Roman" w:cs="Times New Roman"/>
        </w:rPr>
        <w:t xml:space="preserve"> the </w:t>
      </w:r>
      <w:r w:rsidR="001F4675">
        <w:rPr>
          <w:rFonts w:ascii="Times New Roman" w:hAnsi="Times New Roman" w:cs="Times New Roman"/>
        </w:rPr>
        <w:t xml:space="preserve">possibility that the </w:t>
      </w:r>
      <w:r w:rsidR="00FE732E">
        <w:rPr>
          <w:rFonts w:ascii="Times New Roman" w:hAnsi="Times New Roman" w:cs="Times New Roman"/>
        </w:rPr>
        <w:t xml:space="preserve">personal </w:t>
      </w:r>
      <w:r w:rsidR="008B5D35">
        <w:rPr>
          <w:rFonts w:ascii="Times New Roman" w:hAnsi="Times New Roman" w:cs="Times New Roman"/>
        </w:rPr>
        <w:t>cost</w:t>
      </w:r>
      <w:r w:rsidR="001F4675">
        <w:rPr>
          <w:rFonts w:ascii="Times New Roman" w:hAnsi="Times New Roman" w:cs="Times New Roman"/>
        </w:rPr>
        <w:t>s</w:t>
      </w:r>
      <w:r w:rsidR="008B5D35">
        <w:rPr>
          <w:rFonts w:ascii="Times New Roman" w:hAnsi="Times New Roman" w:cs="Times New Roman"/>
        </w:rPr>
        <w:t xml:space="preserve"> of visible support occur in </w:t>
      </w:r>
      <w:r w:rsidR="008B5D35" w:rsidRPr="00636E1E">
        <w:rPr>
          <w:rFonts w:ascii="Times New Roman" w:hAnsi="Times New Roman" w:cs="Times New Roman"/>
          <w:i/>
        </w:rPr>
        <w:t>response</w:t>
      </w:r>
      <w:r w:rsidR="00FE732E">
        <w:rPr>
          <w:rFonts w:ascii="Times New Roman" w:hAnsi="Times New Roman" w:cs="Times New Roman"/>
        </w:rPr>
        <w:t xml:space="preserve"> to existing </w:t>
      </w:r>
      <w:r w:rsidR="002F360B">
        <w:rPr>
          <w:rFonts w:ascii="Times New Roman" w:hAnsi="Times New Roman" w:cs="Times New Roman"/>
        </w:rPr>
        <w:t xml:space="preserve">daily </w:t>
      </w:r>
      <w:r w:rsidR="00FE732E">
        <w:rPr>
          <w:rFonts w:ascii="Times New Roman" w:hAnsi="Times New Roman" w:cs="Times New Roman"/>
        </w:rPr>
        <w:t>stressors</w:t>
      </w:r>
      <w:r w:rsidR="008B5D35">
        <w:rPr>
          <w:rFonts w:ascii="Times New Roman" w:hAnsi="Times New Roman" w:cs="Times New Roman"/>
        </w:rPr>
        <w:t xml:space="preserve">, </w:t>
      </w:r>
      <w:r w:rsidR="00FE732E">
        <w:rPr>
          <w:rFonts w:ascii="Times New Roman" w:hAnsi="Times New Roman" w:cs="Times New Roman"/>
        </w:rPr>
        <w:t xml:space="preserve">or </w:t>
      </w:r>
      <w:r w:rsidR="00FE732E">
        <w:rPr>
          <w:rFonts w:ascii="Times New Roman" w:hAnsi="Times New Roman" w:cs="Times New Roman"/>
          <w:color w:val="000000" w:themeColor="text1"/>
        </w:rPr>
        <w:t>t</w:t>
      </w:r>
      <w:r w:rsidR="008B5D35" w:rsidRPr="00636E1E">
        <w:rPr>
          <w:rFonts w:ascii="Times New Roman" w:hAnsi="Times New Roman" w:cs="Times New Roman"/>
          <w:color w:val="000000" w:themeColor="text1"/>
        </w:rPr>
        <w:t>hat invisible support</w:t>
      </w:r>
      <w:r w:rsidR="008B5D35">
        <w:rPr>
          <w:rFonts w:ascii="Times New Roman" w:hAnsi="Times New Roman" w:cs="Times New Roman"/>
          <w:color w:val="000000" w:themeColor="text1"/>
        </w:rPr>
        <w:t xml:space="preserve"> might be beneficial</w:t>
      </w:r>
      <w:r w:rsidR="008B5D35" w:rsidRPr="00636E1E">
        <w:rPr>
          <w:rFonts w:ascii="Times New Roman" w:hAnsi="Times New Roman" w:cs="Times New Roman"/>
          <w:color w:val="000000" w:themeColor="text1"/>
        </w:rPr>
        <w:t xml:space="preserve"> in times of l</w:t>
      </w:r>
      <w:r w:rsidR="008B5D35">
        <w:rPr>
          <w:rFonts w:ascii="Times New Roman" w:hAnsi="Times New Roman" w:cs="Times New Roman"/>
          <w:color w:val="000000" w:themeColor="text1"/>
        </w:rPr>
        <w:t>ower</w:t>
      </w:r>
      <w:r w:rsidR="008B5D35" w:rsidRPr="00636E1E">
        <w:rPr>
          <w:rFonts w:ascii="Times New Roman" w:hAnsi="Times New Roman" w:cs="Times New Roman"/>
          <w:color w:val="000000" w:themeColor="text1"/>
        </w:rPr>
        <w:t xml:space="preserve"> stress</w:t>
      </w:r>
      <w:r w:rsidR="008B5D35">
        <w:rPr>
          <w:rFonts w:ascii="Times New Roman" w:hAnsi="Times New Roman" w:cs="Times New Roman"/>
          <w:color w:val="000000" w:themeColor="text1"/>
        </w:rPr>
        <w:t>,</w:t>
      </w:r>
      <w:r w:rsidR="008B5D35" w:rsidRPr="00636E1E">
        <w:rPr>
          <w:rFonts w:ascii="Times New Roman" w:hAnsi="Times New Roman" w:cs="Times New Roman"/>
          <w:color w:val="000000" w:themeColor="text1"/>
        </w:rPr>
        <w:t xml:space="preserve"> when recipients might be generally happier, less anxious and more satisfied.</w:t>
      </w:r>
      <w:r w:rsidR="008B5D35">
        <w:rPr>
          <w:rFonts w:ascii="Times New Roman" w:hAnsi="Times New Roman" w:cs="Times New Roman"/>
          <w:color w:val="000000" w:themeColor="text1"/>
        </w:rPr>
        <w:t xml:space="preserve"> </w:t>
      </w:r>
      <w:r w:rsidR="00FE732E">
        <w:rPr>
          <w:rFonts w:ascii="Times New Roman" w:hAnsi="Times New Roman" w:cs="Times New Roman"/>
          <w:color w:val="000000" w:themeColor="text1"/>
        </w:rPr>
        <w:t>As Tables 2 and 3</w:t>
      </w:r>
      <w:r w:rsidR="001F4675">
        <w:rPr>
          <w:rFonts w:ascii="Times New Roman" w:hAnsi="Times New Roman" w:cs="Times New Roman"/>
          <w:color w:val="000000" w:themeColor="text1"/>
        </w:rPr>
        <w:t xml:space="preserve"> show</w:t>
      </w:r>
      <w:r w:rsidR="00FE732E">
        <w:rPr>
          <w:rFonts w:ascii="Times New Roman" w:hAnsi="Times New Roman" w:cs="Times New Roman"/>
          <w:color w:val="000000" w:themeColor="text1"/>
        </w:rPr>
        <w:t>, c</w:t>
      </w:r>
      <w:r w:rsidR="00FE732E">
        <w:rPr>
          <w:rFonts w:ascii="Times New Roman" w:hAnsi="Times New Roman" w:cs="Times New Roman"/>
        </w:rPr>
        <w:t>ontrolling for s</w:t>
      </w:r>
      <w:r w:rsidR="00FE732E" w:rsidRPr="00636E1E">
        <w:rPr>
          <w:rFonts w:ascii="Times New Roman" w:hAnsi="Times New Roman" w:cs="Times New Roman"/>
        </w:rPr>
        <w:t>tress</w:t>
      </w:r>
      <w:r w:rsidR="00FE732E">
        <w:rPr>
          <w:rFonts w:ascii="Times New Roman" w:hAnsi="Times New Roman" w:cs="Times New Roman"/>
        </w:rPr>
        <w:t xml:space="preserve"> did not</w:t>
      </w:r>
      <w:r w:rsidR="00FE732E" w:rsidRPr="00636E1E">
        <w:rPr>
          <w:rFonts w:ascii="Times New Roman" w:hAnsi="Times New Roman" w:cs="Times New Roman"/>
        </w:rPr>
        <w:t xml:space="preserve"> elimi</w:t>
      </w:r>
      <w:r w:rsidR="00FE732E">
        <w:rPr>
          <w:rFonts w:ascii="Times New Roman" w:hAnsi="Times New Roman" w:cs="Times New Roman"/>
        </w:rPr>
        <w:t>nate</w:t>
      </w:r>
      <w:r w:rsidR="00FE732E" w:rsidRPr="00636E1E">
        <w:rPr>
          <w:rFonts w:ascii="Times New Roman" w:hAnsi="Times New Roman" w:cs="Times New Roman"/>
        </w:rPr>
        <w:t xml:space="preserve"> the same-day personal costs of visible </w:t>
      </w:r>
    </w:p>
    <w:p w14:paraId="5F5536BA" w14:textId="17D94EDE" w:rsidR="004A4CAF" w:rsidRPr="00636E1E" w:rsidRDefault="00FE732E" w:rsidP="00B12062">
      <w:pPr>
        <w:widowControl w:val="0"/>
        <w:spacing w:line="480" w:lineRule="auto"/>
        <w:rPr>
          <w:rFonts w:ascii="Times New Roman" w:hAnsi="Times New Roman" w:cs="Times New Roman"/>
        </w:rPr>
      </w:pPr>
      <w:r w:rsidRPr="00636E1E">
        <w:rPr>
          <w:rFonts w:ascii="Times New Roman" w:hAnsi="Times New Roman" w:cs="Times New Roman"/>
        </w:rPr>
        <w:lastRenderedPageBreak/>
        <w:t xml:space="preserve">support </w:t>
      </w:r>
      <w:r>
        <w:rPr>
          <w:rFonts w:ascii="Times New Roman" w:hAnsi="Times New Roman" w:cs="Times New Roman"/>
        </w:rPr>
        <w:t>on</w:t>
      </w:r>
      <w:r w:rsidRPr="00636E1E">
        <w:rPr>
          <w:rFonts w:ascii="Times New Roman" w:hAnsi="Times New Roman" w:cs="Times New Roman"/>
        </w:rPr>
        <w:t xml:space="preserve"> anxiety</w:t>
      </w:r>
      <w:r>
        <w:rPr>
          <w:rFonts w:ascii="Times New Roman" w:hAnsi="Times New Roman" w:cs="Times New Roman"/>
        </w:rPr>
        <w:t xml:space="preserve">, but </w:t>
      </w:r>
      <w:r w:rsidR="001F4675">
        <w:rPr>
          <w:rFonts w:ascii="Times New Roman" w:hAnsi="Times New Roman" w:cs="Times New Roman"/>
        </w:rPr>
        <w:t xml:space="preserve">it </w:t>
      </w:r>
      <w:r>
        <w:rPr>
          <w:rFonts w:ascii="Times New Roman" w:hAnsi="Times New Roman" w:cs="Times New Roman"/>
        </w:rPr>
        <w:t xml:space="preserve">did eliminate the same-day personal costs of invisible support on happiness, suggesting that visible (but not invisible) support likely exacerbates recipients’ existing distress by increasing the salience of the stressor. </w:t>
      </w:r>
      <w:r w:rsidR="004A4CAF" w:rsidRPr="00636E1E">
        <w:rPr>
          <w:rFonts w:ascii="Times New Roman" w:hAnsi="Times New Roman" w:cs="Times New Roman"/>
        </w:rPr>
        <w:t xml:space="preserve">The association between invisible support and relationship satisfaction the </w:t>
      </w:r>
      <w:r w:rsidR="004A4CAF">
        <w:rPr>
          <w:rFonts w:ascii="Times New Roman" w:hAnsi="Times New Roman" w:cs="Times New Roman"/>
        </w:rPr>
        <w:t>next day</w:t>
      </w:r>
      <w:r w:rsidR="004A4CAF" w:rsidRPr="00636E1E">
        <w:rPr>
          <w:rFonts w:ascii="Times New Roman" w:hAnsi="Times New Roman" w:cs="Times New Roman"/>
        </w:rPr>
        <w:t xml:space="preserve"> </w:t>
      </w:r>
      <w:r w:rsidR="004A4CAF">
        <w:rPr>
          <w:rFonts w:ascii="Times New Roman" w:hAnsi="Times New Roman" w:cs="Times New Roman"/>
        </w:rPr>
        <w:t xml:space="preserve">remained significant when </w:t>
      </w:r>
      <w:r w:rsidR="004A4CAF" w:rsidRPr="00636E1E">
        <w:rPr>
          <w:rFonts w:ascii="Times New Roman" w:hAnsi="Times New Roman" w:cs="Times New Roman"/>
        </w:rPr>
        <w:t>controlling for daily stress</w:t>
      </w:r>
      <w:r w:rsidR="008B5D35">
        <w:rPr>
          <w:rFonts w:ascii="Times New Roman" w:hAnsi="Times New Roman" w:cs="Times New Roman"/>
        </w:rPr>
        <w:t xml:space="preserve">. </w:t>
      </w:r>
      <w:r>
        <w:rPr>
          <w:rFonts w:ascii="Times New Roman" w:hAnsi="Times New Roman" w:cs="Times New Roman"/>
          <w:color w:val="000000" w:themeColor="text1"/>
        </w:rPr>
        <w:t xml:space="preserve">More information is available in the </w:t>
      </w:r>
      <w:r w:rsidR="00A4132A">
        <w:rPr>
          <w:rFonts w:ascii="Times New Roman" w:hAnsi="Times New Roman" w:cs="Times New Roman"/>
          <w:color w:val="000000" w:themeColor="text1"/>
        </w:rPr>
        <w:t>online supplementary materials (</w:t>
      </w:r>
      <w:r>
        <w:rPr>
          <w:rFonts w:ascii="Times New Roman" w:hAnsi="Times New Roman" w:cs="Times New Roman"/>
          <w:color w:val="000000" w:themeColor="text1"/>
        </w:rPr>
        <w:t>OSM</w:t>
      </w:r>
      <w:r w:rsidR="00A4132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4A4CAF" w:rsidRPr="008B55CC">
        <w:rPr>
          <w:rFonts w:ascii="Times New Roman" w:hAnsi="Times New Roman" w:cs="Times New Roman"/>
        </w:rPr>
        <w:t>Finally, we explore</w:t>
      </w:r>
      <w:r w:rsidR="00A4132A">
        <w:rPr>
          <w:rFonts w:ascii="Times New Roman" w:hAnsi="Times New Roman" w:cs="Times New Roman"/>
        </w:rPr>
        <w:t>d</w:t>
      </w:r>
      <w:r w:rsidR="004A4CAF" w:rsidRPr="008B55CC">
        <w:rPr>
          <w:rFonts w:ascii="Times New Roman" w:hAnsi="Times New Roman" w:cs="Times New Roman"/>
        </w:rPr>
        <w:t xml:space="preserve"> </w:t>
      </w:r>
      <w:r w:rsidR="005211E8">
        <w:rPr>
          <w:rFonts w:ascii="Times New Roman" w:hAnsi="Times New Roman" w:cs="Times New Roman"/>
        </w:rPr>
        <w:t xml:space="preserve">whether </w:t>
      </w:r>
      <w:r w:rsidR="004A4CAF" w:rsidRPr="008B55CC">
        <w:rPr>
          <w:rFonts w:ascii="Times New Roman" w:hAnsi="Times New Roman" w:cs="Times New Roman"/>
        </w:rPr>
        <w:t>invisible support might have relationship benefits</w:t>
      </w:r>
      <w:r w:rsidR="005211E8">
        <w:rPr>
          <w:rFonts w:ascii="Times New Roman" w:hAnsi="Times New Roman" w:cs="Times New Roman"/>
        </w:rPr>
        <w:t xml:space="preserve"> the next day by </w:t>
      </w:r>
      <w:r w:rsidR="004A4CAF" w:rsidRPr="008B55CC">
        <w:rPr>
          <w:rFonts w:ascii="Times New Roman" w:hAnsi="Times New Roman" w:cs="Times New Roman"/>
        </w:rPr>
        <w:t>reduc</w:t>
      </w:r>
      <w:r w:rsidR="005211E8">
        <w:rPr>
          <w:rFonts w:ascii="Times New Roman" w:hAnsi="Times New Roman" w:cs="Times New Roman"/>
        </w:rPr>
        <w:t xml:space="preserve">ing </w:t>
      </w:r>
      <w:r w:rsidR="001F4675">
        <w:rPr>
          <w:rFonts w:ascii="Times New Roman" w:hAnsi="Times New Roman" w:cs="Times New Roman"/>
        </w:rPr>
        <w:t>next-day</w:t>
      </w:r>
      <w:r w:rsidR="004A4CAF" w:rsidRPr="008B55CC">
        <w:rPr>
          <w:rFonts w:ascii="Times New Roman" w:hAnsi="Times New Roman" w:cs="Times New Roman"/>
        </w:rPr>
        <w:t xml:space="preserve"> stress</w:t>
      </w:r>
      <w:r w:rsidR="005211E8">
        <w:rPr>
          <w:rFonts w:ascii="Times New Roman" w:hAnsi="Times New Roman" w:cs="Times New Roman"/>
        </w:rPr>
        <w:t>.</w:t>
      </w:r>
      <w:r w:rsidR="004A4CAF" w:rsidRPr="008B55CC">
        <w:rPr>
          <w:rFonts w:ascii="Times New Roman" w:hAnsi="Times New Roman" w:cs="Times New Roman"/>
        </w:rPr>
        <w:t xml:space="preserve"> </w:t>
      </w:r>
      <w:r w:rsidR="00A4132A">
        <w:rPr>
          <w:rFonts w:ascii="Times New Roman" w:hAnsi="Times New Roman" w:cs="Times New Roman"/>
        </w:rPr>
        <w:t>W</w:t>
      </w:r>
      <w:r w:rsidR="004A4CAF" w:rsidRPr="008B55CC">
        <w:rPr>
          <w:rFonts w:ascii="Times New Roman" w:hAnsi="Times New Roman" w:cs="Times New Roman"/>
        </w:rPr>
        <w:t xml:space="preserve">e did not find support for this explanation as invisible support did not predict changes in </w:t>
      </w:r>
      <w:r w:rsidR="001F4675">
        <w:rPr>
          <w:rFonts w:ascii="Times New Roman" w:hAnsi="Times New Roman" w:cs="Times New Roman"/>
        </w:rPr>
        <w:t xml:space="preserve">next-day </w:t>
      </w:r>
      <w:r w:rsidR="004A4CAF" w:rsidRPr="008B55CC">
        <w:rPr>
          <w:rFonts w:ascii="Times New Roman" w:hAnsi="Times New Roman" w:cs="Times New Roman"/>
        </w:rPr>
        <w:t>stress (</w:t>
      </w:r>
      <w:r w:rsidR="004A4CAF" w:rsidRPr="008B55CC">
        <w:rPr>
          <w:rFonts w:ascii="Times New Roman" w:hAnsi="Times New Roman" w:cs="Times New Roman"/>
          <w:i/>
        </w:rPr>
        <w:t>B</w:t>
      </w:r>
      <w:r w:rsidR="004A4CAF" w:rsidRPr="008B55CC">
        <w:rPr>
          <w:rFonts w:ascii="Times New Roman" w:hAnsi="Times New Roman" w:cs="Times New Roman"/>
        </w:rPr>
        <w:t xml:space="preserve"> = .13, </w:t>
      </w:r>
      <w:r w:rsidR="004A4CAF" w:rsidRPr="008B55CC">
        <w:rPr>
          <w:rFonts w:ascii="Times New Roman" w:hAnsi="Times New Roman" w:cs="Times New Roman"/>
          <w:i/>
        </w:rPr>
        <w:t>t</w:t>
      </w:r>
      <w:r w:rsidR="004A4CAF" w:rsidRPr="008B55CC">
        <w:rPr>
          <w:rFonts w:ascii="Times New Roman" w:hAnsi="Times New Roman" w:cs="Times New Roman"/>
        </w:rPr>
        <w:t xml:space="preserve"> = 1.31, </w:t>
      </w:r>
      <w:r w:rsidR="004A4CAF" w:rsidRPr="008B55CC">
        <w:rPr>
          <w:rFonts w:ascii="Times New Roman" w:hAnsi="Times New Roman" w:cs="Times New Roman"/>
          <w:i/>
        </w:rPr>
        <w:t>p</w:t>
      </w:r>
      <w:r w:rsidR="004A4CAF" w:rsidRPr="008B55CC">
        <w:rPr>
          <w:rFonts w:ascii="Times New Roman" w:hAnsi="Times New Roman" w:cs="Times New Roman"/>
        </w:rPr>
        <w:t xml:space="preserve"> = .19).</w:t>
      </w:r>
    </w:p>
    <w:p w14:paraId="42AC44C1" w14:textId="77777777" w:rsidR="0044162C" w:rsidRPr="00636E1E" w:rsidRDefault="0044162C" w:rsidP="004C104C">
      <w:pPr>
        <w:widowControl w:val="0"/>
        <w:spacing w:line="480" w:lineRule="auto"/>
        <w:jc w:val="center"/>
        <w:rPr>
          <w:rFonts w:ascii="Times New Roman" w:hAnsi="Times New Roman" w:cs="Times New Roman"/>
          <w:b/>
          <w:color w:val="000000" w:themeColor="text1"/>
        </w:rPr>
      </w:pPr>
      <w:r w:rsidRPr="00636E1E">
        <w:rPr>
          <w:rFonts w:ascii="Times New Roman" w:hAnsi="Times New Roman" w:cs="Times New Roman"/>
          <w:b/>
          <w:color w:val="000000" w:themeColor="text1"/>
        </w:rPr>
        <w:t>STUDY 3</w:t>
      </w:r>
    </w:p>
    <w:p w14:paraId="32053F41" w14:textId="2E134648" w:rsidR="00414379" w:rsidRPr="0049643A" w:rsidRDefault="005F6284" w:rsidP="0049643A">
      <w:pPr>
        <w:widowControl w:val="0"/>
        <w:spacing w:line="480" w:lineRule="auto"/>
        <w:ind w:firstLine="720"/>
        <w:rPr>
          <w:rStyle w:val="CommentReference"/>
          <w:rFonts w:ascii="Times New Roman" w:hAnsi="Times New Roman" w:cs="Times New Roman"/>
          <w:color w:val="000000" w:themeColor="text1"/>
          <w:sz w:val="24"/>
          <w:szCs w:val="24"/>
        </w:rPr>
      </w:pPr>
      <w:r>
        <w:rPr>
          <w:rFonts w:ascii="Times New Roman" w:hAnsi="Times New Roman" w:cs="Times New Roman"/>
          <w:color w:val="000000" w:themeColor="text1"/>
        </w:rPr>
        <w:t xml:space="preserve">Studies 1 and 2 </w:t>
      </w:r>
      <w:r w:rsidR="00A24B5A">
        <w:rPr>
          <w:rFonts w:ascii="Times New Roman" w:hAnsi="Times New Roman" w:cs="Times New Roman"/>
          <w:color w:val="000000" w:themeColor="text1"/>
        </w:rPr>
        <w:t xml:space="preserve">provided evidence that invisible support </w:t>
      </w:r>
      <w:r w:rsidR="007B72A1">
        <w:rPr>
          <w:rFonts w:ascii="Times New Roman" w:hAnsi="Times New Roman" w:cs="Times New Roman"/>
          <w:color w:val="000000" w:themeColor="text1"/>
        </w:rPr>
        <w:t>goes</w:t>
      </w:r>
      <w:r w:rsidR="00A24B5A">
        <w:rPr>
          <w:rFonts w:ascii="Times New Roman" w:hAnsi="Times New Roman" w:cs="Times New Roman"/>
          <w:color w:val="000000" w:themeColor="text1"/>
        </w:rPr>
        <w:t xml:space="preserve"> unnoticed on the same day, but boosts relationship satisfaction the next day. However, it remains unclear what behaviors might be associated with invisible support.</w:t>
      </w:r>
      <w:r>
        <w:rPr>
          <w:rFonts w:ascii="Times New Roman" w:hAnsi="Times New Roman" w:cs="Times New Roman"/>
          <w:color w:val="000000" w:themeColor="text1"/>
        </w:rPr>
        <w:t xml:space="preserve"> </w:t>
      </w:r>
      <w:r w:rsidR="00BF1221">
        <w:rPr>
          <w:rFonts w:ascii="Times New Roman" w:hAnsi="Times New Roman" w:cs="Times New Roman"/>
          <w:color w:val="000000" w:themeColor="text1"/>
        </w:rPr>
        <w:t>D</w:t>
      </w:r>
      <w:r w:rsidR="00B93C81">
        <w:rPr>
          <w:rFonts w:ascii="Times New Roman" w:hAnsi="Times New Roman" w:cs="Times New Roman"/>
          <w:color w:val="000000" w:themeColor="text1"/>
        </w:rPr>
        <w:t xml:space="preserve">uring daily life, </w:t>
      </w:r>
      <w:r w:rsidR="00414379" w:rsidRPr="008C3373">
        <w:rPr>
          <w:rFonts w:ascii="Times New Roman" w:hAnsi="Times New Roman" w:cs="Times New Roman"/>
        </w:rPr>
        <w:t xml:space="preserve">people </w:t>
      </w:r>
      <w:r w:rsidR="00B93C81">
        <w:rPr>
          <w:rFonts w:ascii="Times New Roman" w:hAnsi="Times New Roman" w:cs="Times New Roman"/>
        </w:rPr>
        <w:t xml:space="preserve">can </w:t>
      </w:r>
      <w:r w:rsidR="00414379" w:rsidRPr="008C3373">
        <w:rPr>
          <w:rFonts w:ascii="Times New Roman" w:hAnsi="Times New Roman" w:cs="Times New Roman"/>
        </w:rPr>
        <w:t>support one another in a variety of ways, including taking care of household chores and childcare, keeping day-to-day annoyances at bay, providing space</w:t>
      </w:r>
      <w:r w:rsidR="00B93C81">
        <w:rPr>
          <w:rFonts w:ascii="Times New Roman" w:hAnsi="Times New Roman" w:cs="Times New Roman"/>
        </w:rPr>
        <w:t xml:space="preserve"> to </w:t>
      </w:r>
      <w:r w:rsidR="00FC0DCC">
        <w:rPr>
          <w:rFonts w:ascii="Times New Roman" w:hAnsi="Times New Roman" w:cs="Times New Roman"/>
        </w:rPr>
        <w:t xml:space="preserve">deal with </w:t>
      </w:r>
      <w:r w:rsidR="00964936">
        <w:rPr>
          <w:rFonts w:ascii="Times New Roman" w:hAnsi="Times New Roman" w:cs="Times New Roman"/>
        </w:rPr>
        <w:t xml:space="preserve">personal </w:t>
      </w:r>
      <w:r w:rsidR="00FC0DCC">
        <w:rPr>
          <w:rFonts w:ascii="Times New Roman" w:hAnsi="Times New Roman" w:cs="Times New Roman"/>
        </w:rPr>
        <w:t>issues</w:t>
      </w:r>
      <w:r w:rsidR="00581A5A">
        <w:rPr>
          <w:rFonts w:ascii="Times New Roman" w:hAnsi="Times New Roman" w:cs="Times New Roman"/>
        </w:rPr>
        <w:t>,</w:t>
      </w:r>
      <w:r w:rsidR="00414379" w:rsidRPr="008C3373">
        <w:rPr>
          <w:rFonts w:ascii="Times New Roman" w:hAnsi="Times New Roman" w:cs="Times New Roman"/>
        </w:rPr>
        <w:t xml:space="preserve"> etc. </w:t>
      </w:r>
      <w:r w:rsidR="000447BE">
        <w:rPr>
          <w:rFonts w:ascii="Times New Roman" w:hAnsi="Times New Roman" w:cs="Times New Roman"/>
        </w:rPr>
        <w:t>Although these</w:t>
      </w:r>
      <w:r w:rsidR="00414379" w:rsidRPr="008C3373">
        <w:rPr>
          <w:rFonts w:ascii="Times New Roman" w:hAnsi="Times New Roman" w:cs="Times New Roman"/>
        </w:rPr>
        <w:t xml:space="preserve"> behaviors are sometimes visible, they can often </w:t>
      </w:r>
      <w:r w:rsidR="00C50228">
        <w:rPr>
          <w:rFonts w:ascii="Times New Roman" w:hAnsi="Times New Roman" w:cs="Times New Roman"/>
        </w:rPr>
        <w:t>be more subtle</w:t>
      </w:r>
      <w:r w:rsidR="00A24B5A">
        <w:rPr>
          <w:rFonts w:ascii="Times New Roman" w:hAnsi="Times New Roman" w:cs="Times New Roman"/>
        </w:rPr>
        <w:t>. Yet</w:t>
      </w:r>
      <w:r w:rsidR="00414379" w:rsidRPr="008C3373">
        <w:rPr>
          <w:rFonts w:ascii="Times New Roman" w:hAnsi="Times New Roman" w:cs="Times New Roman"/>
        </w:rPr>
        <w:t xml:space="preserve">, we </w:t>
      </w:r>
      <w:r w:rsidR="00964936">
        <w:rPr>
          <w:rFonts w:ascii="Times New Roman" w:hAnsi="Times New Roman" w:cs="Times New Roman"/>
        </w:rPr>
        <w:t xml:space="preserve">do not </w:t>
      </w:r>
      <w:r w:rsidR="00414379" w:rsidRPr="008C3373">
        <w:rPr>
          <w:rFonts w:ascii="Times New Roman" w:hAnsi="Times New Roman" w:cs="Times New Roman"/>
        </w:rPr>
        <w:t xml:space="preserve">know whether these daily supportive behaviors are </w:t>
      </w:r>
      <w:r w:rsidR="008C3373" w:rsidRPr="008C3373">
        <w:rPr>
          <w:rFonts w:ascii="Times New Roman" w:hAnsi="Times New Roman" w:cs="Times New Roman"/>
        </w:rPr>
        <w:t xml:space="preserve">experienced as visible </w:t>
      </w:r>
      <w:r w:rsidR="000447BE">
        <w:rPr>
          <w:rFonts w:ascii="Times New Roman" w:hAnsi="Times New Roman" w:cs="Times New Roman"/>
        </w:rPr>
        <w:t>or</w:t>
      </w:r>
      <w:r w:rsidR="008C3373" w:rsidRPr="008C3373">
        <w:rPr>
          <w:rFonts w:ascii="Times New Roman" w:hAnsi="Times New Roman" w:cs="Times New Roman"/>
        </w:rPr>
        <w:t xml:space="preserve"> invisible support. Thus, in Study 3, we drew on</w:t>
      </w:r>
      <w:r w:rsidR="00414379" w:rsidRPr="008C3373">
        <w:rPr>
          <w:rFonts w:ascii="Times New Roman" w:hAnsi="Times New Roman" w:cs="Times New Roman"/>
        </w:rPr>
        <w:t xml:space="preserve"> </w:t>
      </w:r>
      <w:r w:rsidR="00964936">
        <w:rPr>
          <w:rFonts w:ascii="Times New Roman" w:hAnsi="Times New Roman" w:cs="Times New Roman"/>
        </w:rPr>
        <w:t xml:space="preserve">existing </w:t>
      </w:r>
      <w:r w:rsidR="00414379" w:rsidRPr="008C3373">
        <w:rPr>
          <w:rFonts w:ascii="Times New Roman" w:hAnsi="Times New Roman" w:cs="Times New Roman"/>
        </w:rPr>
        <w:t>theories of visible and in</w:t>
      </w:r>
      <w:r w:rsidR="00A87EF1">
        <w:rPr>
          <w:rFonts w:ascii="Times New Roman" w:hAnsi="Times New Roman" w:cs="Times New Roman"/>
        </w:rPr>
        <w:t xml:space="preserve">visible support to </w:t>
      </w:r>
      <w:r w:rsidR="00414379" w:rsidRPr="0049643A">
        <w:rPr>
          <w:rFonts w:ascii="Times New Roman" w:hAnsi="Times New Roman" w:cs="Times New Roman"/>
          <w:color w:val="000000" w:themeColor="text1"/>
        </w:rPr>
        <w:t>pro</w:t>
      </w:r>
      <w:r w:rsidR="00581A5A">
        <w:rPr>
          <w:rFonts w:ascii="Times New Roman" w:hAnsi="Times New Roman" w:cs="Times New Roman"/>
          <w:color w:val="000000" w:themeColor="text1"/>
        </w:rPr>
        <w:t>pose</w:t>
      </w:r>
      <w:r w:rsidR="00414379" w:rsidRPr="0049643A">
        <w:rPr>
          <w:rFonts w:ascii="Times New Roman" w:hAnsi="Times New Roman" w:cs="Times New Roman"/>
          <w:color w:val="000000" w:themeColor="text1"/>
        </w:rPr>
        <w:t xml:space="preserve"> a novel understanding </w:t>
      </w:r>
      <w:r w:rsidR="007179A1" w:rsidRPr="0049643A">
        <w:rPr>
          <w:rFonts w:ascii="Times New Roman" w:hAnsi="Times New Roman" w:cs="Times New Roman"/>
          <w:color w:val="000000" w:themeColor="text1"/>
        </w:rPr>
        <w:t xml:space="preserve">about </w:t>
      </w:r>
      <w:r w:rsidR="001E404F">
        <w:rPr>
          <w:rFonts w:ascii="Times New Roman" w:hAnsi="Times New Roman" w:cs="Times New Roman"/>
          <w:color w:val="000000" w:themeColor="text1"/>
        </w:rPr>
        <w:t xml:space="preserve">what invisible support might entail during daily life, and </w:t>
      </w:r>
      <w:r w:rsidR="007179A1" w:rsidRPr="0049643A">
        <w:rPr>
          <w:rFonts w:ascii="Times New Roman" w:hAnsi="Times New Roman" w:cs="Times New Roman"/>
          <w:color w:val="000000" w:themeColor="text1"/>
        </w:rPr>
        <w:t>how</w:t>
      </w:r>
      <w:r w:rsidR="000447BE" w:rsidRPr="0049643A">
        <w:rPr>
          <w:rFonts w:ascii="Times New Roman" w:hAnsi="Times New Roman" w:cs="Times New Roman"/>
          <w:color w:val="000000" w:themeColor="text1"/>
        </w:rPr>
        <w:t xml:space="preserve"> the visibility</w:t>
      </w:r>
      <w:r w:rsidR="0049643A" w:rsidRPr="0049643A">
        <w:rPr>
          <w:rFonts w:ascii="Times New Roman" w:hAnsi="Times New Roman" w:cs="Times New Roman"/>
          <w:color w:val="000000" w:themeColor="text1"/>
        </w:rPr>
        <w:t xml:space="preserve"> of </w:t>
      </w:r>
      <w:r w:rsidR="001E404F">
        <w:rPr>
          <w:rFonts w:ascii="Times New Roman" w:hAnsi="Times New Roman" w:cs="Times New Roman"/>
          <w:color w:val="000000" w:themeColor="text1"/>
        </w:rPr>
        <w:t xml:space="preserve">daily </w:t>
      </w:r>
      <w:r w:rsidR="0049643A" w:rsidRPr="0049643A">
        <w:rPr>
          <w:rFonts w:ascii="Times New Roman" w:hAnsi="Times New Roman" w:cs="Times New Roman"/>
          <w:color w:val="000000" w:themeColor="text1"/>
        </w:rPr>
        <w:t xml:space="preserve">support behaviors </w:t>
      </w:r>
      <w:r w:rsidR="008B55CC">
        <w:rPr>
          <w:rFonts w:ascii="Times New Roman" w:hAnsi="Times New Roman" w:cs="Times New Roman"/>
          <w:color w:val="000000" w:themeColor="text1"/>
        </w:rPr>
        <w:t xml:space="preserve">might reveal </w:t>
      </w:r>
      <w:r w:rsidR="00EE3004">
        <w:rPr>
          <w:rFonts w:ascii="Times New Roman" w:hAnsi="Times New Roman" w:cs="Times New Roman"/>
          <w:color w:val="000000" w:themeColor="text1"/>
        </w:rPr>
        <w:t>different</w:t>
      </w:r>
      <w:r w:rsidR="008B55CC">
        <w:rPr>
          <w:rFonts w:ascii="Times New Roman" w:hAnsi="Times New Roman" w:cs="Times New Roman"/>
          <w:color w:val="000000" w:themeColor="text1"/>
        </w:rPr>
        <w:t xml:space="preserve"> temporal effects.</w:t>
      </w:r>
    </w:p>
    <w:p w14:paraId="33FAA2EB" w14:textId="07B91560" w:rsidR="00456560" w:rsidRPr="007B0742" w:rsidRDefault="00783EC1" w:rsidP="00456560">
      <w:pPr>
        <w:widowControl w:val="0"/>
        <w:spacing w:line="480" w:lineRule="auto"/>
        <w:ind w:firstLine="720"/>
        <w:rPr>
          <w:rFonts w:ascii="Times New Roman" w:hAnsi="Times New Roman" w:cs="Times New Roman"/>
        </w:rPr>
      </w:pPr>
      <w:r>
        <w:rPr>
          <w:rStyle w:val="CommentReference"/>
          <w:rFonts w:ascii="Times New Roman" w:hAnsi="Times New Roman" w:cs="Times New Roman"/>
          <w:sz w:val="24"/>
          <w:szCs w:val="24"/>
        </w:rPr>
        <w:t>A</w:t>
      </w:r>
      <w:r w:rsidR="00456560">
        <w:rPr>
          <w:rStyle w:val="CommentReference"/>
          <w:rFonts w:ascii="Times New Roman" w:hAnsi="Times New Roman" w:cs="Times New Roman"/>
          <w:sz w:val="24"/>
          <w:szCs w:val="24"/>
        </w:rPr>
        <w:t xml:space="preserve"> range of</w:t>
      </w:r>
      <w:r w:rsidR="00456560" w:rsidRPr="007B0742">
        <w:rPr>
          <w:rStyle w:val="CommentReference"/>
          <w:rFonts w:ascii="Times New Roman" w:hAnsi="Times New Roman" w:cs="Times New Roman"/>
          <w:sz w:val="24"/>
          <w:szCs w:val="24"/>
        </w:rPr>
        <w:t xml:space="preserve"> </w:t>
      </w:r>
      <w:r w:rsidR="00456560">
        <w:rPr>
          <w:rStyle w:val="CommentReference"/>
          <w:rFonts w:ascii="Times New Roman" w:hAnsi="Times New Roman" w:cs="Times New Roman"/>
          <w:sz w:val="24"/>
          <w:szCs w:val="24"/>
        </w:rPr>
        <w:t xml:space="preserve">theoretical </w:t>
      </w:r>
      <w:r w:rsidR="00456560" w:rsidRPr="007B0742">
        <w:rPr>
          <w:rStyle w:val="CommentReference"/>
          <w:rFonts w:ascii="Times New Roman" w:hAnsi="Times New Roman" w:cs="Times New Roman"/>
          <w:sz w:val="24"/>
          <w:szCs w:val="24"/>
        </w:rPr>
        <w:t>perspectives suggest</w:t>
      </w:r>
      <w:r w:rsidR="00456560">
        <w:rPr>
          <w:rStyle w:val="CommentReference"/>
          <w:rFonts w:ascii="Times New Roman" w:hAnsi="Times New Roman" w:cs="Times New Roman"/>
          <w:sz w:val="24"/>
          <w:szCs w:val="24"/>
        </w:rPr>
        <w:t xml:space="preserve"> that </w:t>
      </w:r>
      <w:r w:rsidR="00456560" w:rsidRPr="007B0742">
        <w:rPr>
          <w:rStyle w:val="CommentReference"/>
          <w:rFonts w:ascii="Times New Roman" w:hAnsi="Times New Roman" w:cs="Times New Roman"/>
          <w:sz w:val="24"/>
          <w:szCs w:val="24"/>
        </w:rPr>
        <w:t>r</w:t>
      </w:r>
      <w:r w:rsidR="00456560" w:rsidRPr="007B0742">
        <w:rPr>
          <w:rFonts w:ascii="Times New Roman" w:hAnsi="Times New Roman" w:cs="Times New Roman"/>
        </w:rPr>
        <w:t xml:space="preserve">ather than </w:t>
      </w:r>
      <w:r w:rsidR="00456560">
        <w:rPr>
          <w:rFonts w:ascii="Times New Roman" w:hAnsi="Times New Roman" w:cs="Times New Roman"/>
        </w:rPr>
        <w:t xml:space="preserve">simply </w:t>
      </w:r>
      <w:r w:rsidR="00456560" w:rsidRPr="007B0742">
        <w:rPr>
          <w:rFonts w:ascii="Times New Roman" w:hAnsi="Times New Roman" w:cs="Times New Roman"/>
        </w:rPr>
        <w:t xml:space="preserve">delivering </w:t>
      </w:r>
      <w:r w:rsidR="00456560">
        <w:rPr>
          <w:rFonts w:ascii="Times New Roman" w:hAnsi="Times New Roman" w:cs="Times New Roman"/>
        </w:rPr>
        <w:t xml:space="preserve">direct </w:t>
      </w:r>
      <w:r w:rsidR="00456560" w:rsidRPr="007B0742">
        <w:rPr>
          <w:rFonts w:ascii="Times New Roman" w:hAnsi="Times New Roman" w:cs="Times New Roman"/>
        </w:rPr>
        <w:t xml:space="preserve">advice or comfort, </w:t>
      </w:r>
      <w:r w:rsidR="00456560" w:rsidRPr="007B0742">
        <w:rPr>
          <w:rStyle w:val="CommentReference"/>
          <w:rFonts w:ascii="Times New Roman" w:hAnsi="Times New Roman" w:cs="Times New Roman"/>
          <w:sz w:val="24"/>
          <w:szCs w:val="24"/>
        </w:rPr>
        <w:t xml:space="preserve">support </w:t>
      </w:r>
      <w:r w:rsidR="00456560">
        <w:rPr>
          <w:rStyle w:val="CommentReference"/>
          <w:rFonts w:ascii="Times New Roman" w:hAnsi="Times New Roman" w:cs="Times New Roman"/>
          <w:sz w:val="24"/>
          <w:szCs w:val="24"/>
        </w:rPr>
        <w:t>also involves</w:t>
      </w:r>
      <w:r w:rsidR="00456560" w:rsidRPr="007B0742">
        <w:rPr>
          <w:rStyle w:val="CommentReference"/>
          <w:rFonts w:ascii="Times New Roman" w:hAnsi="Times New Roman" w:cs="Times New Roman"/>
          <w:sz w:val="24"/>
          <w:szCs w:val="24"/>
        </w:rPr>
        <w:t xml:space="preserve"> everyday behaviors </w:t>
      </w:r>
      <w:r w:rsidR="00456560">
        <w:rPr>
          <w:rStyle w:val="CommentReference"/>
          <w:rFonts w:ascii="Times New Roman" w:hAnsi="Times New Roman" w:cs="Times New Roman"/>
          <w:sz w:val="24"/>
          <w:szCs w:val="24"/>
        </w:rPr>
        <w:t xml:space="preserve">and interactions </w:t>
      </w:r>
      <w:r w:rsidR="00456560" w:rsidRPr="007B0742">
        <w:rPr>
          <w:rStyle w:val="CommentReference"/>
          <w:rFonts w:ascii="Times New Roman" w:hAnsi="Times New Roman" w:cs="Times New Roman"/>
          <w:sz w:val="24"/>
          <w:szCs w:val="24"/>
        </w:rPr>
        <w:t>that demonstrate that partners are helpful and available</w:t>
      </w:r>
      <w:r w:rsidR="00456560">
        <w:rPr>
          <w:rStyle w:val="CommentReference"/>
          <w:rFonts w:ascii="Times New Roman" w:hAnsi="Times New Roman" w:cs="Times New Roman"/>
          <w:sz w:val="24"/>
          <w:szCs w:val="24"/>
        </w:rPr>
        <w:t xml:space="preserve"> (Feeney &amp; Collins, 2015</w:t>
      </w:r>
      <w:r w:rsidR="00BD1E7E">
        <w:rPr>
          <w:rStyle w:val="CommentReference"/>
          <w:rFonts w:ascii="Times New Roman" w:hAnsi="Times New Roman" w:cs="Times New Roman"/>
          <w:sz w:val="24"/>
          <w:szCs w:val="24"/>
        </w:rPr>
        <w:t xml:space="preserve">; </w:t>
      </w:r>
      <w:r w:rsidR="0036084D">
        <w:rPr>
          <w:rStyle w:val="CommentReference"/>
          <w:rFonts w:ascii="Times New Roman" w:hAnsi="Times New Roman" w:cs="Times New Roman"/>
          <w:sz w:val="24"/>
          <w:szCs w:val="24"/>
        </w:rPr>
        <w:t xml:space="preserve">Kaul &amp; Lakey, 2003; </w:t>
      </w:r>
      <w:r w:rsidR="00BD1E7E">
        <w:rPr>
          <w:rStyle w:val="CommentReference"/>
          <w:rFonts w:ascii="Times New Roman" w:hAnsi="Times New Roman" w:cs="Times New Roman"/>
          <w:sz w:val="24"/>
          <w:szCs w:val="24"/>
        </w:rPr>
        <w:t>Lakey, 2013</w:t>
      </w:r>
      <w:r w:rsidR="00456560">
        <w:rPr>
          <w:rStyle w:val="CommentReference"/>
          <w:rFonts w:ascii="Times New Roman" w:hAnsi="Times New Roman" w:cs="Times New Roman"/>
          <w:sz w:val="24"/>
          <w:szCs w:val="24"/>
        </w:rPr>
        <w:t>)</w:t>
      </w:r>
      <w:r w:rsidR="00456560" w:rsidRPr="007B0742">
        <w:rPr>
          <w:rStyle w:val="CommentReference"/>
          <w:rFonts w:ascii="Times New Roman" w:hAnsi="Times New Roman" w:cs="Times New Roman"/>
          <w:sz w:val="24"/>
          <w:szCs w:val="24"/>
        </w:rPr>
        <w:t>.</w:t>
      </w:r>
      <w:r w:rsidR="00456560">
        <w:rPr>
          <w:rStyle w:val="CommentReference"/>
          <w:rFonts w:ascii="Times New Roman" w:hAnsi="Times New Roman" w:cs="Times New Roman"/>
          <w:sz w:val="24"/>
          <w:szCs w:val="24"/>
        </w:rPr>
        <w:t xml:space="preserve"> </w:t>
      </w:r>
      <w:r w:rsidR="00E41EC3">
        <w:rPr>
          <w:rStyle w:val="CommentReference"/>
          <w:rFonts w:ascii="Times New Roman" w:hAnsi="Times New Roman" w:cs="Times New Roman"/>
          <w:sz w:val="24"/>
          <w:szCs w:val="24"/>
        </w:rPr>
        <w:t xml:space="preserve">For example, </w:t>
      </w:r>
      <w:r w:rsidR="00456560" w:rsidRPr="007B0742">
        <w:rPr>
          <w:rFonts w:ascii="Times New Roman" w:hAnsi="Times New Roman" w:cs="Times New Roman"/>
        </w:rPr>
        <w:t>partners</w:t>
      </w:r>
      <w:r w:rsidR="00456560">
        <w:rPr>
          <w:rFonts w:ascii="Times New Roman" w:hAnsi="Times New Roman" w:cs="Times New Roman"/>
        </w:rPr>
        <w:t>’</w:t>
      </w:r>
      <w:r w:rsidR="00456560" w:rsidRPr="007B0742">
        <w:rPr>
          <w:rFonts w:ascii="Times New Roman" w:hAnsi="Times New Roman" w:cs="Times New Roman"/>
        </w:rPr>
        <w:t xml:space="preserve"> engage</w:t>
      </w:r>
      <w:r w:rsidR="00456560">
        <w:rPr>
          <w:rFonts w:ascii="Times New Roman" w:hAnsi="Times New Roman" w:cs="Times New Roman"/>
        </w:rPr>
        <w:t>ment</w:t>
      </w:r>
      <w:r w:rsidR="00456560" w:rsidRPr="007B0742">
        <w:rPr>
          <w:rFonts w:ascii="Times New Roman" w:hAnsi="Times New Roman" w:cs="Times New Roman"/>
        </w:rPr>
        <w:t xml:space="preserve"> in helpful background behaviors, such as helping with household chores and childcare or keeping other day-to-day annoyances at bay</w:t>
      </w:r>
      <w:r w:rsidR="00456560">
        <w:rPr>
          <w:rFonts w:ascii="Times New Roman" w:hAnsi="Times New Roman" w:cs="Times New Roman"/>
        </w:rPr>
        <w:t>,</w:t>
      </w:r>
      <w:r w:rsidR="00456560" w:rsidRPr="007B0742">
        <w:rPr>
          <w:rFonts w:ascii="Times New Roman" w:hAnsi="Times New Roman" w:cs="Times New Roman"/>
        </w:rPr>
        <w:t xml:space="preserve"> promotes greater relationship wellbeing (Johnson, Galambos, Anderson &amp; Jared, </w:t>
      </w:r>
      <w:r w:rsidR="00456560" w:rsidRPr="007B0742">
        <w:rPr>
          <w:rFonts w:ascii="Times New Roman" w:hAnsi="Times New Roman" w:cs="Times New Roman"/>
        </w:rPr>
        <w:lastRenderedPageBreak/>
        <w:t>2016; Kaul &amp; Lakey, 2003; Wang &amp; Repetti, 2014; 2016). Similarly,</w:t>
      </w:r>
      <w:r w:rsidR="00456560">
        <w:rPr>
          <w:rFonts w:ascii="Times New Roman" w:hAnsi="Times New Roman" w:cs="Times New Roman"/>
        </w:rPr>
        <w:t xml:space="preserve"> Feeney and colleagues have argued that support also involves </w:t>
      </w:r>
      <w:r w:rsidR="0036084D">
        <w:rPr>
          <w:rFonts w:ascii="Times New Roman" w:hAnsi="Times New Roman" w:cs="Times New Roman"/>
        </w:rPr>
        <w:t xml:space="preserve">indirect and non-intrusive </w:t>
      </w:r>
      <w:r w:rsidR="00456560">
        <w:rPr>
          <w:rFonts w:ascii="Times New Roman" w:hAnsi="Times New Roman" w:cs="Times New Roman"/>
        </w:rPr>
        <w:t>behaviors that allow individuals to cope with problems and pursu</w:t>
      </w:r>
      <w:r w:rsidR="001B09C9">
        <w:rPr>
          <w:rFonts w:ascii="Times New Roman" w:hAnsi="Times New Roman" w:cs="Times New Roman"/>
        </w:rPr>
        <w:t>e</w:t>
      </w:r>
      <w:r w:rsidR="00456560">
        <w:rPr>
          <w:rFonts w:ascii="Times New Roman" w:hAnsi="Times New Roman" w:cs="Times New Roman"/>
        </w:rPr>
        <w:t xml:space="preserve"> goals, all the while knowing that partners are available for </w:t>
      </w:r>
      <w:r w:rsidR="00120F38">
        <w:rPr>
          <w:rFonts w:ascii="Times New Roman" w:hAnsi="Times New Roman" w:cs="Times New Roman"/>
        </w:rPr>
        <w:t xml:space="preserve">help or support </w:t>
      </w:r>
      <w:r w:rsidR="00456560">
        <w:rPr>
          <w:rFonts w:ascii="Times New Roman" w:hAnsi="Times New Roman" w:cs="Times New Roman"/>
        </w:rPr>
        <w:t>if needed (</w:t>
      </w:r>
      <w:r w:rsidR="00456560" w:rsidRPr="007B0742">
        <w:rPr>
          <w:rFonts w:ascii="Times New Roman" w:hAnsi="Times New Roman" w:cs="Times New Roman"/>
        </w:rPr>
        <w:t>Feeney, 2004; Feeney &amp; Thrush, 2010</w:t>
      </w:r>
      <w:r w:rsidR="00120F38">
        <w:rPr>
          <w:rFonts w:ascii="Times New Roman" w:hAnsi="Times New Roman" w:cs="Times New Roman"/>
        </w:rPr>
        <w:t>).</w:t>
      </w:r>
    </w:p>
    <w:p w14:paraId="3B7010F9" w14:textId="1F47DCBE" w:rsidR="00190A1A" w:rsidRDefault="008F68C3" w:rsidP="0069355A">
      <w:pPr>
        <w:widowControl w:val="0"/>
        <w:spacing w:line="480" w:lineRule="auto"/>
        <w:ind w:firstLine="720"/>
        <w:rPr>
          <w:rFonts w:ascii="Times New Roman" w:hAnsi="Times New Roman" w:cs="Times New Roman"/>
        </w:rPr>
      </w:pPr>
      <w:r>
        <w:rPr>
          <w:rFonts w:ascii="Times New Roman" w:hAnsi="Times New Roman" w:cs="Times New Roman"/>
        </w:rPr>
        <w:t>B</w:t>
      </w:r>
      <w:r w:rsidR="00D36D01">
        <w:rPr>
          <w:rFonts w:ascii="Times New Roman" w:hAnsi="Times New Roman" w:cs="Times New Roman"/>
        </w:rPr>
        <w:t>ecause these partner behaviors and relationship interactions</w:t>
      </w:r>
      <w:r w:rsidR="00D36D01" w:rsidRPr="007B0742">
        <w:rPr>
          <w:rFonts w:ascii="Times New Roman" w:hAnsi="Times New Roman" w:cs="Times New Roman"/>
        </w:rPr>
        <w:t xml:space="preserve"> do not </w:t>
      </w:r>
      <w:r w:rsidR="00E41EC3">
        <w:rPr>
          <w:rFonts w:ascii="Times New Roman" w:hAnsi="Times New Roman" w:cs="Times New Roman"/>
        </w:rPr>
        <w:t xml:space="preserve">necessarily </w:t>
      </w:r>
      <w:r w:rsidR="00D36D01" w:rsidRPr="007B0742">
        <w:rPr>
          <w:rFonts w:ascii="Times New Roman" w:hAnsi="Times New Roman" w:cs="Times New Roman"/>
        </w:rPr>
        <w:t xml:space="preserve">entail </w:t>
      </w:r>
      <w:r w:rsidR="00E41EC3">
        <w:rPr>
          <w:rFonts w:ascii="Times New Roman" w:hAnsi="Times New Roman" w:cs="Times New Roman"/>
        </w:rPr>
        <w:t>proto</w:t>
      </w:r>
      <w:r w:rsidR="00D36D01">
        <w:rPr>
          <w:rFonts w:ascii="Times New Roman" w:hAnsi="Times New Roman" w:cs="Times New Roman"/>
        </w:rPr>
        <w:t xml:space="preserve">typical forms of support such as </w:t>
      </w:r>
      <w:r w:rsidR="00D36D01" w:rsidRPr="007B0742">
        <w:rPr>
          <w:rFonts w:ascii="Times New Roman" w:hAnsi="Times New Roman" w:cs="Times New Roman"/>
        </w:rPr>
        <w:t xml:space="preserve">providing direct </w:t>
      </w:r>
      <w:r w:rsidR="00296467">
        <w:rPr>
          <w:rFonts w:ascii="Times New Roman" w:hAnsi="Times New Roman" w:cs="Times New Roman"/>
        </w:rPr>
        <w:t xml:space="preserve">assistance, </w:t>
      </w:r>
      <w:r w:rsidR="00D36D01" w:rsidRPr="007B0742">
        <w:rPr>
          <w:rFonts w:ascii="Times New Roman" w:hAnsi="Times New Roman" w:cs="Times New Roman"/>
        </w:rPr>
        <w:t>advice</w:t>
      </w:r>
      <w:r w:rsidR="00296467">
        <w:rPr>
          <w:rFonts w:ascii="Times New Roman" w:hAnsi="Times New Roman" w:cs="Times New Roman"/>
        </w:rPr>
        <w:t>,</w:t>
      </w:r>
      <w:r w:rsidR="00D36D01" w:rsidRPr="007B0742">
        <w:rPr>
          <w:rFonts w:ascii="Times New Roman" w:hAnsi="Times New Roman" w:cs="Times New Roman"/>
        </w:rPr>
        <w:t xml:space="preserve"> or </w:t>
      </w:r>
      <w:r w:rsidR="00D36D01">
        <w:rPr>
          <w:rFonts w:ascii="Times New Roman" w:hAnsi="Times New Roman" w:cs="Times New Roman"/>
        </w:rPr>
        <w:t>suggestions</w:t>
      </w:r>
      <w:r w:rsidR="00D36D01" w:rsidRPr="007B0742">
        <w:rPr>
          <w:rFonts w:ascii="Times New Roman" w:hAnsi="Times New Roman" w:cs="Times New Roman"/>
        </w:rPr>
        <w:t>, they may or may not be construed as ‘support’ by recipients</w:t>
      </w:r>
      <w:r w:rsidR="00D36D01">
        <w:rPr>
          <w:rFonts w:ascii="Times New Roman" w:hAnsi="Times New Roman" w:cs="Times New Roman"/>
        </w:rPr>
        <w:t xml:space="preserve"> (Kaul &amp; Lakey, 2003</w:t>
      </w:r>
      <w:r w:rsidR="000170D8">
        <w:rPr>
          <w:rFonts w:ascii="Times New Roman" w:hAnsi="Times New Roman" w:cs="Times New Roman"/>
        </w:rPr>
        <w:t xml:space="preserve">; </w:t>
      </w:r>
      <w:r w:rsidR="000170D8">
        <w:rPr>
          <w:rStyle w:val="CommentReference"/>
          <w:rFonts w:ascii="Times New Roman" w:hAnsi="Times New Roman" w:cs="Times New Roman"/>
          <w:sz w:val="24"/>
          <w:szCs w:val="24"/>
        </w:rPr>
        <w:t>Lakey, 2013</w:t>
      </w:r>
      <w:r w:rsidR="00D36D01">
        <w:rPr>
          <w:rFonts w:ascii="Times New Roman" w:hAnsi="Times New Roman" w:cs="Times New Roman"/>
        </w:rPr>
        <w:t>)</w:t>
      </w:r>
      <w:r w:rsidR="00F24E00">
        <w:rPr>
          <w:rFonts w:ascii="Times New Roman" w:hAnsi="Times New Roman" w:cs="Times New Roman"/>
        </w:rPr>
        <w:t xml:space="preserve">. </w:t>
      </w:r>
      <w:r w:rsidR="00DE2BAF">
        <w:rPr>
          <w:rFonts w:ascii="Times New Roman" w:hAnsi="Times New Roman" w:cs="Times New Roman"/>
        </w:rPr>
        <w:t xml:space="preserve">Indeed, </w:t>
      </w:r>
      <w:r w:rsidR="00F24E00">
        <w:rPr>
          <w:rFonts w:ascii="Times New Roman" w:hAnsi="Times New Roman" w:cs="Times New Roman"/>
        </w:rPr>
        <w:t>partner behaviors and relationship interactions</w:t>
      </w:r>
      <w:r w:rsidR="00F24E00" w:rsidRPr="007B0742">
        <w:rPr>
          <w:rFonts w:ascii="Times New Roman" w:hAnsi="Times New Roman" w:cs="Times New Roman"/>
        </w:rPr>
        <w:t xml:space="preserve"> are likely to </w:t>
      </w:r>
      <w:r w:rsidR="00E41EC3">
        <w:rPr>
          <w:rFonts w:ascii="Times New Roman" w:hAnsi="Times New Roman" w:cs="Times New Roman"/>
        </w:rPr>
        <w:t>provide</w:t>
      </w:r>
      <w:r w:rsidR="00F24E00" w:rsidRPr="007B0742">
        <w:rPr>
          <w:rFonts w:ascii="Times New Roman" w:hAnsi="Times New Roman" w:cs="Times New Roman"/>
        </w:rPr>
        <w:t xml:space="preserve"> relationship benefits regardless of whether or not they are seen </w:t>
      </w:r>
      <w:r w:rsidR="00F24E00">
        <w:rPr>
          <w:rFonts w:ascii="Times New Roman" w:hAnsi="Times New Roman" w:cs="Times New Roman"/>
        </w:rPr>
        <w:t>as ‘support’ by recipients, in ways that are consistent with the temporal</w:t>
      </w:r>
      <w:r w:rsidR="00E41EC3">
        <w:rPr>
          <w:rFonts w:ascii="Times New Roman" w:hAnsi="Times New Roman" w:cs="Times New Roman"/>
        </w:rPr>
        <w:t xml:space="preserve"> </w:t>
      </w:r>
      <w:r w:rsidR="00D15A9D">
        <w:rPr>
          <w:rFonts w:ascii="Times New Roman" w:hAnsi="Times New Roman" w:cs="Times New Roman"/>
        </w:rPr>
        <w:t>impact</w:t>
      </w:r>
      <w:r w:rsidR="00F24E00">
        <w:rPr>
          <w:rFonts w:ascii="Times New Roman" w:hAnsi="Times New Roman" w:cs="Times New Roman"/>
        </w:rPr>
        <w:t xml:space="preserve"> </w:t>
      </w:r>
      <w:r w:rsidR="00E41EC3">
        <w:rPr>
          <w:rFonts w:ascii="Times New Roman" w:hAnsi="Times New Roman" w:cs="Times New Roman"/>
        </w:rPr>
        <w:t>observed in Studies 1 and 2 for</w:t>
      </w:r>
      <w:r w:rsidR="00332FA7">
        <w:rPr>
          <w:rFonts w:ascii="Times New Roman" w:hAnsi="Times New Roman" w:cs="Times New Roman"/>
        </w:rPr>
        <w:t xml:space="preserve"> </w:t>
      </w:r>
      <w:r w:rsidR="00F24E00">
        <w:rPr>
          <w:rFonts w:ascii="Times New Roman" w:hAnsi="Times New Roman" w:cs="Times New Roman"/>
        </w:rPr>
        <w:t xml:space="preserve">visible support (on the same day) and invisible support (on the next day). For example, </w:t>
      </w:r>
      <w:r w:rsidR="00D36D01">
        <w:rPr>
          <w:rFonts w:ascii="Times New Roman" w:hAnsi="Times New Roman" w:cs="Times New Roman"/>
        </w:rPr>
        <w:t xml:space="preserve">on days that partners provide visible support, </w:t>
      </w:r>
      <w:r w:rsidR="00D36D01" w:rsidRPr="007B0742">
        <w:rPr>
          <w:rFonts w:ascii="Times New Roman" w:hAnsi="Times New Roman" w:cs="Times New Roman"/>
        </w:rPr>
        <w:t>recipients</w:t>
      </w:r>
      <w:r w:rsidR="00D36D01">
        <w:rPr>
          <w:rFonts w:ascii="Times New Roman" w:hAnsi="Times New Roman" w:cs="Times New Roman"/>
        </w:rPr>
        <w:t xml:space="preserve"> may</w:t>
      </w:r>
      <w:r w:rsidR="00D36D01" w:rsidRPr="007B0742">
        <w:rPr>
          <w:rFonts w:ascii="Times New Roman" w:hAnsi="Times New Roman" w:cs="Times New Roman"/>
        </w:rPr>
        <w:t xml:space="preserve"> </w:t>
      </w:r>
      <w:r w:rsidR="00C50228">
        <w:rPr>
          <w:rFonts w:ascii="Times New Roman" w:hAnsi="Times New Roman" w:cs="Times New Roman"/>
        </w:rPr>
        <w:t>conceptualize</w:t>
      </w:r>
      <w:r w:rsidR="0065664E">
        <w:rPr>
          <w:rFonts w:ascii="Times New Roman" w:hAnsi="Times New Roman" w:cs="Times New Roman"/>
        </w:rPr>
        <w:t xml:space="preserve"> their </w:t>
      </w:r>
      <w:r w:rsidR="00D36D01" w:rsidRPr="007B0742">
        <w:rPr>
          <w:rFonts w:ascii="Times New Roman" w:hAnsi="Times New Roman" w:cs="Times New Roman"/>
        </w:rPr>
        <w:t>partners</w:t>
      </w:r>
      <w:r w:rsidR="00D36D01">
        <w:rPr>
          <w:rFonts w:ascii="Times New Roman" w:hAnsi="Times New Roman" w:cs="Times New Roman"/>
        </w:rPr>
        <w:t>'</w:t>
      </w:r>
      <w:r w:rsidR="00D36D01" w:rsidRPr="007B0742">
        <w:rPr>
          <w:rFonts w:ascii="Times New Roman" w:hAnsi="Times New Roman" w:cs="Times New Roman"/>
        </w:rPr>
        <w:t xml:space="preserve"> inten</w:t>
      </w:r>
      <w:r w:rsidR="00D36D01">
        <w:rPr>
          <w:rFonts w:ascii="Times New Roman" w:hAnsi="Times New Roman" w:cs="Times New Roman"/>
        </w:rPr>
        <w:t>t</w:t>
      </w:r>
      <w:r w:rsidR="00D36D01" w:rsidRPr="007B0742">
        <w:rPr>
          <w:rFonts w:ascii="Times New Roman" w:hAnsi="Times New Roman" w:cs="Times New Roman"/>
        </w:rPr>
        <w:t xml:space="preserve"> to be </w:t>
      </w:r>
      <w:r w:rsidR="00D36D01">
        <w:rPr>
          <w:rFonts w:ascii="Times New Roman" w:hAnsi="Times New Roman" w:cs="Times New Roman"/>
        </w:rPr>
        <w:t>helpful and available</w:t>
      </w:r>
      <w:r w:rsidR="00C50228">
        <w:rPr>
          <w:rFonts w:ascii="Times New Roman" w:hAnsi="Times New Roman" w:cs="Times New Roman"/>
        </w:rPr>
        <w:t xml:space="preserve"> as ‘support’</w:t>
      </w:r>
      <w:r w:rsidR="00D36D01">
        <w:rPr>
          <w:rFonts w:ascii="Times New Roman" w:hAnsi="Times New Roman" w:cs="Times New Roman"/>
        </w:rPr>
        <w:t xml:space="preserve">, </w:t>
      </w:r>
      <w:r w:rsidR="00D36D01" w:rsidRPr="007B0742">
        <w:rPr>
          <w:rFonts w:ascii="Times New Roman" w:hAnsi="Times New Roman" w:cs="Times New Roman"/>
        </w:rPr>
        <w:t xml:space="preserve">and thus </w:t>
      </w:r>
      <w:r w:rsidR="00D36D01">
        <w:rPr>
          <w:rFonts w:ascii="Times New Roman" w:hAnsi="Times New Roman" w:cs="Times New Roman"/>
        </w:rPr>
        <w:t xml:space="preserve">experience greater </w:t>
      </w:r>
      <w:r w:rsidR="00D36D01" w:rsidRPr="007B0742">
        <w:rPr>
          <w:rFonts w:ascii="Times New Roman" w:hAnsi="Times New Roman" w:cs="Times New Roman"/>
        </w:rPr>
        <w:t>satisfaction</w:t>
      </w:r>
      <w:r w:rsidR="00D36D01">
        <w:rPr>
          <w:rFonts w:ascii="Times New Roman" w:hAnsi="Times New Roman" w:cs="Times New Roman"/>
        </w:rPr>
        <w:t xml:space="preserve"> with </w:t>
      </w:r>
      <w:r w:rsidR="00F24E00">
        <w:rPr>
          <w:rFonts w:ascii="Times New Roman" w:hAnsi="Times New Roman" w:cs="Times New Roman"/>
        </w:rPr>
        <w:t xml:space="preserve">partners’ helpful behaviors (e.g., </w:t>
      </w:r>
      <w:r w:rsidR="00F24E00" w:rsidRPr="00692229">
        <w:rPr>
          <w:rFonts w:ascii="Times New Roman" w:hAnsi="Times New Roman" w:cs="Times New Roman"/>
        </w:rPr>
        <w:t xml:space="preserve">partners’ contribution to household chores) and </w:t>
      </w:r>
      <w:r w:rsidR="00120F38">
        <w:rPr>
          <w:rFonts w:ascii="Times New Roman" w:hAnsi="Times New Roman" w:cs="Times New Roman"/>
        </w:rPr>
        <w:t xml:space="preserve">satisfaction with </w:t>
      </w:r>
      <w:r w:rsidR="00F24E00" w:rsidRPr="00692229">
        <w:rPr>
          <w:rFonts w:ascii="Times New Roman" w:hAnsi="Times New Roman" w:cs="Times New Roman"/>
        </w:rPr>
        <w:t>relationship interactions (e.g., time spent together)</w:t>
      </w:r>
      <w:r w:rsidR="00F24E00">
        <w:rPr>
          <w:rFonts w:ascii="Times New Roman" w:hAnsi="Times New Roman" w:cs="Times New Roman"/>
        </w:rPr>
        <w:t xml:space="preserve"> on the same day. In contrast,</w:t>
      </w:r>
      <w:r w:rsidR="00D36D01" w:rsidRPr="007B0742">
        <w:rPr>
          <w:rFonts w:ascii="Times New Roman" w:hAnsi="Times New Roman" w:cs="Times New Roman"/>
        </w:rPr>
        <w:t xml:space="preserve"> </w:t>
      </w:r>
      <w:r w:rsidR="00D36D01">
        <w:rPr>
          <w:rFonts w:ascii="Times New Roman" w:hAnsi="Times New Roman" w:cs="Times New Roman"/>
        </w:rPr>
        <w:t>on days th</w:t>
      </w:r>
      <w:r w:rsidR="00E6033E">
        <w:rPr>
          <w:rFonts w:ascii="Times New Roman" w:hAnsi="Times New Roman" w:cs="Times New Roman"/>
        </w:rPr>
        <w:t>at partners provide more indirect and subtle</w:t>
      </w:r>
      <w:r w:rsidR="00D36D01">
        <w:rPr>
          <w:rFonts w:ascii="Times New Roman" w:hAnsi="Times New Roman" w:cs="Times New Roman"/>
        </w:rPr>
        <w:t xml:space="preserve"> invisible support, </w:t>
      </w:r>
      <w:r w:rsidR="00D36D01" w:rsidRPr="007B0742">
        <w:rPr>
          <w:rFonts w:ascii="Times New Roman" w:hAnsi="Times New Roman" w:cs="Times New Roman"/>
        </w:rPr>
        <w:t xml:space="preserve">recipients </w:t>
      </w:r>
      <w:r w:rsidR="00D36D01">
        <w:rPr>
          <w:rFonts w:ascii="Times New Roman" w:hAnsi="Times New Roman" w:cs="Times New Roman"/>
        </w:rPr>
        <w:t>may</w:t>
      </w:r>
      <w:r w:rsidR="00D36D01" w:rsidRPr="007B0742">
        <w:rPr>
          <w:rFonts w:ascii="Times New Roman" w:hAnsi="Times New Roman" w:cs="Times New Roman"/>
        </w:rPr>
        <w:t xml:space="preserve"> not </w:t>
      </w:r>
      <w:r w:rsidR="00E67EA7">
        <w:rPr>
          <w:rFonts w:ascii="Times New Roman" w:hAnsi="Times New Roman" w:cs="Times New Roman"/>
        </w:rPr>
        <w:t xml:space="preserve">encode or </w:t>
      </w:r>
      <w:r w:rsidR="00F301DE">
        <w:rPr>
          <w:rFonts w:ascii="Times New Roman" w:hAnsi="Times New Roman" w:cs="Times New Roman"/>
        </w:rPr>
        <w:t>perceive</w:t>
      </w:r>
      <w:r w:rsidR="00575DDE">
        <w:rPr>
          <w:rFonts w:ascii="Times New Roman" w:hAnsi="Times New Roman" w:cs="Times New Roman"/>
        </w:rPr>
        <w:t xml:space="preserve"> their partners’ behaviors </w:t>
      </w:r>
      <w:r w:rsidR="00F301DE">
        <w:rPr>
          <w:rFonts w:ascii="Times New Roman" w:hAnsi="Times New Roman" w:cs="Times New Roman"/>
        </w:rPr>
        <w:t xml:space="preserve">and relationship interactions </w:t>
      </w:r>
      <w:r w:rsidR="00575DDE">
        <w:rPr>
          <w:rFonts w:ascii="Times New Roman" w:hAnsi="Times New Roman" w:cs="Times New Roman"/>
        </w:rPr>
        <w:t xml:space="preserve">as </w:t>
      </w:r>
      <w:r w:rsidR="00D36D01" w:rsidRPr="007B0742">
        <w:rPr>
          <w:rFonts w:ascii="Times New Roman" w:hAnsi="Times New Roman" w:cs="Times New Roman"/>
        </w:rPr>
        <w:t>‘support’</w:t>
      </w:r>
      <w:r w:rsidR="00D36D01">
        <w:rPr>
          <w:rFonts w:ascii="Times New Roman" w:hAnsi="Times New Roman" w:cs="Times New Roman"/>
        </w:rPr>
        <w:t>. However, after recipients have coped with their daily tasks or issues (</w:t>
      </w:r>
      <w:r w:rsidR="00D36D01" w:rsidRPr="007B0742">
        <w:rPr>
          <w:rFonts w:ascii="Times New Roman" w:hAnsi="Times New Roman" w:cs="Times New Roman"/>
        </w:rPr>
        <w:t>Bolger et al., 2000; Shrout et al., 2006</w:t>
      </w:r>
      <w:r w:rsidR="00D36D01">
        <w:rPr>
          <w:rFonts w:ascii="Times New Roman" w:hAnsi="Times New Roman" w:cs="Times New Roman"/>
        </w:rPr>
        <w:t xml:space="preserve">), we might expect that </w:t>
      </w:r>
      <w:r w:rsidR="00E6033E">
        <w:rPr>
          <w:rFonts w:ascii="Times New Roman" w:hAnsi="Times New Roman" w:cs="Times New Roman"/>
        </w:rPr>
        <w:t xml:space="preserve">recipients </w:t>
      </w:r>
      <w:r w:rsidR="00D36D01">
        <w:rPr>
          <w:rFonts w:ascii="Times New Roman" w:hAnsi="Times New Roman" w:cs="Times New Roman"/>
        </w:rPr>
        <w:t xml:space="preserve">will be free to </w:t>
      </w:r>
      <w:r w:rsidR="00F744CE">
        <w:rPr>
          <w:rFonts w:ascii="Times New Roman" w:hAnsi="Times New Roman" w:cs="Times New Roman"/>
        </w:rPr>
        <w:t xml:space="preserve">reap the benefits of the </w:t>
      </w:r>
      <w:r w:rsidR="00D36D01" w:rsidRPr="007B0742">
        <w:rPr>
          <w:rFonts w:ascii="Times New Roman" w:hAnsi="Times New Roman" w:cs="Times New Roman"/>
        </w:rPr>
        <w:t xml:space="preserve">positive </w:t>
      </w:r>
      <w:r w:rsidR="00496CD2">
        <w:rPr>
          <w:rFonts w:ascii="Times New Roman" w:hAnsi="Times New Roman" w:cs="Times New Roman"/>
        </w:rPr>
        <w:t>relationship climate</w:t>
      </w:r>
      <w:r w:rsidR="00496CD2" w:rsidRPr="007B0742">
        <w:rPr>
          <w:rFonts w:ascii="Times New Roman" w:hAnsi="Times New Roman" w:cs="Times New Roman"/>
        </w:rPr>
        <w:t xml:space="preserve"> </w:t>
      </w:r>
      <w:r w:rsidR="00496CD2">
        <w:rPr>
          <w:rFonts w:ascii="Times New Roman" w:hAnsi="Times New Roman" w:cs="Times New Roman"/>
        </w:rPr>
        <w:t>o</w:t>
      </w:r>
      <w:r w:rsidR="00D36D01">
        <w:rPr>
          <w:rFonts w:ascii="Times New Roman" w:hAnsi="Times New Roman" w:cs="Times New Roman"/>
        </w:rPr>
        <w:t>n the next day</w:t>
      </w:r>
      <w:r w:rsidR="0065664E">
        <w:rPr>
          <w:rFonts w:ascii="Times New Roman" w:hAnsi="Times New Roman" w:cs="Times New Roman"/>
        </w:rPr>
        <w:t>.</w:t>
      </w:r>
    </w:p>
    <w:p w14:paraId="166597A8" w14:textId="3DFACE46" w:rsidR="00D36D01" w:rsidRPr="0069355A" w:rsidRDefault="00A73D37" w:rsidP="0069355A">
      <w:pPr>
        <w:widowControl w:val="0"/>
        <w:spacing w:line="480" w:lineRule="auto"/>
        <w:ind w:firstLine="720"/>
        <w:rPr>
          <w:rFonts w:ascii="Times New Roman" w:hAnsi="Times New Roman" w:cs="Times New Roman"/>
        </w:rPr>
      </w:pPr>
      <w:r>
        <w:rPr>
          <w:rFonts w:ascii="Times New Roman" w:hAnsi="Times New Roman" w:cs="Times New Roman"/>
        </w:rPr>
        <w:t xml:space="preserve">Study 3 also extended Studies 1 and 2 by </w:t>
      </w:r>
      <w:r w:rsidR="00CE3228">
        <w:rPr>
          <w:rFonts w:ascii="Times New Roman" w:hAnsi="Times New Roman" w:cs="Times New Roman"/>
        </w:rPr>
        <w:t>assess</w:t>
      </w:r>
      <w:r>
        <w:rPr>
          <w:rFonts w:ascii="Times New Roman" w:hAnsi="Times New Roman" w:cs="Times New Roman"/>
        </w:rPr>
        <w:t>ing</w:t>
      </w:r>
      <w:r w:rsidR="00CE3228">
        <w:rPr>
          <w:rFonts w:ascii="Times New Roman" w:hAnsi="Times New Roman" w:cs="Times New Roman"/>
        </w:rPr>
        <w:t xml:space="preserve"> </w:t>
      </w:r>
      <w:r w:rsidR="00CE3228" w:rsidRPr="00636E1E">
        <w:rPr>
          <w:rFonts w:ascii="Times New Roman" w:hAnsi="Times New Roman" w:cs="Times New Roman"/>
          <w:color w:val="000000" w:themeColor="text1"/>
        </w:rPr>
        <w:t xml:space="preserve">recipients’ satisfaction with </w:t>
      </w:r>
      <w:r>
        <w:rPr>
          <w:rFonts w:ascii="Times New Roman" w:hAnsi="Times New Roman" w:cs="Times New Roman"/>
          <w:color w:val="000000" w:themeColor="text1"/>
        </w:rPr>
        <w:t xml:space="preserve">their partners’ </w:t>
      </w:r>
      <w:r w:rsidR="00CE3228" w:rsidRPr="00636E1E">
        <w:rPr>
          <w:rFonts w:ascii="Times New Roman" w:hAnsi="Times New Roman" w:cs="Times New Roman"/>
          <w:color w:val="000000" w:themeColor="text1"/>
        </w:rPr>
        <w:t xml:space="preserve">support </w:t>
      </w:r>
      <w:r w:rsidR="00CE3228" w:rsidRPr="00636E1E">
        <w:rPr>
          <w:rFonts w:ascii="Times New Roman" w:hAnsi="Times New Roman" w:cs="Times New Roman"/>
        </w:rPr>
        <w:t>to ensure that the relationship benefits of invisible support occur</w:t>
      </w:r>
      <w:r w:rsidR="00CE3228">
        <w:rPr>
          <w:rFonts w:ascii="Times New Roman" w:hAnsi="Times New Roman" w:cs="Times New Roman"/>
        </w:rPr>
        <w:t>,</w:t>
      </w:r>
      <w:r w:rsidR="00CE3228" w:rsidRPr="00636E1E">
        <w:rPr>
          <w:rFonts w:ascii="Times New Roman" w:hAnsi="Times New Roman" w:cs="Times New Roman"/>
        </w:rPr>
        <w:t xml:space="preserve"> not because partners’ invisible support become</w:t>
      </w:r>
      <w:r w:rsidR="008F68C3">
        <w:rPr>
          <w:rFonts w:ascii="Times New Roman" w:hAnsi="Times New Roman" w:cs="Times New Roman"/>
        </w:rPr>
        <w:t>s</w:t>
      </w:r>
      <w:r w:rsidR="00CE3228" w:rsidRPr="00636E1E">
        <w:rPr>
          <w:rFonts w:ascii="Times New Roman" w:hAnsi="Times New Roman" w:cs="Times New Roman"/>
        </w:rPr>
        <w:t xml:space="preserve"> visible to recipients </w:t>
      </w:r>
      <w:r w:rsidR="00CE3228">
        <w:rPr>
          <w:rFonts w:ascii="Times New Roman" w:hAnsi="Times New Roman" w:cs="Times New Roman"/>
        </w:rPr>
        <w:t xml:space="preserve">on the next day, but </w:t>
      </w:r>
      <w:r w:rsidR="00CE3228" w:rsidRPr="00636E1E">
        <w:rPr>
          <w:rFonts w:ascii="Times New Roman" w:hAnsi="Times New Roman" w:cs="Times New Roman"/>
        </w:rPr>
        <w:t>because partners’ invisible support involve</w:t>
      </w:r>
      <w:r w:rsidR="00CE3228">
        <w:rPr>
          <w:rFonts w:ascii="Times New Roman" w:hAnsi="Times New Roman" w:cs="Times New Roman"/>
        </w:rPr>
        <w:t>s</w:t>
      </w:r>
      <w:r w:rsidR="00CE3228" w:rsidRPr="00636E1E">
        <w:rPr>
          <w:rFonts w:ascii="Times New Roman" w:hAnsi="Times New Roman" w:cs="Times New Roman"/>
        </w:rPr>
        <w:t xml:space="preserve"> relationship acts that are not seen</w:t>
      </w:r>
      <w:r w:rsidR="00CE3228">
        <w:rPr>
          <w:rFonts w:ascii="Times New Roman" w:hAnsi="Times New Roman" w:cs="Times New Roman"/>
        </w:rPr>
        <w:t xml:space="preserve"> or perceived</w:t>
      </w:r>
      <w:r w:rsidR="00CE3228" w:rsidRPr="00636E1E">
        <w:rPr>
          <w:rFonts w:ascii="Times New Roman" w:hAnsi="Times New Roman" w:cs="Times New Roman"/>
        </w:rPr>
        <w:t xml:space="preserve"> as</w:t>
      </w:r>
      <w:r w:rsidR="008F68C3">
        <w:rPr>
          <w:rFonts w:ascii="Times New Roman" w:hAnsi="Times New Roman" w:cs="Times New Roman"/>
        </w:rPr>
        <w:t xml:space="preserve"> explicit</w:t>
      </w:r>
      <w:r w:rsidR="00CE3228" w:rsidRPr="00636E1E">
        <w:rPr>
          <w:rFonts w:ascii="Times New Roman" w:hAnsi="Times New Roman" w:cs="Times New Roman"/>
        </w:rPr>
        <w:t xml:space="preserve"> ‘support’ by recipients but still enhance </w:t>
      </w:r>
      <w:r w:rsidR="00CE3228">
        <w:rPr>
          <w:rFonts w:ascii="Times New Roman" w:hAnsi="Times New Roman" w:cs="Times New Roman"/>
        </w:rPr>
        <w:t xml:space="preserve">recipients’ </w:t>
      </w:r>
      <w:r w:rsidR="00CE3228" w:rsidRPr="00636E1E">
        <w:rPr>
          <w:rFonts w:ascii="Times New Roman" w:hAnsi="Times New Roman" w:cs="Times New Roman"/>
        </w:rPr>
        <w:t>relationship wellbeing</w:t>
      </w:r>
      <w:r w:rsidR="00CE3228">
        <w:rPr>
          <w:rFonts w:ascii="Times New Roman" w:hAnsi="Times New Roman" w:cs="Times New Roman"/>
        </w:rPr>
        <w:t>.</w:t>
      </w:r>
    </w:p>
    <w:p w14:paraId="6EE944A1" w14:textId="77777777" w:rsidR="00323FC7" w:rsidRPr="00636E1E" w:rsidRDefault="00B9431D" w:rsidP="004C104C">
      <w:pPr>
        <w:widowControl w:val="0"/>
        <w:spacing w:line="480" w:lineRule="auto"/>
        <w:jc w:val="center"/>
        <w:rPr>
          <w:rFonts w:ascii="Times New Roman" w:hAnsi="Times New Roman" w:cs="Times New Roman"/>
          <w:b/>
          <w:i/>
          <w:color w:val="FF0000"/>
        </w:rPr>
      </w:pPr>
      <w:r w:rsidRPr="00636E1E">
        <w:rPr>
          <w:rFonts w:ascii="Times New Roman" w:hAnsi="Times New Roman" w:cs="Times New Roman"/>
          <w:b/>
          <w:color w:val="000000" w:themeColor="text1"/>
        </w:rPr>
        <w:t>Method</w:t>
      </w:r>
    </w:p>
    <w:p w14:paraId="05FAD6B8" w14:textId="77777777" w:rsidR="00323FC7" w:rsidRPr="00636E1E" w:rsidRDefault="00323FC7" w:rsidP="004C104C">
      <w:pPr>
        <w:widowControl w:val="0"/>
        <w:spacing w:line="480" w:lineRule="auto"/>
        <w:rPr>
          <w:rFonts w:ascii="Times New Roman" w:hAnsi="Times New Roman" w:cs="Times New Roman"/>
          <w:b/>
          <w:i/>
        </w:rPr>
      </w:pPr>
      <w:r w:rsidRPr="00636E1E">
        <w:rPr>
          <w:rFonts w:ascii="Times New Roman" w:hAnsi="Times New Roman" w:cs="Times New Roman"/>
          <w:b/>
          <w:i/>
        </w:rPr>
        <w:lastRenderedPageBreak/>
        <w:t>Participants</w:t>
      </w:r>
    </w:p>
    <w:p w14:paraId="3FE6D72B" w14:textId="4D33EF30" w:rsidR="00DD388A" w:rsidRDefault="00AD07E7" w:rsidP="00DD388A">
      <w:pPr>
        <w:widowControl w:val="0"/>
        <w:spacing w:line="480" w:lineRule="auto"/>
        <w:ind w:firstLine="720"/>
        <w:rPr>
          <w:rFonts w:ascii="Times New Roman" w:hAnsi="Times New Roman" w:cs="Times New Roman"/>
        </w:rPr>
      </w:pPr>
      <w:r w:rsidRPr="00C94C4D">
        <w:rPr>
          <w:rFonts w:ascii="Times New Roman" w:hAnsi="Times New Roman" w:cs="Times New Roman"/>
          <w:color w:val="000000"/>
        </w:rPr>
        <w:t xml:space="preserve">Participants </w:t>
      </w:r>
      <w:r w:rsidR="00E94032" w:rsidRPr="00C94C4D">
        <w:rPr>
          <w:rFonts w:ascii="Times New Roman" w:hAnsi="Times New Roman" w:cs="Times New Roman"/>
          <w:color w:val="000000"/>
        </w:rPr>
        <w:t xml:space="preserve">were </w:t>
      </w:r>
      <w:r w:rsidR="00D64DAD" w:rsidRPr="00C94C4D">
        <w:rPr>
          <w:rFonts w:ascii="Times New Roman" w:hAnsi="Times New Roman" w:cs="Times New Roman"/>
          <w:color w:val="000000"/>
        </w:rPr>
        <w:t>58</w:t>
      </w:r>
      <w:r w:rsidR="00E94032" w:rsidRPr="00C94C4D">
        <w:rPr>
          <w:rFonts w:ascii="Times New Roman" w:hAnsi="Times New Roman" w:cs="Times New Roman"/>
          <w:color w:val="000000"/>
        </w:rPr>
        <w:t xml:space="preserve"> newlywed couples drawn from </w:t>
      </w:r>
      <w:r w:rsidR="008E31D5" w:rsidRPr="00C94C4D">
        <w:rPr>
          <w:rFonts w:ascii="Times New Roman" w:hAnsi="Times New Roman" w:cs="Times New Roman"/>
          <w:color w:val="000000"/>
        </w:rPr>
        <w:t xml:space="preserve">the sixth wave of a </w:t>
      </w:r>
      <w:r w:rsidR="00E94032" w:rsidRPr="00C94C4D">
        <w:rPr>
          <w:rFonts w:ascii="Times New Roman" w:hAnsi="Times New Roman" w:cs="Times New Roman"/>
          <w:color w:val="000000"/>
        </w:rPr>
        <w:t>b</w:t>
      </w:r>
      <w:r w:rsidRPr="00C94C4D">
        <w:rPr>
          <w:rFonts w:ascii="Times New Roman" w:hAnsi="Times New Roman" w:cs="Times New Roman"/>
          <w:color w:val="000000"/>
        </w:rPr>
        <w:t xml:space="preserve">roader longitudinal study </w:t>
      </w:r>
      <w:r w:rsidR="008E31D5" w:rsidRPr="00C94C4D">
        <w:rPr>
          <w:rFonts w:ascii="Times New Roman" w:hAnsi="Times New Roman" w:cs="Times New Roman"/>
          <w:color w:val="000000"/>
        </w:rPr>
        <w:t xml:space="preserve">that began with </w:t>
      </w:r>
      <w:r w:rsidRPr="00C94C4D">
        <w:rPr>
          <w:rFonts w:ascii="Times New Roman" w:hAnsi="Times New Roman" w:cs="Times New Roman"/>
          <w:color w:val="000000"/>
        </w:rPr>
        <w:t>135 newlywed couples</w:t>
      </w:r>
      <w:r w:rsidR="00E94032" w:rsidRPr="00C94C4D">
        <w:rPr>
          <w:rFonts w:ascii="Times New Roman" w:hAnsi="Times New Roman" w:cs="Times New Roman"/>
          <w:color w:val="000000"/>
        </w:rPr>
        <w:t xml:space="preserve">. </w:t>
      </w:r>
      <w:r w:rsidR="00882698" w:rsidRPr="00C94C4D">
        <w:rPr>
          <w:rFonts w:ascii="Times New Roman" w:hAnsi="Times New Roman" w:cs="Times New Roman"/>
          <w:color w:val="000000"/>
        </w:rPr>
        <w:t>P</w:t>
      </w:r>
      <w:r w:rsidR="00E94032" w:rsidRPr="00C94C4D">
        <w:rPr>
          <w:rFonts w:ascii="Times New Roman" w:hAnsi="Times New Roman" w:cs="Times New Roman"/>
          <w:color w:val="000000"/>
        </w:rPr>
        <w:t>a</w:t>
      </w:r>
      <w:r w:rsidRPr="00C94C4D">
        <w:rPr>
          <w:rFonts w:ascii="Times New Roman" w:hAnsi="Times New Roman" w:cs="Times New Roman"/>
          <w:color w:val="000000"/>
        </w:rPr>
        <w:t>rticipants were r</w:t>
      </w:r>
      <w:r w:rsidR="009A4058" w:rsidRPr="00C94C4D">
        <w:rPr>
          <w:rFonts w:ascii="Times New Roman" w:hAnsi="Times New Roman" w:cs="Times New Roman"/>
          <w:color w:val="000000"/>
        </w:rPr>
        <w:t xml:space="preserve">ecruited in East Tennessee by placing advertisements in </w:t>
      </w:r>
      <w:r w:rsidR="009A4058" w:rsidRPr="00C94C4D">
        <w:rPr>
          <w:rFonts w:ascii="Times New Roman" w:hAnsi="Times New Roman" w:cs="Times New Roman"/>
        </w:rPr>
        <w:t>community newspapers, bridal shops and sending invitations to couples who had completed marriage license applications</w:t>
      </w:r>
      <w:r w:rsidRPr="00C94C4D">
        <w:rPr>
          <w:rFonts w:ascii="Times New Roman" w:hAnsi="Times New Roman" w:cs="Times New Roman"/>
        </w:rPr>
        <w:t xml:space="preserve">. </w:t>
      </w:r>
      <w:r w:rsidR="00D434E5" w:rsidRPr="00C94C4D">
        <w:rPr>
          <w:rFonts w:ascii="Times New Roman" w:hAnsi="Times New Roman" w:cs="Times New Roman"/>
        </w:rPr>
        <w:t xml:space="preserve">At baseline, </w:t>
      </w:r>
      <w:r w:rsidR="004E2CA0" w:rsidRPr="00C94C4D">
        <w:rPr>
          <w:rFonts w:ascii="Times New Roman" w:hAnsi="Times New Roman" w:cs="Times New Roman"/>
        </w:rPr>
        <w:t xml:space="preserve">these </w:t>
      </w:r>
      <w:r w:rsidR="00D434E5" w:rsidRPr="00C94C4D">
        <w:rPr>
          <w:rFonts w:ascii="Times New Roman" w:hAnsi="Times New Roman" w:cs="Times New Roman"/>
        </w:rPr>
        <w:t xml:space="preserve">husbands and wives were </w:t>
      </w:r>
      <w:r w:rsidR="004E2CA0" w:rsidRPr="00C94C4D">
        <w:rPr>
          <w:rFonts w:ascii="Times New Roman" w:hAnsi="Times New Roman" w:cs="Times New Roman"/>
        </w:rPr>
        <w:t>25</w:t>
      </w:r>
      <w:r w:rsidR="00D434E5" w:rsidRPr="00C94C4D">
        <w:rPr>
          <w:rFonts w:ascii="Times New Roman" w:hAnsi="Times New Roman" w:cs="Times New Roman"/>
        </w:rPr>
        <w:t>.</w:t>
      </w:r>
      <w:r w:rsidR="004E2CA0" w:rsidRPr="00C94C4D">
        <w:rPr>
          <w:rFonts w:ascii="Times New Roman" w:hAnsi="Times New Roman" w:cs="Times New Roman"/>
        </w:rPr>
        <w:t>97</w:t>
      </w:r>
      <w:r w:rsidR="00D434E5" w:rsidRPr="00C94C4D">
        <w:rPr>
          <w:rFonts w:ascii="Times New Roman" w:hAnsi="Times New Roman" w:cs="Times New Roman"/>
        </w:rPr>
        <w:t xml:space="preserve"> (</w:t>
      </w:r>
      <w:r w:rsidR="00D434E5" w:rsidRPr="00C94C4D">
        <w:rPr>
          <w:rFonts w:ascii="Times New Roman" w:hAnsi="Times New Roman" w:cs="Times New Roman"/>
          <w:i/>
          <w:iCs/>
        </w:rPr>
        <w:t>SD</w:t>
      </w:r>
      <w:r w:rsidR="00D434E5" w:rsidRPr="00C94C4D">
        <w:rPr>
          <w:rFonts w:ascii="Times New Roman" w:hAnsi="Times New Roman" w:cs="Times New Roman"/>
        </w:rPr>
        <w:t xml:space="preserve"> = 4.23) and 23.8</w:t>
      </w:r>
      <w:r w:rsidR="004E2CA0" w:rsidRPr="00C94C4D">
        <w:rPr>
          <w:rFonts w:ascii="Times New Roman" w:hAnsi="Times New Roman" w:cs="Times New Roman"/>
        </w:rPr>
        <w:t>3</w:t>
      </w:r>
      <w:r w:rsidR="00D434E5" w:rsidRPr="00C94C4D">
        <w:rPr>
          <w:rFonts w:ascii="Times New Roman" w:hAnsi="Times New Roman" w:cs="Times New Roman"/>
        </w:rPr>
        <w:t xml:space="preserve"> (</w:t>
      </w:r>
      <w:r w:rsidR="00D434E5" w:rsidRPr="00C94C4D">
        <w:rPr>
          <w:rFonts w:ascii="Times New Roman" w:hAnsi="Times New Roman" w:cs="Times New Roman"/>
          <w:i/>
          <w:iCs/>
        </w:rPr>
        <w:t>SD</w:t>
      </w:r>
      <w:r w:rsidR="00D434E5" w:rsidRPr="00C94C4D">
        <w:rPr>
          <w:rFonts w:ascii="Times New Roman" w:hAnsi="Times New Roman" w:cs="Times New Roman"/>
        </w:rPr>
        <w:t xml:space="preserve"> = 3.</w:t>
      </w:r>
      <w:r w:rsidR="004E2CA0" w:rsidRPr="00C94C4D">
        <w:rPr>
          <w:rFonts w:ascii="Times New Roman" w:hAnsi="Times New Roman" w:cs="Times New Roman"/>
        </w:rPr>
        <w:t>49</w:t>
      </w:r>
      <w:r w:rsidR="00D434E5" w:rsidRPr="00C94C4D">
        <w:rPr>
          <w:rFonts w:ascii="Times New Roman" w:hAnsi="Times New Roman" w:cs="Times New Roman"/>
        </w:rPr>
        <w:t>) years of age, respectively, and had completed 16.</w:t>
      </w:r>
      <w:r w:rsidR="004E2CA0" w:rsidRPr="00C94C4D">
        <w:rPr>
          <w:rFonts w:ascii="Times New Roman" w:hAnsi="Times New Roman" w:cs="Times New Roman"/>
        </w:rPr>
        <w:t xml:space="preserve">68 </w:t>
      </w:r>
      <w:r w:rsidR="00D434E5" w:rsidRPr="00C94C4D">
        <w:rPr>
          <w:rFonts w:ascii="Times New Roman" w:hAnsi="Times New Roman" w:cs="Times New Roman"/>
        </w:rPr>
        <w:t>(</w:t>
      </w:r>
      <w:r w:rsidR="00D434E5" w:rsidRPr="00C94C4D">
        <w:rPr>
          <w:rFonts w:ascii="Times New Roman" w:hAnsi="Times New Roman" w:cs="Times New Roman"/>
          <w:i/>
          <w:iCs/>
        </w:rPr>
        <w:t>SD</w:t>
      </w:r>
      <w:r w:rsidR="00D434E5" w:rsidRPr="00C94C4D">
        <w:rPr>
          <w:rFonts w:ascii="Times New Roman" w:hAnsi="Times New Roman" w:cs="Times New Roman"/>
        </w:rPr>
        <w:t xml:space="preserve"> = 2.</w:t>
      </w:r>
      <w:r w:rsidR="009246D3" w:rsidRPr="00C94C4D">
        <w:rPr>
          <w:rFonts w:ascii="Times New Roman" w:hAnsi="Times New Roman" w:cs="Times New Roman"/>
        </w:rPr>
        <w:t>51</w:t>
      </w:r>
      <w:r w:rsidR="00D434E5" w:rsidRPr="00C94C4D">
        <w:rPr>
          <w:rFonts w:ascii="Times New Roman" w:hAnsi="Times New Roman" w:cs="Times New Roman"/>
        </w:rPr>
        <w:t>) and 16.</w:t>
      </w:r>
      <w:r w:rsidR="009246D3" w:rsidRPr="00C94C4D">
        <w:rPr>
          <w:rFonts w:ascii="Times New Roman" w:hAnsi="Times New Roman" w:cs="Times New Roman"/>
        </w:rPr>
        <w:t xml:space="preserve">21 </w:t>
      </w:r>
      <w:r w:rsidR="00D434E5" w:rsidRPr="00C94C4D">
        <w:rPr>
          <w:rFonts w:ascii="Times New Roman" w:hAnsi="Times New Roman" w:cs="Times New Roman"/>
        </w:rPr>
        <w:t>(</w:t>
      </w:r>
      <w:r w:rsidR="00D434E5" w:rsidRPr="00C94C4D">
        <w:rPr>
          <w:rFonts w:ascii="Times New Roman" w:hAnsi="Times New Roman" w:cs="Times New Roman"/>
          <w:i/>
          <w:iCs/>
        </w:rPr>
        <w:t>SD</w:t>
      </w:r>
      <w:r w:rsidR="00D434E5" w:rsidRPr="00C94C4D">
        <w:rPr>
          <w:rFonts w:ascii="Times New Roman" w:hAnsi="Times New Roman" w:cs="Times New Roman"/>
        </w:rPr>
        <w:t xml:space="preserve"> = 2.3</w:t>
      </w:r>
      <w:r w:rsidR="009246D3" w:rsidRPr="00C94C4D">
        <w:rPr>
          <w:rFonts w:ascii="Times New Roman" w:hAnsi="Times New Roman" w:cs="Times New Roman"/>
        </w:rPr>
        <w:t>2</w:t>
      </w:r>
      <w:r w:rsidR="00D434E5" w:rsidRPr="00C94C4D">
        <w:rPr>
          <w:rFonts w:ascii="Times New Roman" w:hAnsi="Times New Roman" w:cs="Times New Roman"/>
        </w:rPr>
        <w:t>) years of education, respectively. Sixty-eight percent of husbands and 51% of wives were employed full time and 32% of husbands 3</w:t>
      </w:r>
      <w:r w:rsidR="00FE7B4B" w:rsidRPr="00C94C4D">
        <w:rPr>
          <w:rFonts w:ascii="Times New Roman" w:hAnsi="Times New Roman" w:cs="Times New Roman"/>
        </w:rPr>
        <w:t>0</w:t>
      </w:r>
      <w:r w:rsidR="00D434E5" w:rsidRPr="00C94C4D">
        <w:rPr>
          <w:rFonts w:ascii="Times New Roman" w:hAnsi="Times New Roman" w:cs="Times New Roman"/>
        </w:rPr>
        <w:t xml:space="preserve">% of wives were full-time students. </w:t>
      </w:r>
      <w:r w:rsidR="008D689D">
        <w:rPr>
          <w:rFonts w:ascii="Times New Roman" w:hAnsi="Times New Roman" w:cs="Times New Roman"/>
        </w:rPr>
        <w:t>T</w:t>
      </w:r>
      <w:r w:rsidR="00D434E5" w:rsidRPr="00C94C4D">
        <w:rPr>
          <w:rFonts w:ascii="Times New Roman" w:hAnsi="Times New Roman" w:cs="Times New Roman"/>
        </w:rPr>
        <w:t xml:space="preserve">he </w:t>
      </w:r>
      <w:r w:rsidR="00E14CF5">
        <w:rPr>
          <w:rFonts w:ascii="Times New Roman" w:hAnsi="Times New Roman" w:cs="Times New Roman"/>
        </w:rPr>
        <w:t>median</w:t>
      </w:r>
      <w:r w:rsidR="00E14CF5" w:rsidRPr="00C94C4D">
        <w:rPr>
          <w:rFonts w:ascii="Times New Roman" w:hAnsi="Times New Roman" w:cs="Times New Roman"/>
        </w:rPr>
        <w:t xml:space="preserve"> </w:t>
      </w:r>
      <w:r w:rsidR="008D689D">
        <w:rPr>
          <w:rFonts w:ascii="Times New Roman" w:hAnsi="Times New Roman" w:cs="Times New Roman"/>
        </w:rPr>
        <w:t xml:space="preserve">income </w:t>
      </w:r>
      <w:r w:rsidR="00D434E5" w:rsidRPr="00C94C4D">
        <w:rPr>
          <w:rFonts w:ascii="Times New Roman" w:hAnsi="Times New Roman" w:cs="Times New Roman"/>
        </w:rPr>
        <w:t xml:space="preserve">range reported by husbands and wives </w:t>
      </w:r>
      <w:r w:rsidR="00FA7539" w:rsidRPr="00C94C4D">
        <w:rPr>
          <w:rFonts w:ascii="Times New Roman" w:hAnsi="Times New Roman" w:cs="Times New Roman"/>
        </w:rPr>
        <w:t>were both</w:t>
      </w:r>
      <w:r w:rsidR="00D434E5" w:rsidRPr="00C94C4D">
        <w:rPr>
          <w:rFonts w:ascii="Times New Roman" w:hAnsi="Times New Roman" w:cs="Times New Roman"/>
        </w:rPr>
        <w:t xml:space="preserve"> $20,001 to $25,000. Ninety-three percent of husbands and 95% of wives self-identified as Caucasian.</w:t>
      </w:r>
      <w:r w:rsidR="00DD388A" w:rsidRPr="00C94C4D">
        <w:rPr>
          <w:rFonts w:ascii="Times New Roman" w:hAnsi="Times New Roman" w:cs="Times New Roman"/>
        </w:rPr>
        <w:t xml:space="preserve"> </w:t>
      </w:r>
    </w:p>
    <w:p w14:paraId="39B9F451" w14:textId="77777777" w:rsidR="00323FC7" w:rsidRPr="00636E1E" w:rsidRDefault="00323FC7" w:rsidP="004C104C">
      <w:pPr>
        <w:widowControl w:val="0"/>
        <w:spacing w:line="480" w:lineRule="auto"/>
        <w:rPr>
          <w:rFonts w:ascii="Times New Roman" w:hAnsi="Times New Roman" w:cs="Times New Roman"/>
          <w:b/>
          <w:i/>
        </w:rPr>
      </w:pPr>
      <w:r w:rsidRPr="00636E1E">
        <w:rPr>
          <w:rFonts w:ascii="Times New Roman" w:hAnsi="Times New Roman" w:cs="Times New Roman"/>
          <w:b/>
          <w:i/>
        </w:rPr>
        <w:t xml:space="preserve">Materials </w:t>
      </w:r>
      <w:r w:rsidR="00955CF8">
        <w:rPr>
          <w:rFonts w:ascii="Times New Roman" w:hAnsi="Times New Roman" w:cs="Times New Roman"/>
          <w:b/>
          <w:i/>
        </w:rPr>
        <w:t>and</w:t>
      </w:r>
      <w:r w:rsidRPr="00636E1E">
        <w:rPr>
          <w:rFonts w:ascii="Times New Roman" w:hAnsi="Times New Roman" w:cs="Times New Roman"/>
          <w:b/>
          <w:i/>
        </w:rPr>
        <w:t xml:space="preserve"> Procedure</w:t>
      </w:r>
    </w:p>
    <w:p w14:paraId="4F900E60" w14:textId="56689283" w:rsidR="00E50C4E" w:rsidRPr="00636E1E" w:rsidRDefault="00BB6CB9" w:rsidP="00882698">
      <w:pPr>
        <w:widowControl w:val="0"/>
        <w:spacing w:line="480" w:lineRule="auto"/>
        <w:ind w:firstLine="720"/>
        <w:rPr>
          <w:rFonts w:ascii="Times New Roman" w:hAnsi="Times New Roman" w:cs="Times New Roman"/>
        </w:rPr>
      </w:pPr>
      <w:r w:rsidRPr="00E0233B">
        <w:rPr>
          <w:rFonts w:ascii="Times New Roman" w:hAnsi="Times New Roman" w:cs="Times New Roman"/>
        </w:rPr>
        <w:t xml:space="preserve">All procedures were performed in accordance with IRB ethical standards. </w:t>
      </w:r>
      <w:r w:rsidR="00882698">
        <w:rPr>
          <w:rFonts w:ascii="Times New Roman" w:hAnsi="Times New Roman" w:cs="Times New Roman"/>
          <w:color w:val="000000"/>
        </w:rPr>
        <w:t>Although 73 couples completed the 6</w:t>
      </w:r>
      <w:r w:rsidR="00882698" w:rsidRPr="006B7E17">
        <w:rPr>
          <w:rFonts w:ascii="Times New Roman" w:hAnsi="Times New Roman" w:cs="Times New Roman"/>
          <w:color w:val="000000"/>
          <w:vertAlign w:val="superscript"/>
        </w:rPr>
        <w:t>th</w:t>
      </w:r>
      <w:r w:rsidR="00882698">
        <w:rPr>
          <w:rFonts w:ascii="Times New Roman" w:hAnsi="Times New Roman" w:cs="Times New Roman"/>
          <w:color w:val="000000"/>
        </w:rPr>
        <w:t xml:space="preserve"> wave of data collection, t</w:t>
      </w:r>
      <w:r w:rsidR="00882698" w:rsidRPr="00636E1E">
        <w:rPr>
          <w:rFonts w:ascii="Times New Roman" w:hAnsi="Times New Roman" w:cs="Times New Roman"/>
          <w:color w:val="000000"/>
        </w:rPr>
        <w:t xml:space="preserve">he sample size was limited to the 58 couples </w:t>
      </w:r>
      <w:r w:rsidR="00882698">
        <w:rPr>
          <w:rFonts w:ascii="Times New Roman" w:hAnsi="Times New Roman" w:cs="Times New Roman"/>
          <w:color w:val="000000"/>
        </w:rPr>
        <w:t>in which both couple members</w:t>
      </w:r>
      <w:r w:rsidR="00882698" w:rsidRPr="00636E1E">
        <w:rPr>
          <w:rFonts w:ascii="Times New Roman" w:hAnsi="Times New Roman" w:cs="Times New Roman"/>
          <w:color w:val="000000"/>
        </w:rPr>
        <w:t xml:space="preserve"> </w:t>
      </w:r>
      <w:r w:rsidR="00882698">
        <w:rPr>
          <w:rFonts w:ascii="Times New Roman" w:hAnsi="Times New Roman" w:cs="Times New Roman"/>
          <w:color w:val="000000"/>
        </w:rPr>
        <w:t xml:space="preserve">completed </w:t>
      </w:r>
      <w:r w:rsidR="00882698" w:rsidRPr="00636E1E">
        <w:rPr>
          <w:rFonts w:ascii="Times New Roman" w:hAnsi="Times New Roman" w:cs="Times New Roman"/>
          <w:color w:val="000000"/>
        </w:rPr>
        <w:t xml:space="preserve">the diary portion </w:t>
      </w:r>
      <w:r w:rsidR="00882698">
        <w:rPr>
          <w:rFonts w:ascii="Times New Roman" w:hAnsi="Times New Roman" w:cs="Times New Roman"/>
          <w:color w:val="000000"/>
        </w:rPr>
        <w:t xml:space="preserve">associated with that wave. This was the only </w:t>
      </w:r>
      <w:r w:rsidR="00AD33FE">
        <w:rPr>
          <w:rFonts w:ascii="Times New Roman" w:hAnsi="Times New Roman" w:cs="Times New Roman"/>
          <w:color w:val="000000"/>
        </w:rPr>
        <w:t>wave in which</w:t>
      </w:r>
      <w:r w:rsidR="00882698">
        <w:rPr>
          <w:rFonts w:ascii="Times New Roman" w:hAnsi="Times New Roman" w:cs="Times New Roman"/>
          <w:color w:val="000000"/>
        </w:rPr>
        <w:t xml:space="preserve"> participants answered questions about visible and invisible support. At the end of a laboratory session, </w:t>
      </w:r>
      <w:r w:rsidR="00882698">
        <w:rPr>
          <w:rFonts w:ascii="Times New Roman" w:hAnsi="Times New Roman" w:cs="Times New Roman"/>
        </w:rPr>
        <w:t>b</w:t>
      </w:r>
      <w:r w:rsidR="00CB2848" w:rsidRPr="00636E1E">
        <w:rPr>
          <w:rFonts w:ascii="Times New Roman" w:hAnsi="Times New Roman" w:cs="Times New Roman"/>
        </w:rPr>
        <w:t xml:space="preserve">oth </w:t>
      </w:r>
      <w:r w:rsidR="00882698">
        <w:rPr>
          <w:rFonts w:ascii="Times New Roman" w:hAnsi="Times New Roman" w:cs="Times New Roman"/>
        </w:rPr>
        <w:t xml:space="preserve">members of all couples </w:t>
      </w:r>
      <w:r w:rsidR="00CB2848" w:rsidRPr="00636E1E">
        <w:rPr>
          <w:rFonts w:ascii="Times New Roman" w:hAnsi="Times New Roman" w:cs="Times New Roman"/>
        </w:rPr>
        <w:t xml:space="preserve">were offered the opportunity to complete a daily survey </w:t>
      </w:r>
      <w:r w:rsidR="00AD33FE" w:rsidRPr="00636E1E">
        <w:rPr>
          <w:rFonts w:ascii="Times New Roman" w:hAnsi="Times New Roman" w:cs="Times New Roman"/>
        </w:rPr>
        <w:t xml:space="preserve">that asked about various daily activities </w:t>
      </w:r>
      <w:r w:rsidR="00CB2848" w:rsidRPr="00636E1E">
        <w:rPr>
          <w:rFonts w:ascii="Times New Roman" w:hAnsi="Times New Roman" w:cs="Times New Roman"/>
        </w:rPr>
        <w:t xml:space="preserve">every night for the subsequent 14 nights. </w:t>
      </w:r>
      <w:r w:rsidR="00B37A5D">
        <w:rPr>
          <w:rFonts w:ascii="Times New Roman" w:hAnsi="Times New Roman" w:cs="Times New Roman"/>
        </w:rPr>
        <w:t>Sixty o</w:t>
      </w:r>
      <w:r w:rsidR="00D434E5" w:rsidRPr="00636E1E">
        <w:rPr>
          <w:rFonts w:ascii="Times New Roman" w:hAnsi="Times New Roman" w:cs="Times New Roman"/>
        </w:rPr>
        <w:t>f these couples chose to take part in this diary study</w:t>
      </w:r>
      <w:r w:rsidR="00CB2848" w:rsidRPr="00636E1E">
        <w:rPr>
          <w:rFonts w:ascii="Times New Roman" w:hAnsi="Times New Roman" w:cs="Times New Roman"/>
        </w:rPr>
        <w:t xml:space="preserve">. </w:t>
      </w:r>
      <w:r w:rsidR="0038483B" w:rsidRPr="00636E1E">
        <w:rPr>
          <w:rFonts w:ascii="Times New Roman" w:hAnsi="Times New Roman" w:cs="Times New Roman"/>
        </w:rPr>
        <w:t xml:space="preserve">Because both </w:t>
      </w:r>
      <w:r w:rsidR="00AD33FE">
        <w:rPr>
          <w:rFonts w:ascii="Times New Roman" w:hAnsi="Times New Roman" w:cs="Times New Roman"/>
        </w:rPr>
        <w:t>partner</w:t>
      </w:r>
      <w:r w:rsidR="0038483B" w:rsidRPr="00636E1E">
        <w:rPr>
          <w:rFonts w:ascii="Times New Roman" w:hAnsi="Times New Roman" w:cs="Times New Roman"/>
        </w:rPr>
        <w:t xml:space="preserve">s’ data </w:t>
      </w:r>
      <w:r w:rsidR="00AD33FE">
        <w:rPr>
          <w:rFonts w:ascii="Times New Roman" w:hAnsi="Times New Roman" w:cs="Times New Roman"/>
        </w:rPr>
        <w:t xml:space="preserve">are needed </w:t>
      </w:r>
      <w:r w:rsidR="0038483B" w:rsidRPr="00636E1E">
        <w:rPr>
          <w:rFonts w:ascii="Times New Roman" w:hAnsi="Times New Roman" w:cs="Times New Roman"/>
        </w:rPr>
        <w:t>to assess visible and invisible support days, two couples were dropped from the analyses because only one couple member completed the diary. The remaining 58 couples completed an average of 11.03 of the 14 daily diaries (7</w:t>
      </w:r>
      <w:r w:rsidR="001B09C9">
        <w:rPr>
          <w:rFonts w:ascii="Times New Roman" w:hAnsi="Times New Roman" w:cs="Times New Roman"/>
        </w:rPr>
        <w:t>8.8</w:t>
      </w:r>
      <w:r w:rsidR="0038483B" w:rsidRPr="00636E1E">
        <w:rPr>
          <w:rFonts w:ascii="Times New Roman" w:hAnsi="Times New Roman" w:cs="Times New Roman"/>
        </w:rPr>
        <w:t>%), although</w:t>
      </w:r>
      <w:r w:rsidR="007A3696">
        <w:rPr>
          <w:rFonts w:ascii="Times New Roman" w:hAnsi="Times New Roman" w:cs="Times New Roman"/>
        </w:rPr>
        <w:t xml:space="preserve"> the link remained active and</w:t>
      </w:r>
      <w:r w:rsidR="0038483B" w:rsidRPr="00636E1E">
        <w:rPr>
          <w:rFonts w:ascii="Times New Roman" w:hAnsi="Times New Roman" w:cs="Times New Roman"/>
        </w:rPr>
        <w:t xml:space="preserve"> 13 couples </w:t>
      </w:r>
      <w:r w:rsidR="001D5E70">
        <w:rPr>
          <w:rFonts w:ascii="Times New Roman" w:hAnsi="Times New Roman" w:cs="Times New Roman"/>
        </w:rPr>
        <w:t>completed</w:t>
      </w:r>
      <w:r w:rsidR="001D5E70" w:rsidRPr="00636E1E">
        <w:rPr>
          <w:rFonts w:ascii="Times New Roman" w:hAnsi="Times New Roman" w:cs="Times New Roman"/>
        </w:rPr>
        <w:t xml:space="preserve"> </w:t>
      </w:r>
      <w:r w:rsidR="00E14CF5">
        <w:rPr>
          <w:rFonts w:ascii="Times New Roman" w:hAnsi="Times New Roman" w:cs="Times New Roman"/>
        </w:rPr>
        <w:t xml:space="preserve">1 to 4 </w:t>
      </w:r>
      <w:r w:rsidR="0038483B" w:rsidRPr="00636E1E">
        <w:rPr>
          <w:rFonts w:ascii="Times New Roman" w:hAnsi="Times New Roman" w:cs="Times New Roman"/>
        </w:rPr>
        <w:t>additional diary days that were retained as part of the analyses.</w:t>
      </w:r>
      <w:r w:rsidR="00C1763B">
        <w:rPr>
          <w:rFonts w:ascii="Times New Roman" w:hAnsi="Times New Roman" w:cs="Times New Roman"/>
        </w:rPr>
        <w:t xml:space="preserve"> </w:t>
      </w:r>
      <w:r w:rsidR="00CB2848" w:rsidRPr="00636E1E">
        <w:rPr>
          <w:rFonts w:ascii="Times New Roman" w:hAnsi="Times New Roman" w:cs="Times New Roman"/>
        </w:rPr>
        <w:t>C</w:t>
      </w:r>
      <w:r w:rsidR="00AD07E7" w:rsidRPr="00636E1E">
        <w:rPr>
          <w:rFonts w:ascii="Times New Roman" w:hAnsi="Times New Roman" w:cs="Times New Roman"/>
        </w:rPr>
        <w:t>ouples were paid $35 for completing all 28 diaries, or $1.00 per diary if they failed to complete all days.</w:t>
      </w:r>
    </w:p>
    <w:p w14:paraId="648463F2" w14:textId="630310B4" w:rsidR="0043149C" w:rsidRPr="00636E1E" w:rsidRDefault="0043149C" w:rsidP="004C104C">
      <w:pPr>
        <w:widowControl w:val="0"/>
        <w:spacing w:line="480" w:lineRule="auto"/>
        <w:ind w:firstLine="720"/>
        <w:rPr>
          <w:rFonts w:ascii="Times New Roman" w:hAnsi="Times New Roman" w:cs="Times New Roman"/>
        </w:rPr>
      </w:pPr>
      <w:r w:rsidRPr="00636E1E">
        <w:rPr>
          <w:rFonts w:ascii="Times New Roman" w:hAnsi="Times New Roman" w:cs="Times New Roman"/>
          <w:b/>
          <w:i/>
        </w:rPr>
        <w:lastRenderedPageBreak/>
        <w:t xml:space="preserve">Support Days. </w:t>
      </w:r>
      <w:r w:rsidRPr="00636E1E">
        <w:rPr>
          <w:rFonts w:ascii="Times New Roman" w:hAnsi="Times New Roman" w:cs="Times New Roman"/>
        </w:rPr>
        <w:t>Individuals responded on a binary variable that assessed whether they perceived</w:t>
      </w:r>
      <w:r w:rsidR="00162278" w:rsidRPr="00636E1E">
        <w:rPr>
          <w:rFonts w:ascii="Times New Roman" w:hAnsi="Times New Roman" w:cs="Times New Roman"/>
        </w:rPr>
        <w:t xml:space="preserve"> practical</w:t>
      </w:r>
      <w:r w:rsidRPr="00636E1E">
        <w:rPr>
          <w:rFonts w:ascii="Times New Roman" w:hAnsi="Times New Roman" w:cs="Times New Roman"/>
        </w:rPr>
        <w:t xml:space="preserve"> support from their partners (“Did your spouse go out of his/her way to help/support you today?</w:t>
      </w:r>
      <w:r w:rsidR="00B37A5D">
        <w:rPr>
          <w:rFonts w:ascii="Times New Roman" w:hAnsi="Times New Roman" w:cs="Times New Roman"/>
        </w:rPr>
        <w:t>,</w:t>
      </w:r>
      <w:r w:rsidRPr="00636E1E">
        <w:rPr>
          <w:rFonts w:ascii="Times New Roman" w:hAnsi="Times New Roman" w:cs="Times New Roman"/>
        </w:rPr>
        <w:t xml:space="preserve">” 0 = </w:t>
      </w:r>
      <w:r w:rsidRPr="00636E1E">
        <w:rPr>
          <w:rFonts w:ascii="Times New Roman" w:hAnsi="Times New Roman" w:cs="Times New Roman"/>
          <w:i/>
        </w:rPr>
        <w:t>no</w:t>
      </w:r>
      <w:r w:rsidRPr="00636E1E">
        <w:rPr>
          <w:rFonts w:ascii="Times New Roman" w:hAnsi="Times New Roman" w:cs="Times New Roman"/>
        </w:rPr>
        <w:t xml:space="preserve">, 1 = </w:t>
      </w:r>
      <w:r w:rsidRPr="00636E1E">
        <w:rPr>
          <w:rFonts w:ascii="Times New Roman" w:hAnsi="Times New Roman" w:cs="Times New Roman"/>
          <w:i/>
        </w:rPr>
        <w:t>yes</w:t>
      </w:r>
      <w:r w:rsidRPr="00636E1E">
        <w:rPr>
          <w:rFonts w:ascii="Times New Roman" w:hAnsi="Times New Roman" w:cs="Times New Roman"/>
        </w:rPr>
        <w:t>) and reported on analogous measures about whether they provided their partners with support</w:t>
      </w:r>
      <w:r w:rsidR="00C9096D" w:rsidRPr="00636E1E">
        <w:rPr>
          <w:rFonts w:ascii="Times New Roman" w:hAnsi="Times New Roman" w:cs="Times New Roman"/>
        </w:rPr>
        <w:t xml:space="preserve"> (“Did you go out of your way to help/support your spouse today?</w:t>
      </w:r>
      <w:r w:rsidR="00B37A5D">
        <w:rPr>
          <w:rFonts w:ascii="Times New Roman" w:hAnsi="Times New Roman" w:cs="Times New Roman"/>
        </w:rPr>
        <w:t>,</w:t>
      </w:r>
      <w:r w:rsidR="00C9096D" w:rsidRPr="00636E1E">
        <w:rPr>
          <w:rFonts w:ascii="Times New Roman" w:hAnsi="Times New Roman" w:cs="Times New Roman"/>
        </w:rPr>
        <w:t xml:space="preserve">” 0 = </w:t>
      </w:r>
      <w:r w:rsidR="00C9096D" w:rsidRPr="00636E1E">
        <w:rPr>
          <w:rFonts w:ascii="Times New Roman" w:hAnsi="Times New Roman" w:cs="Times New Roman"/>
          <w:i/>
        </w:rPr>
        <w:t>no</w:t>
      </w:r>
      <w:r w:rsidR="00C9096D" w:rsidRPr="00636E1E">
        <w:rPr>
          <w:rFonts w:ascii="Times New Roman" w:hAnsi="Times New Roman" w:cs="Times New Roman"/>
        </w:rPr>
        <w:t xml:space="preserve">, 1 = </w:t>
      </w:r>
      <w:r w:rsidR="00C9096D" w:rsidRPr="00636E1E">
        <w:rPr>
          <w:rFonts w:ascii="Times New Roman" w:hAnsi="Times New Roman" w:cs="Times New Roman"/>
          <w:i/>
        </w:rPr>
        <w:t>yes</w:t>
      </w:r>
      <w:r w:rsidR="00C9096D" w:rsidRPr="00636E1E">
        <w:rPr>
          <w:rFonts w:ascii="Times New Roman" w:hAnsi="Times New Roman" w:cs="Times New Roman"/>
        </w:rPr>
        <w:t>)</w:t>
      </w:r>
      <w:r w:rsidRPr="00636E1E">
        <w:rPr>
          <w:rFonts w:ascii="Times New Roman" w:hAnsi="Times New Roman" w:cs="Times New Roman"/>
        </w:rPr>
        <w:t xml:space="preserve">. </w:t>
      </w:r>
    </w:p>
    <w:p w14:paraId="45FB2A68" w14:textId="4F1B9120" w:rsidR="00E8262E" w:rsidRPr="00636E1E" w:rsidRDefault="0043149C" w:rsidP="004C104C">
      <w:pPr>
        <w:widowControl w:val="0"/>
        <w:spacing w:line="480" w:lineRule="auto"/>
        <w:ind w:firstLine="720"/>
        <w:rPr>
          <w:rFonts w:ascii="Times New Roman" w:hAnsi="Times New Roman" w:cs="Times New Roman"/>
        </w:rPr>
      </w:pPr>
      <w:r w:rsidRPr="00636E1E">
        <w:rPr>
          <w:rFonts w:ascii="Times New Roman" w:hAnsi="Times New Roman" w:cs="Times New Roman"/>
          <w:b/>
          <w:i/>
        </w:rPr>
        <w:t xml:space="preserve">Relationship Satisfaction. </w:t>
      </w:r>
      <w:r w:rsidRPr="00636E1E">
        <w:rPr>
          <w:rFonts w:ascii="Times New Roman" w:hAnsi="Times New Roman" w:cs="Times New Roman"/>
        </w:rPr>
        <w:t>Participants reported on</w:t>
      </w:r>
      <w:r w:rsidR="00E8262E" w:rsidRPr="00636E1E">
        <w:rPr>
          <w:rFonts w:ascii="Times New Roman" w:hAnsi="Times New Roman" w:cs="Times New Roman"/>
        </w:rPr>
        <w:t xml:space="preserve"> their satisfaction with their relationship (</w:t>
      </w:r>
      <w:r w:rsidR="003E376A" w:rsidRPr="00636E1E">
        <w:rPr>
          <w:rFonts w:ascii="Times New Roman" w:hAnsi="Times New Roman" w:cs="Times New Roman"/>
        </w:rPr>
        <w:t>“</w:t>
      </w:r>
      <w:r w:rsidR="00E8262E" w:rsidRPr="00636E1E">
        <w:rPr>
          <w:rFonts w:ascii="Times New Roman" w:hAnsi="Times New Roman" w:cs="Times New Roman"/>
        </w:rPr>
        <w:t>How satisfied were you with</w:t>
      </w:r>
      <w:r w:rsidR="005127C1">
        <w:rPr>
          <w:rFonts w:ascii="Times New Roman" w:hAnsi="Times New Roman" w:cs="Times New Roman"/>
        </w:rPr>
        <w:t xml:space="preserve">… </w:t>
      </w:r>
      <w:r w:rsidR="00E8262E" w:rsidRPr="00636E1E">
        <w:rPr>
          <w:rFonts w:ascii="Times New Roman" w:hAnsi="Times New Roman" w:cs="Times New Roman"/>
        </w:rPr>
        <w:t>your partner today?</w:t>
      </w:r>
      <w:r w:rsidR="00B37A5D">
        <w:rPr>
          <w:rFonts w:ascii="Times New Roman" w:hAnsi="Times New Roman" w:cs="Times New Roman"/>
        </w:rPr>
        <w:t>,</w:t>
      </w:r>
      <w:r w:rsidR="003E376A" w:rsidRPr="00636E1E">
        <w:rPr>
          <w:rFonts w:ascii="Times New Roman" w:hAnsi="Times New Roman" w:cs="Times New Roman"/>
        </w:rPr>
        <w:t>”</w:t>
      </w:r>
      <w:r w:rsidR="00E8262E" w:rsidRPr="00636E1E">
        <w:rPr>
          <w:rFonts w:ascii="Times New Roman" w:hAnsi="Times New Roman" w:cs="Times New Roman"/>
        </w:rPr>
        <w:t xml:space="preserve"> </w:t>
      </w:r>
      <w:r w:rsidR="003E376A" w:rsidRPr="00636E1E">
        <w:rPr>
          <w:rFonts w:ascii="Times New Roman" w:hAnsi="Times New Roman" w:cs="Times New Roman"/>
        </w:rPr>
        <w:t>“</w:t>
      </w:r>
      <w:r w:rsidR="005127C1">
        <w:rPr>
          <w:rFonts w:ascii="Times New Roman" w:hAnsi="Times New Roman" w:cs="Times New Roman"/>
        </w:rPr>
        <w:t>…</w:t>
      </w:r>
      <w:r w:rsidR="00E8262E" w:rsidRPr="00636E1E">
        <w:rPr>
          <w:rFonts w:ascii="Times New Roman" w:hAnsi="Times New Roman" w:cs="Times New Roman"/>
        </w:rPr>
        <w:t>your</w:t>
      </w:r>
      <w:r w:rsidR="00A370E9" w:rsidRPr="00636E1E">
        <w:rPr>
          <w:rFonts w:ascii="Times New Roman" w:hAnsi="Times New Roman" w:cs="Times New Roman"/>
        </w:rPr>
        <w:t xml:space="preserve"> relationship with your partner</w:t>
      </w:r>
      <w:r w:rsidR="00E8262E" w:rsidRPr="00636E1E">
        <w:rPr>
          <w:rFonts w:ascii="Times New Roman" w:hAnsi="Times New Roman" w:cs="Times New Roman"/>
        </w:rPr>
        <w:t xml:space="preserve"> today?</w:t>
      </w:r>
      <w:r w:rsidR="00B37A5D">
        <w:rPr>
          <w:rFonts w:ascii="Times New Roman" w:hAnsi="Times New Roman" w:cs="Times New Roman"/>
        </w:rPr>
        <w:t>,</w:t>
      </w:r>
      <w:r w:rsidR="003E376A" w:rsidRPr="00636E1E">
        <w:rPr>
          <w:rFonts w:ascii="Times New Roman" w:hAnsi="Times New Roman" w:cs="Times New Roman"/>
        </w:rPr>
        <w:t>”</w:t>
      </w:r>
      <w:r w:rsidR="00E8262E" w:rsidRPr="00636E1E">
        <w:rPr>
          <w:rFonts w:ascii="Times New Roman" w:hAnsi="Times New Roman" w:cs="Times New Roman"/>
        </w:rPr>
        <w:t xml:space="preserve"> </w:t>
      </w:r>
      <w:r w:rsidR="003E376A" w:rsidRPr="00636E1E">
        <w:rPr>
          <w:rFonts w:ascii="Times New Roman" w:hAnsi="Times New Roman" w:cs="Times New Roman"/>
        </w:rPr>
        <w:t>“</w:t>
      </w:r>
      <w:r w:rsidR="005127C1">
        <w:rPr>
          <w:rFonts w:ascii="Times New Roman" w:hAnsi="Times New Roman" w:cs="Times New Roman"/>
        </w:rPr>
        <w:t>…</w:t>
      </w:r>
      <w:r w:rsidR="00E8262E" w:rsidRPr="00636E1E">
        <w:rPr>
          <w:rFonts w:ascii="Times New Roman" w:hAnsi="Times New Roman" w:cs="Times New Roman"/>
        </w:rPr>
        <w:t>your marriage today?</w:t>
      </w:r>
      <w:r w:rsidR="00B37A5D">
        <w:rPr>
          <w:rFonts w:ascii="Times New Roman" w:hAnsi="Times New Roman" w:cs="Times New Roman"/>
        </w:rPr>
        <w:t>,</w:t>
      </w:r>
      <w:r w:rsidR="00E8262E" w:rsidRPr="00636E1E">
        <w:rPr>
          <w:rFonts w:ascii="Times New Roman" w:hAnsi="Times New Roman" w:cs="Times New Roman"/>
        </w:rPr>
        <w:t>”</w:t>
      </w:r>
      <w:r w:rsidR="003E376A" w:rsidRPr="00636E1E">
        <w:rPr>
          <w:rFonts w:ascii="Times New Roman" w:hAnsi="Times New Roman" w:cs="Times New Roman"/>
        </w:rPr>
        <w:t xml:space="preserve"> </w:t>
      </w:r>
      <w:r w:rsidRPr="00636E1E">
        <w:rPr>
          <w:rFonts w:ascii="Times New Roman" w:hAnsi="Times New Roman" w:cs="Times New Roman"/>
        </w:rPr>
        <w:t xml:space="preserve">1 = </w:t>
      </w:r>
      <w:r w:rsidR="00E8262E" w:rsidRPr="00636E1E">
        <w:rPr>
          <w:rFonts w:ascii="Times New Roman" w:hAnsi="Times New Roman" w:cs="Times New Roman"/>
          <w:i/>
        </w:rPr>
        <w:t>not at all satisfied</w:t>
      </w:r>
      <w:r w:rsidRPr="00636E1E">
        <w:rPr>
          <w:rFonts w:ascii="Times New Roman" w:hAnsi="Times New Roman" w:cs="Times New Roman"/>
        </w:rPr>
        <w:t xml:space="preserve">, 7 = </w:t>
      </w:r>
      <w:r w:rsidR="00E8262E" w:rsidRPr="00636E1E">
        <w:rPr>
          <w:rFonts w:ascii="Times New Roman" w:hAnsi="Times New Roman" w:cs="Times New Roman"/>
          <w:i/>
        </w:rPr>
        <w:t>extremely satisfied</w:t>
      </w:r>
      <w:r w:rsidRPr="00636E1E">
        <w:rPr>
          <w:rFonts w:ascii="Times New Roman" w:hAnsi="Times New Roman" w:cs="Times New Roman"/>
        </w:rPr>
        <w:t>).</w:t>
      </w:r>
      <w:r w:rsidR="00E8262E" w:rsidRPr="00636E1E">
        <w:rPr>
          <w:rFonts w:ascii="Times New Roman" w:hAnsi="Times New Roman" w:cs="Times New Roman"/>
        </w:rPr>
        <w:t xml:space="preserve"> The three items were averaged to index overall relationship satisfaction (α = </w:t>
      </w:r>
      <w:r w:rsidR="003016A4" w:rsidRPr="00636E1E">
        <w:rPr>
          <w:rFonts w:ascii="Times New Roman" w:hAnsi="Times New Roman" w:cs="Times New Roman"/>
        </w:rPr>
        <w:t>.96 computed separately for each diary day and then averaged</w:t>
      </w:r>
      <w:r w:rsidR="00E8262E" w:rsidRPr="00636E1E">
        <w:rPr>
          <w:rFonts w:ascii="Times New Roman" w:hAnsi="Times New Roman" w:cs="Times New Roman"/>
        </w:rPr>
        <w:t>).</w:t>
      </w:r>
    </w:p>
    <w:p w14:paraId="4F96BC69" w14:textId="620FC6CB" w:rsidR="0043149C" w:rsidRPr="00636E1E" w:rsidRDefault="0043149C" w:rsidP="004C104C">
      <w:pPr>
        <w:widowControl w:val="0"/>
        <w:spacing w:line="480" w:lineRule="auto"/>
        <w:ind w:firstLine="720"/>
        <w:rPr>
          <w:rFonts w:ascii="Times New Roman" w:hAnsi="Times New Roman" w:cs="Times New Roman"/>
        </w:rPr>
      </w:pPr>
      <w:r w:rsidRPr="00636E1E">
        <w:rPr>
          <w:rFonts w:ascii="Times New Roman" w:hAnsi="Times New Roman" w:cs="Times New Roman"/>
          <w:b/>
          <w:i/>
        </w:rPr>
        <w:t xml:space="preserve">Anxiety. </w:t>
      </w:r>
      <w:r w:rsidRPr="00636E1E">
        <w:rPr>
          <w:rFonts w:ascii="Times New Roman" w:hAnsi="Times New Roman" w:cs="Times New Roman"/>
        </w:rPr>
        <w:t xml:space="preserve">Participants </w:t>
      </w:r>
      <w:r w:rsidR="00922186">
        <w:rPr>
          <w:rFonts w:ascii="Times New Roman" w:hAnsi="Times New Roman" w:cs="Times New Roman"/>
        </w:rPr>
        <w:t>rated</w:t>
      </w:r>
      <w:r w:rsidRPr="00636E1E">
        <w:rPr>
          <w:rFonts w:ascii="Times New Roman" w:hAnsi="Times New Roman" w:cs="Times New Roman"/>
        </w:rPr>
        <w:t xml:space="preserve"> how “anxious” </w:t>
      </w:r>
      <w:r w:rsidR="00E8262E" w:rsidRPr="00636E1E">
        <w:rPr>
          <w:rFonts w:ascii="Times New Roman" w:hAnsi="Times New Roman" w:cs="Times New Roman"/>
        </w:rPr>
        <w:t>they felt</w:t>
      </w:r>
      <w:r w:rsidR="00955CF8">
        <w:rPr>
          <w:rFonts w:ascii="Times New Roman" w:hAnsi="Times New Roman" w:cs="Times New Roman"/>
        </w:rPr>
        <w:t xml:space="preserve"> that day</w:t>
      </w:r>
      <w:r w:rsidR="00E8262E" w:rsidRPr="00636E1E">
        <w:rPr>
          <w:rFonts w:ascii="Times New Roman" w:hAnsi="Times New Roman" w:cs="Times New Roman"/>
        </w:rPr>
        <w:t xml:space="preserve"> </w:t>
      </w:r>
      <w:r w:rsidRPr="00636E1E">
        <w:rPr>
          <w:rFonts w:ascii="Times New Roman" w:hAnsi="Times New Roman" w:cs="Times New Roman"/>
        </w:rPr>
        <w:t xml:space="preserve">(1 = </w:t>
      </w:r>
      <w:r w:rsidR="00E8262E" w:rsidRPr="00636E1E">
        <w:rPr>
          <w:rFonts w:ascii="Times New Roman" w:hAnsi="Times New Roman" w:cs="Times New Roman"/>
          <w:i/>
        </w:rPr>
        <w:t>not at all</w:t>
      </w:r>
      <w:r w:rsidRPr="00636E1E">
        <w:rPr>
          <w:rFonts w:ascii="Times New Roman" w:hAnsi="Times New Roman" w:cs="Times New Roman"/>
        </w:rPr>
        <w:t xml:space="preserve">, 7 = </w:t>
      </w:r>
      <w:r w:rsidR="00E8262E" w:rsidRPr="00636E1E">
        <w:rPr>
          <w:rFonts w:ascii="Times New Roman" w:hAnsi="Times New Roman" w:cs="Times New Roman"/>
          <w:i/>
        </w:rPr>
        <w:t>a lot</w:t>
      </w:r>
      <w:r w:rsidRPr="00636E1E">
        <w:rPr>
          <w:rFonts w:ascii="Times New Roman" w:hAnsi="Times New Roman" w:cs="Times New Roman"/>
        </w:rPr>
        <w:t>).</w:t>
      </w:r>
    </w:p>
    <w:p w14:paraId="64C6DFCF" w14:textId="124A4C04" w:rsidR="0043149C" w:rsidRPr="00636E1E" w:rsidRDefault="0043149C" w:rsidP="004C104C">
      <w:pPr>
        <w:widowControl w:val="0"/>
        <w:spacing w:line="480" w:lineRule="auto"/>
        <w:ind w:firstLine="720"/>
        <w:rPr>
          <w:rFonts w:ascii="Times New Roman" w:hAnsi="Times New Roman" w:cs="Times New Roman"/>
        </w:rPr>
      </w:pPr>
      <w:r w:rsidRPr="00636E1E">
        <w:rPr>
          <w:rFonts w:ascii="Times New Roman" w:hAnsi="Times New Roman" w:cs="Times New Roman"/>
          <w:b/>
          <w:i/>
        </w:rPr>
        <w:t>Happ</w:t>
      </w:r>
      <w:r w:rsidR="00FC5C71">
        <w:rPr>
          <w:rFonts w:ascii="Times New Roman" w:hAnsi="Times New Roman" w:cs="Times New Roman"/>
          <w:b/>
          <w:i/>
        </w:rPr>
        <w:t>iness</w:t>
      </w:r>
      <w:r w:rsidRPr="00636E1E">
        <w:rPr>
          <w:rFonts w:ascii="Times New Roman" w:hAnsi="Times New Roman" w:cs="Times New Roman"/>
          <w:b/>
          <w:i/>
        </w:rPr>
        <w:t xml:space="preserve">. </w:t>
      </w:r>
      <w:r w:rsidRPr="00636E1E">
        <w:rPr>
          <w:rFonts w:ascii="Times New Roman" w:hAnsi="Times New Roman" w:cs="Times New Roman"/>
        </w:rPr>
        <w:t xml:space="preserve">Participants </w:t>
      </w:r>
      <w:r w:rsidR="00922186">
        <w:rPr>
          <w:rFonts w:ascii="Times New Roman" w:hAnsi="Times New Roman" w:cs="Times New Roman"/>
        </w:rPr>
        <w:t>rated</w:t>
      </w:r>
      <w:r w:rsidRPr="00636E1E">
        <w:rPr>
          <w:rFonts w:ascii="Times New Roman" w:hAnsi="Times New Roman" w:cs="Times New Roman"/>
        </w:rPr>
        <w:t xml:space="preserve"> how “happy” they felt </w:t>
      </w:r>
      <w:r w:rsidR="00955CF8">
        <w:rPr>
          <w:rFonts w:ascii="Times New Roman" w:hAnsi="Times New Roman" w:cs="Times New Roman"/>
        </w:rPr>
        <w:t xml:space="preserve">that day </w:t>
      </w:r>
      <w:r w:rsidRPr="00636E1E">
        <w:rPr>
          <w:rFonts w:ascii="Times New Roman" w:hAnsi="Times New Roman" w:cs="Times New Roman"/>
        </w:rPr>
        <w:t xml:space="preserve">(1 = </w:t>
      </w:r>
      <w:r w:rsidR="00E8262E" w:rsidRPr="00636E1E">
        <w:rPr>
          <w:rFonts w:ascii="Times New Roman" w:hAnsi="Times New Roman" w:cs="Times New Roman"/>
          <w:i/>
        </w:rPr>
        <w:t>not at all</w:t>
      </w:r>
      <w:r w:rsidRPr="00636E1E">
        <w:rPr>
          <w:rFonts w:ascii="Times New Roman" w:hAnsi="Times New Roman" w:cs="Times New Roman"/>
        </w:rPr>
        <w:t xml:space="preserve">, 7 = </w:t>
      </w:r>
      <w:r w:rsidR="00E8262E" w:rsidRPr="00636E1E">
        <w:rPr>
          <w:rFonts w:ascii="Times New Roman" w:hAnsi="Times New Roman" w:cs="Times New Roman"/>
          <w:i/>
        </w:rPr>
        <w:t>a lot</w:t>
      </w:r>
      <w:r w:rsidRPr="00636E1E">
        <w:rPr>
          <w:rFonts w:ascii="Times New Roman" w:hAnsi="Times New Roman" w:cs="Times New Roman"/>
        </w:rPr>
        <w:t>).</w:t>
      </w:r>
    </w:p>
    <w:p w14:paraId="3C84F5F8" w14:textId="312EC554" w:rsidR="007D44E6" w:rsidRDefault="0043149C" w:rsidP="004C104C">
      <w:pPr>
        <w:widowControl w:val="0"/>
        <w:spacing w:line="480" w:lineRule="auto"/>
        <w:ind w:firstLine="720"/>
        <w:rPr>
          <w:rFonts w:ascii="Times New Roman" w:hAnsi="Times New Roman" w:cs="Times New Roman"/>
          <w:b/>
          <w:i/>
        </w:rPr>
      </w:pPr>
      <w:r w:rsidRPr="00636E1E">
        <w:rPr>
          <w:rFonts w:ascii="Times New Roman" w:hAnsi="Times New Roman" w:cs="Times New Roman"/>
          <w:b/>
          <w:i/>
        </w:rPr>
        <w:t>Satisfaction with</w:t>
      </w:r>
      <w:r w:rsidR="007D44E6">
        <w:rPr>
          <w:rFonts w:ascii="Times New Roman" w:hAnsi="Times New Roman" w:cs="Times New Roman"/>
          <w:b/>
          <w:i/>
        </w:rPr>
        <w:t xml:space="preserve"> Partners’ </w:t>
      </w:r>
      <w:r w:rsidR="00916329">
        <w:rPr>
          <w:rFonts w:ascii="Times New Roman" w:hAnsi="Times New Roman" w:cs="Times New Roman"/>
          <w:b/>
          <w:i/>
        </w:rPr>
        <w:t>Help</w:t>
      </w:r>
      <w:r w:rsidR="007D44E6">
        <w:rPr>
          <w:rFonts w:ascii="Times New Roman" w:hAnsi="Times New Roman" w:cs="Times New Roman"/>
          <w:b/>
          <w:i/>
        </w:rPr>
        <w:t xml:space="preserve">. </w:t>
      </w:r>
      <w:r w:rsidR="007D44E6" w:rsidRPr="00636E1E">
        <w:rPr>
          <w:rFonts w:ascii="Times New Roman" w:hAnsi="Times New Roman" w:cs="Times New Roman"/>
        </w:rPr>
        <w:t xml:space="preserve">Participants reported on how satisfied they were with </w:t>
      </w:r>
      <w:r w:rsidR="007D44E6">
        <w:rPr>
          <w:rFonts w:ascii="Times New Roman" w:hAnsi="Times New Roman" w:cs="Times New Roman"/>
        </w:rPr>
        <w:t>their partners’ helpful</w:t>
      </w:r>
      <w:r w:rsidR="007D44E6" w:rsidRPr="00636E1E">
        <w:rPr>
          <w:rFonts w:ascii="Times New Roman" w:hAnsi="Times New Roman" w:cs="Times New Roman"/>
        </w:rPr>
        <w:t xml:space="preserve"> behaviors:</w:t>
      </w:r>
      <w:r w:rsidR="007D44E6">
        <w:rPr>
          <w:rFonts w:ascii="Times New Roman" w:hAnsi="Times New Roman" w:cs="Times New Roman"/>
        </w:rPr>
        <w:t xml:space="preserve"> </w:t>
      </w:r>
      <w:r w:rsidR="007D44E6" w:rsidRPr="00636E1E">
        <w:rPr>
          <w:rFonts w:ascii="Times New Roman" w:hAnsi="Times New Roman" w:cs="Times New Roman"/>
        </w:rPr>
        <w:t>“Thinking about the past 24 hours, how satisfied were you with</w:t>
      </w:r>
      <w:r w:rsidR="005127C1">
        <w:rPr>
          <w:rFonts w:ascii="Times New Roman" w:hAnsi="Times New Roman" w:cs="Times New Roman"/>
        </w:rPr>
        <w:t xml:space="preserve">… </w:t>
      </w:r>
      <w:r w:rsidR="007D44E6" w:rsidRPr="00636E1E">
        <w:rPr>
          <w:rFonts w:ascii="Times New Roman" w:hAnsi="Times New Roman" w:cs="Times New Roman"/>
          <w:lang w:val="en-NZ"/>
        </w:rPr>
        <w:t>the way your spouse contributed to household chores?</w:t>
      </w:r>
      <w:r w:rsidR="00955CF8">
        <w:rPr>
          <w:rFonts w:ascii="Times New Roman" w:hAnsi="Times New Roman" w:cs="Times New Roman"/>
          <w:lang w:val="en-NZ"/>
        </w:rPr>
        <w:t>,</w:t>
      </w:r>
      <w:r w:rsidR="007D44E6" w:rsidRPr="00636E1E">
        <w:rPr>
          <w:rFonts w:ascii="Times New Roman" w:hAnsi="Times New Roman" w:cs="Times New Roman"/>
          <w:lang w:val="en-NZ"/>
        </w:rPr>
        <w:t>”</w:t>
      </w:r>
      <w:r w:rsidR="00916329">
        <w:rPr>
          <w:rFonts w:ascii="Times New Roman" w:hAnsi="Times New Roman" w:cs="Times New Roman"/>
          <w:lang w:val="en-NZ"/>
        </w:rPr>
        <w:t xml:space="preserve"> </w:t>
      </w:r>
      <w:r w:rsidR="007D44E6" w:rsidRPr="00636E1E">
        <w:rPr>
          <w:rFonts w:ascii="Times New Roman" w:hAnsi="Times New Roman" w:cs="Times New Roman"/>
          <w:lang w:val="en-NZ"/>
        </w:rPr>
        <w:t>“</w:t>
      </w:r>
      <w:r w:rsidR="005127C1">
        <w:rPr>
          <w:rFonts w:ascii="Times New Roman" w:hAnsi="Times New Roman" w:cs="Times New Roman"/>
          <w:lang w:val="en-NZ"/>
        </w:rPr>
        <w:t>…</w:t>
      </w:r>
      <w:r w:rsidR="007D44E6" w:rsidRPr="00636E1E">
        <w:rPr>
          <w:rFonts w:ascii="Times New Roman" w:hAnsi="Times New Roman" w:cs="Times New Roman"/>
          <w:lang w:val="en-NZ"/>
        </w:rPr>
        <w:t>how dependable your spouse was</w:t>
      </w:r>
      <w:r w:rsidR="007D44E6">
        <w:rPr>
          <w:rFonts w:ascii="Times New Roman" w:hAnsi="Times New Roman" w:cs="Times New Roman"/>
          <w:lang w:val="en-NZ"/>
        </w:rPr>
        <w:t>?</w:t>
      </w:r>
      <w:r w:rsidR="00955CF8">
        <w:rPr>
          <w:rFonts w:ascii="Times New Roman" w:hAnsi="Times New Roman" w:cs="Times New Roman"/>
          <w:lang w:val="en-NZ"/>
        </w:rPr>
        <w:t>,</w:t>
      </w:r>
      <w:r w:rsidR="007D44E6">
        <w:rPr>
          <w:rFonts w:ascii="Times New Roman" w:hAnsi="Times New Roman" w:cs="Times New Roman"/>
          <w:lang w:val="en-NZ"/>
        </w:rPr>
        <w:t>”</w:t>
      </w:r>
      <w:r w:rsidR="00AC2F0B">
        <w:rPr>
          <w:rFonts w:ascii="Times New Roman" w:hAnsi="Times New Roman" w:cs="Times New Roman"/>
          <w:lang w:val="en-NZ"/>
        </w:rPr>
        <w:t xml:space="preserve"> </w:t>
      </w:r>
      <w:r w:rsidR="007D44E6" w:rsidRPr="00636E1E">
        <w:rPr>
          <w:rFonts w:ascii="Times New Roman" w:hAnsi="Times New Roman" w:cs="Times New Roman"/>
          <w:lang w:val="en-NZ"/>
        </w:rPr>
        <w:t>(</w:t>
      </w:r>
      <w:r w:rsidR="007D44E6" w:rsidRPr="00636E1E">
        <w:rPr>
          <w:rFonts w:ascii="Times New Roman" w:hAnsi="Times New Roman" w:cs="Times New Roman"/>
        </w:rPr>
        <w:t xml:space="preserve">1 = </w:t>
      </w:r>
      <w:r w:rsidR="007D44E6" w:rsidRPr="00636E1E">
        <w:rPr>
          <w:rFonts w:ascii="Times New Roman" w:hAnsi="Times New Roman" w:cs="Times New Roman"/>
          <w:i/>
        </w:rPr>
        <w:t>not at all satisfied</w:t>
      </w:r>
      <w:r w:rsidR="007D44E6" w:rsidRPr="00636E1E">
        <w:rPr>
          <w:rFonts w:ascii="Times New Roman" w:hAnsi="Times New Roman" w:cs="Times New Roman"/>
        </w:rPr>
        <w:t xml:space="preserve">, 7 = </w:t>
      </w:r>
      <w:r w:rsidR="007D44E6" w:rsidRPr="00636E1E">
        <w:rPr>
          <w:rFonts w:ascii="Times New Roman" w:hAnsi="Times New Roman" w:cs="Times New Roman"/>
          <w:i/>
        </w:rPr>
        <w:t>extremely satisfied</w:t>
      </w:r>
      <w:r w:rsidR="007D44E6" w:rsidRPr="00636E1E">
        <w:rPr>
          <w:rFonts w:ascii="Times New Roman" w:hAnsi="Times New Roman" w:cs="Times New Roman"/>
        </w:rPr>
        <w:t>).</w:t>
      </w:r>
      <w:r w:rsidR="006C26B5">
        <w:rPr>
          <w:rFonts w:ascii="Times New Roman" w:hAnsi="Times New Roman" w:cs="Times New Roman"/>
        </w:rPr>
        <w:t xml:space="preserve"> </w:t>
      </w:r>
      <w:r w:rsidR="00C82BF4">
        <w:rPr>
          <w:rFonts w:ascii="Times New Roman" w:hAnsi="Times New Roman" w:cs="Times New Roman"/>
        </w:rPr>
        <w:t>Although we conceptualize these items to reflect theoretically similar behaviors, we analyzed these</w:t>
      </w:r>
      <w:r w:rsidR="00721D3B">
        <w:rPr>
          <w:rFonts w:ascii="Times New Roman" w:hAnsi="Times New Roman" w:cs="Times New Roman"/>
        </w:rPr>
        <w:t xml:space="preserve"> single-</w:t>
      </w:r>
      <w:r w:rsidR="00C82BF4">
        <w:rPr>
          <w:rFonts w:ascii="Times New Roman" w:hAnsi="Times New Roman" w:cs="Times New Roman"/>
        </w:rPr>
        <w:t>item</w:t>
      </w:r>
      <w:r w:rsidR="00721D3B">
        <w:rPr>
          <w:rFonts w:ascii="Times New Roman" w:hAnsi="Times New Roman" w:cs="Times New Roman"/>
        </w:rPr>
        <w:t xml:space="preserve"> measures </w:t>
      </w:r>
      <w:r w:rsidR="00C82BF4">
        <w:rPr>
          <w:rFonts w:ascii="Times New Roman" w:hAnsi="Times New Roman" w:cs="Times New Roman"/>
        </w:rPr>
        <w:t xml:space="preserve">individually to </w:t>
      </w:r>
      <w:r w:rsidR="00461EDE" w:rsidRPr="00461EDE">
        <w:rPr>
          <w:rFonts w:ascii="Times New Roman" w:hAnsi="Times New Roman" w:cs="Times New Roman"/>
        </w:rPr>
        <w:t xml:space="preserve">gain insight about each unique </w:t>
      </w:r>
      <w:r w:rsidR="00461EDE">
        <w:rPr>
          <w:rFonts w:ascii="Times New Roman" w:hAnsi="Times New Roman" w:cs="Times New Roman"/>
        </w:rPr>
        <w:t>behavior</w:t>
      </w:r>
      <w:r w:rsidR="00C82BF4">
        <w:rPr>
          <w:rFonts w:ascii="Times New Roman" w:hAnsi="Times New Roman" w:cs="Times New Roman"/>
        </w:rPr>
        <w:t>.</w:t>
      </w:r>
    </w:p>
    <w:p w14:paraId="53DD08E7" w14:textId="1A257D25" w:rsidR="00E8262E" w:rsidRPr="00636E1E" w:rsidRDefault="007D44E6" w:rsidP="007D44E6">
      <w:pPr>
        <w:widowControl w:val="0"/>
        <w:spacing w:line="480" w:lineRule="auto"/>
        <w:ind w:firstLine="720"/>
        <w:rPr>
          <w:rFonts w:ascii="Times New Roman" w:hAnsi="Times New Roman" w:cs="Times New Roman"/>
          <w:b/>
        </w:rPr>
      </w:pPr>
      <w:r>
        <w:rPr>
          <w:rFonts w:ascii="Times New Roman" w:hAnsi="Times New Roman" w:cs="Times New Roman"/>
          <w:b/>
          <w:i/>
        </w:rPr>
        <w:t xml:space="preserve">Satisfaction with </w:t>
      </w:r>
      <w:r w:rsidR="0085233F">
        <w:rPr>
          <w:rFonts w:ascii="Times New Roman" w:hAnsi="Times New Roman" w:cs="Times New Roman"/>
          <w:b/>
          <w:i/>
        </w:rPr>
        <w:t>Relationship</w:t>
      </w:r>
      <w:r>
        <w:rPr>
          <w:rFonts w:ascii="Times New Roman" w:hAnsi="Times New Roman" w:cs="Times New Roman"/>
          <w:b/>
          <w:i/>
        </w:rPr>
        <w:t xml:space="preserve"> Interactions. </w:t>
      </w:r>
      <w:r>
        <w:rPr>
          <w:rFonts w:ascii="Times New Roman" w:hAnsi="Times New Roman" w:cs="Times New Roman"/>
        </w:rPr>
        <w:t xml:space="preserve">Participants also reported on </w:t>
      </w:r>
      <w:r w:rsidR="0085233F">
        <w:rPr>
          <w:rFonts w:ascii="Times New Roman" w:hAnsi="Times New Roman" w:cs="Times New Roman"/>
        </w:rPr>
        <w:t>relationship</w:t>
      </w:r>
      <w:r>
        <w:rPr>
          <w:rFonts w:ascii="Times New Roman" w:hAnsi="Times New Roman" w:cs="Times New Roman"/>
        </w:rPr>
        <w:t xml:space="preserve"> interactions that could indicate partners’ availability: </w:t>
      </w:r>
      <w:r w:rsidR="00E8262E" w:rsidRPr="00636E1E">
        <w:rPr>
          <w:rFonts w:ascii="Times New Roman" w:hAnsi="Times New Roman" w:cs="Times New Roman"/>
        </w:rPr>
        <w:t>“Thinking about the past 24 hours, how satisfied were you with</w:t>
      </w:r>
      <w:r w:rsidR="005127C1">
        <w:rPr>
          <w:rFonts w:ascii="Times New Roman" w:hAnsi="Times New Roman" w:cs="Times New Roman"/>
        </w:rPr>
        <w:t>…</w:t>
      </w:r>
      <w:r w:rsidR="005127C1">
        <w:rPr>
          <w:rFonts w:ascii="Times New Roman" w:hAnsi="Times New Roman" w:cs="Times New Roman"/>
          <w:lang w:val="en-NZ"/>
        </w:rPr>
        <w:t xml:space="preserve"> </w:t>
      </w:r>
      <w:r w:rsidR="0085233F" w:rsidRPr="00636E1E">
        <w:rPr>
          <w:rFonts w:ascii="Times New Roman" w:hAnsi="Times New Roman" w:cs="Times New Roman"/>
          <w:lang w:val="en-NZ"/>
        </w:rPr>
        <w:t>how affectionate your spouse was?</w:t>
      </w:r>
      <w:r w:rsidR="00B37A5D">
        <w:rPr>
          <w:rFonts w:ascii="Times New Roman" w:hAnsi="Times New Roman" w:cs="Times New Roman"/>
          <w:lang w:val="en-NZ"/>
        </w:rPr>
        <w:t>,</w:t>
      </w:r>
      <w:r w:rsidR="0085233F" w:rsidRPr="00636E1E">
        <w:rPr>
          <w:rFonts w:ascii="Times New Roman" w:hAnsi="Times New Roman" w:cs="Times New Roman"/>
          <w:lang w:val="en-NZ"/>
        </w:rPr>
        <w:t>”</w:t>
      </w:r>
      <w:r w:rsidR="0085233F">
        <w:rPr>
          <w:rFonts w:ascii="Times New Roman" w:hAnsi="Times New Roman" w:cs="Times New Roman"/>
          <w:lang w:val="en-NZ"/>
        </w:rPr>
        <w:t xml:space="preserve"> </w:t>
      </w:r>
      <w:r w:rsidR="00E8262E" w:rsidRPr="00636E1E">
        <w:rPr>
          <w:rFonts w:ascii="Times New Roman" w:hAnsi="Times New Roman" w:cs="Times New Roman"/>
        </w:rPr>
        <w:t>“</w:t>
      </w:r>
      <w:r w:rsidR="005127C1">
        <w:rPr>
          <w:rFonts w:ascii="Times New Roman" w:hAnsi="Times New Roman" w:cs="Times New Roman"/>
        </w:rPr>
        <w:t>…</w:t>
      </w:r>
      <w:r w:rsidR="00E8262E" w:rsidRPr="00636E1E">
        <w:rPr>
          <w:rFonts w:ascii="Times New Roman" w:hAnsi="Times New Roman" w:cs="Times New Roman"/>
        </w:rPr>
        <w:t>your sex life</w:t>
      </w:r>
      <w:r w:rsidR="007B4019" w:rsidRPr="00636E1E">
        <w:rPr>
          <w:rFonts w:ascii="Times New Roman" w:hAnsi="Times New Roman" w:cs="Times New Roman"/>
        </w:rPr>
        <w:t>?</w:t>
      </w:r>
      <w:r w:rsidR="00B37A5D">
        <w:rPr>
          <w:rFonts w:ascii="Times New Roman" w:hAnsi="Times New Roman" w:cs="Times New Roman"/>
        </w:rPr>
        <w:t>,</w:t>
      </w:r>
      <w:r w:rsidR="00E8262E" w:rsidRPr="00636E1E">
        <w:rPr>
          <w:rFonts w:ascii="Times New Roman" w:hAnsi="Times New Roman" w:cs="Times New Roman"/>
        </w:rPr>
        <w:t xml:space="preserve">” </w:t>
      </w:r>
      <w:r w:rsidR="00E8262E" w:rsidRPr="00636E1E">
        <w:rPr>
          <w:rFonts w:ascii="Times New Roman" w:hAnsi="Times New Roman" w:cs="Times New Roman"/>
          <w:lang w:val="en-NZ"/>
        </w:rPr>
        <w:t>“</w:t>
      </w:r>
      <w:r w:rsidR="005127C1">
        <w:rPr>
          <w:rFonts w:ascii="Times New Roman" w:hAnsi="Times New Roman" w:cs="Times New Roman"/>
          <w:lang w:val="en-NZ"/>
        </w:rPr>
        <w:t>…</w:t>
      </w:r>
      <w:r w:rsidR="00E8262E" w:rsidRPr="00636E1E">
        <w:rPr>
          <w:rFonts w:ascii="Times New Roman" w:hAnsi="Times New Roman" w:cs="Times New Roman"/>
          <w:lang w:val="en-NZ"/>
        </w:rPr>
        <w:t>the amount of time the two of you spent together</w:t>
      </w:r>
      <w:r w:rsidR="007B4019" w:rsidRPr="00636E1E">
        <w:rPr>
          <w:rFonts w:ascii="Times New Roman" w:hAnsi="Times New Roman" w:cs="Times New Roman"/>
          <w:lang w:val="en-NZ"/>
        </w:rPr>
        <w:t>?</w:t>
      </w:r>
      <w:r w:rsidR="00B37A5D">
        <w:rPr>
          <w:rFonts w:ascii="Times New Roman" w:hAnsi="Times New Roman" w:cs="Times New Roman"/>
          <w:lang w:val="en-NZ"/>
        </w:rPr>
        <w:t>,</w:t>
      </w:r>
      <w:r w:rsidR="00916329">
        <w:rPr>
          <w:rFonts w:ascii="Times New Roman" w:hAnsi="Times New Roman" w:cs="Times New Roman"/>
          <w:lang w:val="en-NZ"/>
        </w:rPr>
        <w:t xml:space="preserve">” </w:t>
      </w:r>
      <w:r w:rsidR="00E8262E" w:rsidRPr="00636E1E">
        <w:rPr>
          <w:rFonts w:ascii="Times New Roman" w:hAnsi="Times New Roman" w:cs="Times New Roman"/>
          <w:lang w:val="en-NZ"/>
        </w:rPr>
        <w:t>“</w:t>
      </w:r>
      <w:r w:rsidR="005127C1">
        <w:rPr>
          <w:rFonts w:ascii="Times New Roman" w:hAnsi="Times New Roman" w:cs="Times New Roman"/>
          <w:lang w:val="en-NZ"/>
        </w:rPr>
        <w:t>…</w:t>
      </w:r>
      <w:r w:rsidR="00E8262E" w:rsidRPr="00636E1E">
        <w:rPr>
          <w:rFonts w:ascii="Times New Roman" w:hAnsi="Times New Roman" w:cs="Times New Roman"/>
          <w:lang w:val="en-NZ"/>
        </w:rPr>
        <w:t>your conversations with your spouse</w:t>
      </w:r>
      <w:r w:rsidR="007B4019" w:rsidRPr="00636E1E">
        <w:rPr>
          <w:rFonts w:ascii="Times New Roman" w:hAnsi="Times New Roman" w:cs="Times New Roman"/>
          <w:lang w:val="en-NZ"/>
        </w:rPr>
        <w:t>?</w:t>
      </w:r>
      <w:r w:rsidR="00916329">
        <w:rPr>
          <w:rFonts w:ascii="Times New Roman" w:hAnsi="Times New Roman" w:cs="Times New Roman"/>
          <w:lang w:val="en-NZ"/>
        </w:rPr>
        <w:t>”</w:t>
      </w:r>
      <w:r w:rsidR="00E8262E" w:rsidRPr="00636E1E">
        <w:rPr>
          <w:rFonts w:ascii="Times New Roman" w:hAnsi="Times New Roman" w:cs="Times New Roman"/>
          <w:lang w:val="en-NZ"/>
        </w:rPr>
        <w:t xml:space="preserve"> </w:t>
      </w:r>
      <w:r w:rsidR="004A5378" w:rsidRPr="00636E1E">
        <w:rPr>
          <w:rFonts w:ascii="Times New Roman" w:hAnsi="Times New Roman" w:cs="Times New Roman"/>
          <w:lang w:val="en-NZ"/>
        </w:rPr>
        <w:t>(</w:t>
      </w:r>
      <w:r w:rsidR="00E8262E" w:rsidRPr="00636E1E">
        <w:rPr>
          <w:rFonts w:ascii="Times New Roman" w:hAnsi="Times New Roman" w:cs="Times New Roman"/>
        </w:rPr>
        <w:t xml:space="preserve">1 = </w:t>
      </w:r>
      <w:r w:rsidR="00E8262E" w:rsidRPr="00636E1E">
        <w:rPr>
          <w:rFonts w:ascii="Times New Roman" w:hAnsi="Times New Roman" w:cs="Times New Roman"/>
          <w:i/>
        </w:rPr>
        <w:t>not at all satisfied</w:t>
      </w:r>
      <w:r w:rsidR="00E8262E" w:rsidRPr="00636E1E">
        <w:rPr>
          <w:rFonts w:ascii="Times New Roman" w:hAnsi="Times New Roman" w:cs="Times New Roman"/>
        </w:rPr>
        <w:t xml:space="preserve">, 7 = </w:t>
      </w:r>
      <w:r w:rsidR="00E8262E" w:rsidRPr="00636E1E">
        <w:rPr>
          <w:rFonts w:ascii="Times New Roman" w:hAnsi="Times New Roman" w:cs="Times New Roman"/>
          <w:i/>
        </w:rPr>
        <w:t>extremely satisfied</w:t>
      </w:r>
      <w:r w:rsidR="00E8262E" w:rsidRPr="00636E1E">
        <w:rPr>
          <w:rFonts w:ascii="Times New Roman" w:hAnsi="Times New Roman" w:cs="Times New Roman"/>
        </w:rPr>
        <w:t>).</w:t>
      </w:r>
      <w:r w:rsidR="00C82BF4">
        <w:rPr>
          <w:rFonts w:ascii="Times New Roman" w:hAnsi="Times New Roman" w:cs="Times New Roman"/>
        </w:rPr>
        <w:t xml:space="preserve"> </w:t>
      </w:r>
      <w:r w:rsidR="001B7360">
        <w:rPr>
          <w:rFonts w:ascii="Times New Roman" w:hAnsi="Times New Roman" w:cs="Times New Roman"/>
        </w:rPr>
        <w:t xml:space="preserve">Although we conceptualize these items to reflect theoretically similar behaviors, we analyzed </w:t>
      </w:r>
      <w:r w:rsidR="00721D3B">
        <w:rPr>
          <w:rFonts w:ascii="Times New Roman" w:hAnsi="Times New Roman" w:cs="Times New Roman"/>
        </w:rPr>
        <w:t xml:space="preserve">these single-item measures </w:t>
      </w:r>
      <w:r w:rsidR="001B7360">
        <w:rPr>
          <w:rFonts w:ascii="Times New Roman" w:hAnsi="Times New Roman" w:cs="Times New Roman"/>
        </w:rPr>
        <w:t xml:space="preserve">individually to </w:t>
      </w:r>
      <w:r w:rsidR="00461EDE" w:rsidRPr="00461EDE">
        <w:rPr>
          <w:rFonts w:ascii="Times New Roman" w:hAnsi="Times New Roman" w:cs="Times New Roman"/>
        </w:rPr>
        <w:t xml:space="preserve">gain insight about each unique </w:t>
      </w:r>
      <w:r w:rsidR="001B7360">
        <w:rPr>
          <w:rFonts w:ascii="Times New Roman" w:hAnsi="Times New Roman" w:cs="Times New Roman"/>
        </w:rPr>
        <w:t>behavior.</w:t>
      </w:r>
    </w:p>
    <w:p w14:paraId="61AB6FA4" w14:textId="77777777" w:rsidR="0043149C" w:rsidRPr="00636E1E" w:rsidRDefault="00E8262E" w:rsidP="004C104C">
      <w:pPr>
        <w:widowControl w:val="0"/>
        <w:spacing w:line="480" w:lineRule="auto"/>
        <w:ind w:firstLine="720"/>
        <w:rPr>
          <w:rFonts w:ascii="Times New Roman" w:hAnsi="Times New Roman" w:cs="Times New Roman"/>
        </w:rPr>
      </w:pPr>
      <w:r w:rsidRPr="00636E1E">
        <w:rPr>
          <w:rFonts w:ascii="Times New Roman" w:hAnsi="Times New Roman" w:cs="Times New Roman"/>
          <w:b/>
          <w:i/>
        </w:rPr>
        <w:lastRenderedPageBreak/>
        <w:t xml:space="preserve">Daily Stress. </w:t>
      </w:r>
      <w:r w:rsidRPr="00636E1E">
        <w:rPr>
          <w:rFonts w:ascii="Times New Roman" w:hAnsi="Times New Roman" w:cs="Times New Roman"/>
        </w:rPr>
        <w:t xml:space="preserve">Participants </w:t>
      </w:r>
      <w:r w:rsidR="004A5378" w:rsidRPr="00636E1E">
        <w:rPr>
          <w:rFonts w:ascii="Times New Roman" w:hAnsi="Times New Roman" w:cs="Times New Roman"/>
        </w:rPr>
        <w:t>reported on their daily stress:</w:t>
      </w:r>
      <w:r w:rsidRPr="00636E1E">
        <w:rPr>
          <w:rFonts w:ascii="Times New Roman" w:hAnsi="Times New Roman" w:cs="Times New Roman"/>
        </w:rPr>
        <w:t xml:space="preserve"> “How stressful was your day today?</w:t>
      </w:r>
      <w:r w:rsidR="00A370E9" w:rsidRPr="00636E1E">
        <w:rPr>
          <w:rFonts w:ascii="Times New Roman" w:hAnsi="Times New Roman" w:cs="Times New Roman"/>
        </w:rPr>
        <w:t>”</w:t>
      </w:r>
      <w:r w:rsidRPr="00636E1E">
        <w:rPr>
          <w:rFonts w:ascii="Times New Roman" w:hAnsi="Times New Roman" w:cs="Times New Roman"/>
        </w:rPr>
        <w:t xml:space="preserve"> (1 = </w:t>
      </w:r>
      <w:r w:rsidRPr="00636E1E">
        <w:rPr>
          <w:rFonts w:ascii="Times New Roman" w:hAnsi="Times New Roman" w:cs="Times New Roman"/>
          <w:i/>
        </w:rPr>
        <w:t>not at all stressful</w:t>
      </w:r>
      <w:r w:rsidRPr="00636E1E">
        <w:rPr>
          <w:rFonts w:ascii="Times New Roman" w:hAnsi="Times New Roman" w:cs="Times New Roman"/>
        </w:rPr>
        <w:t xml:space="preserve">, 7 = </w:t>
      </w:r>
      <w:r w:rsidRPr="00636E1E">
        <w:rPr>
          <w:rFonts w:ascii="Times New Roman" w:hAnsi="Times New Roman" w:cs="Times New Roman"/>
          <w:i/>
        </w:rPr>
        <w:t>extremely stressful</w:t>
      </w:r>
      <w:r w:rsidRPr="00636E1E">
        <w:rPr>
          <w:rFonts w:ascii="Times New Roman" w:hAnsi="Times New Roman" w:cs="Times New Roman"/>
        </w:rPr>
        <w:t>)</w:t>
      </w:r>
      <w:r w:rsidR="00352579" w:rsidRPr="00636E1E">
        <w:rPr>
          <w:rFonts w:ascii="Times New Roman" w:hAnsi="Times New Roman" w:cs="Times New Roman"/>
        </w:rPr>
        <w:t>.</w:t>
      </w:r>
    </w:p>
    <w:p w14:paraId="08E6CBBC" w14:textId="35116964" w:rsidR="00DF0217" w:rsidRPr="00636E1E" w:rsidRDefault="00DF0217" w:rsidP="004C104C">
      <w:pPr>
        <w:widowControl w:val="0"/>
        <w:spacing w:line="480" w:lineRule="auto"/>
        <w:ind w:firstLine="720"/>
        <w:rPr>
          <w:rFonts w:ascii="Times New Roman" w:hAnsi="Times New Roman" w:cs="Times New Roman"/>
          <w:b/>
          <w:i/>
        </w:rPr>
      </w:pPr>
      <w:r w:rsidRPr="00636E1E">
        <w:rPr>
          <w:rFonts w:ascii="Times New Roman" w:hAnsi="Times New Roman" w:cs="Times New Roman"/>
          <w:b/>
          <w:i/>
        </w:rPr>
        <w:t xml:space="preserve">Satisfaction with Partners’ Support. </w:t>
      </w:r>
      <w:r w:rsidRPr="00636E1E">
        <w:rPr>
          <w:rFonts w:ascii="Times New Roman" w:hAnsi="Times New Roman" w:cs="Times New Roman"/>
        </w:rPr>
        <w:t xml:space="preserve">Participants reported on </w:t>
      </w:r>
      <w:r w:rsidR="00AD33FE">
        <w:rPr>
          <w:rFonts w:ascii="Times New Roman" w:hAnsi="Times New Roman" w:cs="Times New Roman"/>
        </w:rPr>
        <w:t>their satisfaction with</w:t>
      </w:r>
      <w:r w:rsidRPr="00636E1E">
        <w:rPr>
          <w:rFonts w:ascii="Times New Roman" w:hAnsi="Times New Roman" w:cs="Times New Roman"/>
        </w:rPr>
        <w:t xml:space="preserve"> their partners’ support:</w:t>
      </w:r>
      <w:r w:rsidRPr="00636E1E">
        <w:rPr>
          <w:rFonts w:ascii="Times New Roman" w:hAnsi="Times New Roman" w:cs="Times New Roman"/>
          <w:b/>
          <w:i/>
        </w:rPr>
        <w:t xml:space="preserve"> </w:t>
      </w:r>
      <w:r w:rsidRPr="00636E1E">
        <w:rPr>
          <w:rFonts w:ascii="Times New Roman" w:hAnsi="Times New Roman" w:cs="Times New Roman"/>
        </w:rPr>
        <w:t xml:space="preserve">“Thinking about the past 24 hours, how satisfied were you with </w:t>
      </w:r>
      <w:r w:rsidRPr="00636E1E">
        <w:rPr>
          <w:rFonts w:ascii="Times New Roman" w:hAnsi="Times New Roman" w:cs="Times New Roman"/>
          <w:lang w:val="en-NZ"/>
        </w:rPr>
        <w:t>how your spouse supported you</w:t>
      </w:r>
      <w:r w:rsidRPr="00636E1E">
        <w:rPr>
          <w:rFonts w:ascii="Times New Roman" w:hAnsi="Times New Roman" w:cs="Times New Roman"/>
        </w:rPr>
        <w:t>?”</w:t>
      </w:r>
      <w:r w:rsidRPr="00636E1E">
        <w:rPr>
          <w:rFonts w:ascii="Times New Roman" w:hAnsi="Times New Roman" w:cs="Times New Roman"/>
          <w:lang w:val="en-NZ"/>
        </w:rPr>
        <w:t xml:space="preserve"> (</w:t>
      </w:r>
      <w:r w:rsidRPr="00636E1E">
        <w:rPr>
          <w:rFonts w:ascii="Times New Roman" w:hAnsi="Times New Roman" w:cs="Times New Roman"/>
        </w:rPr>
        <w:t xml:space="preserve">1 = </w:t>
      </w:r>
      <w:r w:rsidRPr="00636E1E">
        <w:rPr>
          <w:rFonts w:ascii="Times New Roman" w:hAnsi="Times New Roman" w:cs="Times New Roman"/>
          <w:i/>
        </w:rPr>
        <w:t>not at all satisfied</w:t>
      </w:r>
      <w:r w:rsidRPr="00636E1E">
        <w:rPr>
          <w:rFonts w:ascii="Times New Roman" w:hAnsi="Times New Roman" w:cs="Times New Roman"/>
        </w:rPr>
        <w:t xml:space="preserve">, 7 = </w:t>
      </w:r>
      <w:r w:rsidRPr="00636E1E">
        <w:rPr>
          <w:rFonts w:ascii="Times New Roman" w:hAnsi="Times New Roman" w:cs="Times New Roman"/>
          <w:i/>
        </w:rPr>
        <w:t>extremely satisfied</w:t>
      </w:r>
      <w:r w:rsidRPr="00636E1E">
        <w:rPr>
          <w:rFonts w:ascii="Times New Roman" w:hAnsi="Times New Roman" w:cs="Times New Roman"/>
        </w:rPr>
        <w:t xml:space="preserve">). </w:t>
      </w:r>
    </w:p>
    <w:p w14:paraId="1922A704" w14:textId="77777777" w:rsidR="0043149C" w:rsidRPr="00636E1E" w:rsidRDefault="008F2E3A" w:rsidP="004C104C">
      <w:pPr>
        <w:widowControl w:val="0"/>
        <w:spacing w:line="480" w:lineRule="auto"/>
        <w:jc w:val="center"/>
        <w:rPr>
          <w:rFonts w:ascii="Times New Roman" w:hAnsi="Times New Roman" w:cs="Times New Roman"/>
          <w:b/>
        </w:rPr>
      </w:pPr>
      <w:r w:rsidRPr="00636E1E">
        <w:rPr>
          <w:rFonts w:ascii="Times New Roman" w:hAnsi="Times New Roman" w:cs="Times New Roman"/>
          <w:b/>
        </w:rPr>
        <w:t>Results</w:t>
      </w:r>
    </w:p>
    <w:p w14:paraId="616E1560" w14:textId="71557289" w:rsidR="003B448C" w:rsidRPr="00636E1E" w:rsidRDefault="003B448C" w:rsidP="004C104C">
      <w:pPr>
        <w:widowControl w:val="0"/>
        <w:spacing w:line="480" w:lineRule="auto"/>
        <w:ind w:firstLine="720"/>
        <w:rPr>
          <w:rFonts w:ascii="Times New Roman" w:hAnsi="Times New Roman" w:cs="Times New Roman"/>
          <w:color w:val="000000" w:themeColor="text1"/>
        </w:rPr>
      </w:pPr>
      <w:r w:rsidRPr="00636E1E">
        <w:rPr>
          <w:rFonts w:ascii="Times New Roman" w:hAnsi="Times New Roman" w:cs="Times New Roman"/>
          <w:color w:val="000000" w:themeColor="text1"/>
        </w:rPr>
        <w:t>We used the same analytic strategy as in Studies 1 and 2</w:t>
      </w:r>
      <w:r w:rsidR="00974B34">
        <w:rPr>
          <w:rFonts w:ascii="Times New Roman" w:hAnsi="Times New Roman" w:cs="Times New Roman"/>
          <w:color w:val="000000" w:themeColor="text1"/>
        </w:rPr>
        <w:t>.</w:t>
      </w:r>
    </w:p>
    <w:p w14:paraId="5736E44E" w14:textId="21BCFC8C" w:rsidR="00C76E80" w:rsidRPr="00636E1E" w:rsidRDefault="0043149C" w:rsidP="00C76E80">
      <w:pPr>
        <w:widowControl w:val="0"/>
        <w:spacing w:line="480" w:lineRule="auto"/>
        <w:ind w:firstLine="720"/>
        <w:rPr>
          <w:rFonts w:ascii="Times New Roman" w:hAnsi="Times New Roman" w:cs="Times New Roman"/>
          <w:color w:val="000000" w:themeColor="text1"/>
        </w:rPr>
      </w:pPr>
      <w:r w:rsidRPr="00636E1E">
        <w:rPr>
          <w:rFonts w:ascii="Times New Roman" w:hAnsi="Times New Roman" w:cs="Times New Roman"/>
          <w:b/>
          <w:i/>
          <w:color w:val="000000" w:themeColor="text1"/>
        </w:rPr>
        <w:t>Visible Support.</w:t>
      </w:r>
      <w:r w:rsidRPr="00636E1E">
        <w:rPr>
          <w:rFonts w:ascii="Times New Roman" w:hAnsi="Times New Roman" w:cs="Times New Roman"/>
          <w:b/>
          <w:color w:val="000000" w:themeColor="text1"/>
        </w:rPr>
        <w:t xml:space="preserve"> </w:t>
      </w:r>
      <w:r w:rsidR="001B1CF9">
        <w:rPr>
          <w:rFonts w:ascii="Times New Roman" w:hAnsi="Times New Roman" w:cs="Times New Roman"/>
          <w:color w:val="000000" w:themeColor="text1"/>
        </w:rPr>
        <w:t>V</w:t>
      </w:r>
      <w:r w:rsidR="00475F9B" w:rsidRPr="00636E1E">
        <w:rPr>
          <w:rFonts w:ascii="Times New Roman" w:hAnsi="Times New Roman" w:cs="Times New Roman"/>
          <w:color w:val="000000" w:themeColor="text1"/>
        </w:rPr>
        <w:t>isible support was associated with greater relationship satisfaction the same day</w:t>
      </w:r>
      <w:r w:rsidR="00793586">
        <w:rPr>
          <w:rFonts w:ascii="Times New Roman" w:hAnsi="Times New Roman" w:cs="Times New Roman"/>
          <w:color w:val="000000" w:themeColor="text1"/>
        </w:rPr>
        <w:t xml:space="preserve"> for men</w:t>
      </w:r>
      <w:r w:rsidR="00151D15" w:rsidRPr="00636E1E">
        <w:rPr>
          <w:rFonts w:ascii="Times New Roman" w:hAnsi="Times New Roman" w:cs="Times New Roman"/>
          <w:color w:val="000000" w:themeColor="text1"/>
        </w:rPr>
        <w:t xml:space="preserve">. </w:t>
      </w:r>
      <w:r w:rsidR="001B1CF9">
        <w:rPr>
          <w:rFonts w:ascii="Times New Roman" w:hAnsi="Times New Roman" w:cs="Times New Roman"/>
          <w:color w:val="000000" w:themeColor="text1"/>
        </w:rPr>
        <w:t>D</w:t>
      </w:r>
      <w:r w:rsidR="00475F9B" w:rsidRPr="00636E1E">
        <w:rPr>
          <w:rFonts w:ascii="Times New Roman" w:hAnsi="Times New Roman" w:cs="Times New Roman"/>
          <w:color w:val="000000" w:themeColor="text1"/>
        </w:rPr>
        <w:t>emonstrating personal costs</w:t>
      </w:r>
      <w:r w:rsidR="001B1CF9">
        <w:rPr>
          <w:rFonts w:ascii="Times New Roman" w:hAnsi="Times New Roman" w:cs="Times New Roman"/>
          <w:color w:val="000000" w:themeColor="text1"/>
        </w:rPr>
        <w:t xml:space="preserve">, </w:t>
      </w:r>
      <w:r w:rsidR="00151D15" w:rsidRPr="00636E1E">
        <w:rPr>
          <w:rFonts w:ascii="Times New Roman" w:hAnsi="Times New Roman" w:cs="Times New Roman"/>
          <w:color w:val="000000" w:themeColor="text1"/>
        </w:rPr>
        <w:t xml:space="preserve">visible support was </w:t>
      </w:r>
      <w:r w:rsidR="00475F9B" w:rsidRPr="00636E1E">
        <w:rPr>
          <w:rFonts w:ascii="Times New Roman" w:hAnsi="Times New Roman" w:cs="Times New Roman"/>
          <w:color w:val="000000" w:themeColor="text1"/>
        </w:rPr>
        <w:t xml:space="preserve">associated with greater anxiety and lower </w:t>
      </w:r>
      <w:r w:rsidR="00EC092F" w:rsidRPr="00636E1E">
        <w:rPr>
          <w:rFonts w:ascii="Times New Roman" w:hAnsi="Times New Roman" w:cs="Times New Roman"/>
          <w:color w:val="000000" w:themeColor="text1"/>
        </w:rPr>
        <w:t>happiness</w:t>
      </w:r>
      <w:r w:rsidR="00793586">
        <w:rPr>
          <w:rFonts w:ascii="Times New Roman" w:hAnsi="Times New Roman" w:cs="Times New Roman"/>
          <w:color w:val="000000" w:themeColor="text1"/>
        </w:rPr>
        <w:t xml:space="preserve"> for women </w:t>
      </w:r>
      <w:r w:rsidR="00151D15" w:rsidRPr="00636E1E">
        <w:rPr>
          <w:rFonts w:ascii="Times New Roman" w:hAnsi="Times New Roman" w:cs="Times New Roman"/>
          <w:color w:val="000000" w:themeColor="text1"/>
        </w:rPr>
        <w:t>(</w:t>
      </w:r>
      <w:r w:rsidR="00980804" w:rsidRPr="00636E1E">
        <w:rPr>
          <w:rFonts w:ascii="Times New Roman" w:hAnsi="Times New Roman" w:cs="Times New Roman"/>
          <w:color w:val="000000" w:themeColor="text1"/>
        </w:rPr>
        <w:t xml:space="preserve">left section of </w:t>
      </w:r>
      <w:r w:rsidR="00151D15" w:rsidRPr="00636E1E">
        <w:rPr>
          <w:rFonts w:ascii="Times New Roman" w:hAnsi="Times New Roman" w:cs="Times New Roman"/>
          <w:color w:val="000000" w:themeColor="text1"/>
        </w:rPr>
        <w:t>Table 2)</w:t>
      </w:r>
      <w:r w:rsidR="00475F9B" w:rsidRPr="00636E1E">
        <w:rPr>
          <w:rFonts w:ascii="Times New Roman" w:hAnsi="Times New Roman" w:cs="Times New Roman"/>
          <w:color w:val="000000" w:themeColor="text1"/>
        </w:rPr>
        <w:t xml:space="preserve">. </w:t>
      </w:r>
      <w:r w:rsidR="001B1CF9">
        <w:rPr>
          <w:rFonts w:ascii="Times New Roman" w:hAnsi="Times New Roman" w:cs="Times New Roman"/>
          <w:color w:val="000000" w:themeColor="text1"/>
        </w:rPr>
        <w:t>T</w:t>
      </w:r>
      <w:r w:rsidR="00151D15" w:rsidRPr="00636E1E">
        <w:rPr>
          <w:rFonts w:ascii="Times New Roman" w:hAnsi="Times New Roman" w:cs="Times New Roman"/>
          <w:color w:val="000000" w:themeColor="text1"/>
        </w:rPr>
        <w:t xml:space="preserve">he </w:t>
      </w:r>
      <w:r w:rsidR="00A0171E">
        <w:rPr>
          <w:rFonts w:ascii="Times New Roman" w:hAnsi="Times New Roman" w:cs="Times New Roman"/>
          <w:color w:val="000000" w:themeColor="text1"/>
        </w:rPr>
        <w:t>next day</w:t>
      </w:r>
      <w:r w:rsidR="00151D15" w:rsidRPr="00636E1E">
        <w:rPr>
          <w:rFonts w:ascii="Times New Roman" w:hAnsi="Times New Roman" w:cs="Times New Roman"/>
          <w:color w:val="000000" w:themeColor="text1"/>
        </w:rPr>
        <w:t xml:space="preserve"> effects of visible support (right section of Table 2) </w:t>
      </w:r>
      <w:r w:rsidR="00AD33FE">
        <w:rPr>
          <w:rFonts w:ascii="Times New Roman" w:hAnsi="Times New Roman" w:cs="Times New Roman"/>
          <w:color w:val="000000" w:themeColor="text1"/>
        </w:rPr>
        <w:t>indicat</w:t>
      </w:r>
      <w:r w:rsidR="00151D15" w:rsidRPr="00636E1E">
        <w:rPr>
          <w:rFonts w:ascii="Times New Roman" w:hAnsi="Times New Roman" w:cs="Times New Roman"/>
          <w:color w:val="000000" w:themeColor="text1"/>
        </w:rPr>
        <w:t>ed that visible support continued to predict greater relationship satisfaction</w:t>
      </w:r>
      <w:r w:rsidR="008D274D">
        <w:rPr>
          <w:rFonts w:ascii="Times New Roman" w:hAnsi="Times New Roman" w:cs="Times New Roman"/>
          <w:color w:val="000000" w:themeColor="text1"/>
        </w:rPr>
        <w:t xml:space="preserve"> </w:t>
      </w:r>
      <w:r w:rsidR="00627740">
        <w:rPr>
          <w:rFonts w:ascii="Times New Roman" w:hAnsi="Times New Roman" w:cs="Times New Roman"/>
          <w:color w:val="000000" w:themeColor="text1"/>
        </w:rPr>
        <w:t xml:space="preserve">the </w:t>
      </w:r>
      <w:r w:rsidR="00A0171E">
        <w:rPr>
          <w:rFonts w:ascii="Times New Roman" w:hAnsi="Times New Roman" w:cs="Times New Roman"/>
          <w:color w:val="000000" w:themeColor="text1"/>
        </w:rPr>
        <w:t>next day</w:t>
      </w:r>
      <w:r w:rsidR="00A70AD7">
        <w:rPr>
          <w:rFonts w:ascii="Times New Roman" w:hAnsi="Times New Roman" w:cs="Times New Roman"/>
          <w:color w:val="000000" w:themeColor="text1"/>
        </w:rPr>
        <w:t xml:space="preserve"> for both men and women</w:t>
      </w:r>
      <w:r w:rsidR="00151D15" w:rsidRPr="00636E1E">
        <w:rPr>
          <w:rFonts w:ascii="Times New Roman" w:hAnsi="Times New Roman" w:cs="Times New Roman"/>
          <w:color w:val="000000" w:themeColor="text1"/>
        </w:rPr>
        <w:t xml:space="preserve">, but </w:t>
      </w:r>
      <w:r w:rsidR="00C76E80">
        <w:rPr>
          <w:rFonts w:ascii="Times New Roman" w:hAnsi="Times New Roman" w:cs="Times New Roman"/>
          <w:color w:val="000000" w:themeColor="text1"/>
        </w:rPr>
        <w:t>there were no significant effects of visible support on</w:t>
      </w:r>
      <w:r w:rsidR="00151D15" w:rsidRPr="00636E1E">
        <w:rPr>
          <w:rFonts w:ascii="Times New Roman" w:hAnsi="Times New Roman" w:cs="Times New Roman"/>
          <w:color w:val="000000" w:themeColor="text1"/>
        </w:rPr>
        <w:t xml:space="preserve"> anxiety and happiness</w:t>
      </w:r>
      <w:r w:rsidR="00C76E80">
        <w:rPr>
          <w:rFonts w:ascii="Times New Roman" w:hAnsi="Times New Roman" w:cs="Times New Roman"/>
          <w:color w:val="000000" w:themeColor="text1"/>
        </w:rPr>
        <w:t xml:space="preserve"> the </w:t>
      </w:r>
      <w:r w:rsidR="00A0171E">
        <w:rPr>
          <w:rFonts w:ascii="Times New Roman" w:hAnsi="Times New Roman" w:cs="Times New Roman"/>
          <w:color w:val="000000" w:themeColor="text1"/>
        </w:rPr>
        <w:t>next day</w:t>
      </w:r>
      <w:r w:rsidR="00C76E80">
        <w:rPr>
          <w:rFonts w:ascii="Times New Roman" w:hAnsi="Times New Roman" w:cs="Times New Roman"/>
          <w:color w:val="000000" w:themeColor="text1"/>
        </w:rPr>
        <w:t>.</w:t>
      </w:r>
    </w:p>
    <w:p w14:paraId="6FE17BC5" w14:textId="47FD3242" w:rsidR="00DA64F5" w:rsidRDefault="0043149C" w:rsidP="004C104C">
      <w:pPr>
        <w:widowControl w:val="0"/>
        <w:spacing w:line="480" w:lineRule="auto"/>
        <w:ind w:firstLine="720"/>
        <w:rPr>
          <w:rFonts w:ascii="Times New Roman" w:hAnsi="Times New Roman" w:cs="Times New Roman"/>
          <w:color w:val="000000" w:themeColor="text1"/>
        </w:rPr>
      </w:pPr>
      <w:r w:rsidRPr="00636E1E">
        <w:rPr>
          <w:rFonts w:ascii="Times New Roman" w:hAnsi="Times New Roman" w:cs="Times New Roman"/>
          <w:b/>
          <w:i/>
          <w:color w:val="000000" w:themeColor="text1"/>
        </w:rPr>
        <w:t xml:space="preserve">Invisible Support. </w:t>
      </w:r>
      <w:r w:rsidR="001B1CF9">
        <w:rPr>
          <w:rFonts w:ascii="Times New Roman" w:hAnsi="Times New Roman" w:cs="Times New Roman"/>
          <w:color w:val="000000" w:themeColor="text1"/>
        </w:rPr>
        <w:t>I</w:t>
      </w:r>
      <w:r w:rsidR="00475F9B" w:rsidRPr="00636E1E">
        <w:rPr>
          <w:rFonts w:ascii="Times New Roman" w:hAnsi="Times New Roman" w:cs="Times New Roman"/>
          <w:color w:val="000000" w:themeColor="text1"/>
        </w:rPr>
        <w:t xml:space="preserve">nvisible support was not associated with relationship satisfaction </w:t>
      </w:r>
      <w:r w:rsidR="0064047C" w:rsidRPr="00636E1E">
        <w:rPr>
          <w:rFonts w:ascii="Times New Roman" w:hAnsi="Times New Roman" w:cs="Times New Roman"/>
          <w:color w:val="000000" w:themeColor="text1"/>
        </w:rPr>
        <w:t xml:space="preserve">or mood </w:t>
      </w:r>
      <w:r w:rsidR="00475F9B" w:rsidRPr="00636E1E">
        <w:rPr>
          <w:rFonts w:ascii="Times New Roman" w:hAnsi="Times New Roman" w:cs="Times New Roman"/>
          <w:color w:val="000000" w:themeColor="text1"/>
        </w:rPr>
        <w:t>the same day (left section of Table 3)</w:t>
      </w:r>
      <w:r w:rsidR="00167CFF">
        <w:rPr>
          <w:rFonts w:ascii="Times New Roman" w:hAnsi="Times New Roman" w:cs="Times New Roman"/>
          <w:color w:val="000000" w:themeColor="text1"/>
        </w:rPr>
        <w:t>, but</w:t>
      </w:r>
      <w:r w:rsidR="00882698">
        <w:rPr>
          <w:rFonts w:ascii="Times New Roman" w:hAnsi="Times New Roman" w:cs="Times New Roman"/>
          <w:color w:val="000000" w:themeColor="text1"/>
        </w:rPr>
        <w:t xml:space="preserve"> it </w:t>
      </w:r>
      <w:r w:rsidR="00475F9B" w:rsidRPr="00636E1E">
        <w:rPr>
          <w:rFonts w:ascii="Times New Roman" w:hAnsi="Times New Roman" w:cs="Times New Roman"/>
          <w:color w:val="000000" w:themeColor="text1"/>
        </w:rPr>
        <w:t xml:space="preserve">was associated with greater relationship satisfaction and happiness the </w:t>
      </w:r>
      <w:r w:rsidR="00A0171E">
        <w:rPr>
          <w:rFonts w:ascii="Times New Roman" w:hAnsi="Times New Roman" w:cs="Times New Roman"/>
          <w:color w:val="000000" w:themeColor="text1"/>
        </w:rPr>
        <w:t>next day</w:t>
      </w:r>
      <w:r w:rsidR="00475F9B" w:rsidRPr="00636E1E">
        <w:rPr>
          <w:rFonts w:ascii="Times New Roman" w:hAnsi="Times New Roman" w:cs="Times New Roman"/>
          <w:color w:val="000000" w:themeColor="text1"/>
        </w:rPr>
        <w:t xml:space="preserve"> (right section of Table 3). </w:t>
      </w:r>
    </w:p>
    <w:p w14:paraId="385622F0" w14:textId="1A9CB550" w:rsidR="00DA64F5" w:rsidRPr="00636E1E" w:rsidRDefault="002D19A7" w:rsidP="00A62DCA">
      <w:pPr>
        <w:widowControl w:val="0"/>
        <w:spacing w:line="480" w:lineRule="auto"/>
        <w:ind w:firstLine="720"/>
        <w:rPr>
          <w:rFonts w:ascii="Times New Roman" w:hAnsi="Times New Roman" w:cs="Times New Roman"/>
          <w:color w:val="000000" w:themeColor="text1"/>
        </w:rPr>
      </w:pPr>
      <w:r>
        <w:rPr>
          <w:rFonts w:ascii="Times New Roman" w:hAnsi="Times New Roman" w:cs="Times New Roman"/>
          <w:b/>
          <w:i/>
          <w:color w:val="000000" w:themeColor="text1"/>
        </w:rPr>
        <w:t xml:space="preserve">Satisfaction with </w:t>
      </w:r>
      <w:r w:rsidR="00237282">
        <w:rPr>
          <w:rFonts w:ascii="Times New Roman" w:hAnsi="Times New Roman" w:cs="Times New Roman"/>
          <w:b/>
          <w:i/>
          <w:color w:val="000000" w:themeColor="text1"/>
        </w:rPr>
        <w:t>Partners’ Behavior and Relationship Interactions.</w:t>
      </w:r>
      <w:r w:rsidR="00DA64F5">
        <w:rPr>
          <w:rFonts w:ascii="Times New Roman" w:hAnsi="Times New Roman" w:cs="Times New Roman"/>
          <w:b/>
          <w:i/>
          <w:color w:val="000000" w:themeColor="text1"/>
        </w:rPr>
        <w:t xml:space="preserve"> </w:t>
      </w:r>
      <w:r w:rsidR="00DA64F5" w:rsidRPr="00636E1E">
        <w:rPr>
          <w:rFonts w:ascii="Times New Roman" w:hAnsi="Times New Roman" w:cs="Times New Roman"/>
          <w:color w:val="000000" w:themeColor="text1"/>
        </w:rPr>
        <w:t xml:space="preserve">The additional contribution of Study 3 was examining the associations between </w:t>
      </w:r>
      <w:r w:rsidR="00DA64F5">
        <w:rPr>
          <w:rFonts w:ascii="Times New Roman" w:hAnsi="Times New Roman" w:cs="Times New Roman"/>
          <w:color w:val="000000" w:themeColor="text1"/>
        </w:rPr>
        <w:t xml:space="preserve">invisible </w:t>
      </w:r>
      <w:r w:rsidR="0069355A">
        <w:rPr>
          <w:rFonts w:ascii="Times New Roman" w:hAnsi="Times New Roman" w:cs="Times New Roman"/>
          <w:color w:val="000000" w:themeColor="text1"/>
        </w:rPr>
        <w:t xml:space="preserve">and visible </w:t>
      </w:r>
      <w:r w:rsidR="00DA64F5" w:rsidRPr="00636E1E">
        <w:rPr>
          <w:rFonts w:ascii="Times New Roman" w:hAnsi="Times New Roman" w:cs="Times New Roman"/>
          <w:color w:val="000000" w:themeColor="text1"/>
        </w:rPr>
        <w:t xml:space="preserve">support and satisfaction with </w:t>
      </w:r>
      <w:r w:rsidR="00DA64F5">
        <w:rPr>
          <w:rFonts w:ascii="Times New Roman" w:hAnsi="Times New Roman" w:cs="Times New Roman"/>
          <w:color w:val="000000" w:themeColor="text1"/>
        </w:rPr>
        <w:t xml:space="preserve">partners’ help and </w:t>
      </w:r>
      <w:r w:rsidR="00237282">
        <w:rPr>
          <w:rFonts w:ascii="Times New Roman" w:hAnsi="Times New Roman" w:cs="Times New Roman"/>
          <w:color w:val="000000" w:themeColor="text1"/>
        </w:rPr>
        <w:t>relationship</w:t>
      </w:r>
      <w:r w:rsidR="00DA64F5">
        <w:rPr>
          <w:rFonts w:ascii="Times New Roman" w:hAnsi="Times New Roman" w:cs="Times New Roman"/>
          <w:color w:val="000000" w:themeColor="text1"/>
        </w:rPr>
        <w:t xml:space="preserve"> interactions</w:t>
      </w:r>
      <w:r w:rsidR="00DA64F5" w:rsidRPr="00636E1E">
        <w:rPr>
          <w:rFonts w:ascii="Times New Roman" w:hAnsi="Times New Roman" w:cs="Times New Roman"/>
          <w:color w:val="000000" w:themeColor="text1"/>
        </w:rPr>
        <w:t>. These effects are shown in Table 4 and demonstrate that</w:t>
      </w:r>
      <w:r w:rsidR="003A60AB" w:rsidRPr="003A60AB">
        <w:rPr>
          <w:rFonts w:ascii="Times New Roman" w:hAnsi="Times New Roman" w:cs="Times New Roman"/>
          <w:color w:val="000000" w:themeColor="text1"/>
        </w:rPr>
        <w:t xml:space="preserve"> </w:t>
      </w:r>
      <w:r w:rsidR="003A60AB" w:rsidRPr="00636E1E">
        <w:rPr>
          <w:rFonts w:ascii="Times New Roman" w:hAnsi="Times New Roman" w:cs="Times New Roman"/>
          <w:color w:val="000000" w:themeColor="text1"/>
        </w:rPr>
        <w:t>visible support was associated with greater satisfaction with partners’ help</w:t>
      </w:r>
      <w:r w:rsidR="003A60AB">
        <w:rPr>
          <w:rFonts w:ascii="Times New Roman" w:hAnsi="Times New Roman" w:cs="Times New Roman"/>
          <w:color w:val="000000" w:themeColor="text1"/>
        </w:rPr>
        <w:t xml:space="preserve"> (</w:t>
      </w:r>
      <w:r w:rsidR="003A60AB" w:rsidRPr="00636E1E">
        <w:rPr>
          <w:rFonts w:ascii="Times New Roman" w:hAnsi="Times New Roman" w:cs="Times New Roman"/>
          <w:color w:val="000000" w:themeColor="text1"/>
        </w:rPr>
        <w:t>contribution to household chores</w:t>
      </w:r>
      <w:r w:rsidR="003A60AB">
        <w:rPr>
          <w:rFonts w:ascii="Times New Roman" w:hAnsi="Times New Roman" w:cs="Times New Roman"/>
          <w:color w:val="000000" w:themeColor="text1"/>
        </w:rPr>
        <w:t xml:space="preserve"> and dependability</w:t>
      </w:r>
      <w:r w:rsidR="003A60AB" w:rsidRPr="00636E1E">
        <w:rPr>
          <w:rFonts w:ascii="Times New Roman" w:hAnsi="Times New Roman" w:cs="Times New Roman"/>
          <w:color w:val="000000" w:themeColor="text1"/>
        </w:rPr>
        <w:t xml:space="preserve">) and </w:t>
      </w:r>
      <w:r w:rsidR="003A60AB">
        <w:rPr>
          <w:rFonts w:ascii="Times New Roman" w:hAnsi="Times New Roman" w:cs="Times New Roman"/>
          <w:color w:val="000000" w:themeColor="text1"/>
        </w:rPr>
        <w:t>relationship interactions</w:t>
      </w:r>
      <w:r w:rsidR="003A60AB" w:rsidRPr="00636E1E">
        <w:rPr>
          <w:rFonts w:ascii="Times New Roman" w:hAnsi="Times New Roman" w:cs="Times New Roman"/>
          <w:color w:val="000000" w:themeColor="text1"/>
        </w:rPr>
        <w:t xml:space="preserve"> </w:t>
      </w:r>
      <w:r w:rsidR="003A60AB">
        <w:rPr>
          <w:rFonts w:ascii="Times New Roman" w:hAnsi="Times New Roman" w:cs="Times New Roman"/>
          <w:color w:val="000000" w:themeColor="text1"/>
        </w:rPr>
        <w:t>(affection, sex life, time spent together and conversations</w:t>
      </w:r>
      <w:r w:rsidR="003A60AB" w:rsidRPr="00636E1E">
        <w:rPr>
          <w:rFonts w:ascii="Times New Roman" w:hAnsi="Times New Roman" w:cs="Times New Roman"/>
          <w:color w:val="000000" w:themeColor="text1"/>
        </w:rPr>
        <w:t>)</w:t>
      </w:r>
      <w:r w:rsidR="00C20122">
        <w:rPr>
          <w:rFonts w:ascii="Times New Roman" w:hAnsi="Times New Roman" w:cs="Times New Roman"/>
          <w:color w:val="000000" w:themeColor="text1"/>
        </w:rPr>
        <w:t xml:space="preserve"> on the same day</w:t>
      </w:r>
      <w:r w:rsidR="003A60AB" w:rsidRPr="00636E1E">
        <w:rPr>
          <w:rFonts w:ascii="Times New Roman" w:hAnsi="Times New Roman" w:cs="Times New Roman"/>
          <w:color w:val="000000" w:themeColor="text1"/>
        </w:rPr>
        <w:t>. The</w:t>
      </w:r>
      <w:r w:rsidR="00AF1D17">
        <w:rPr>
          <w:rFonts w:ascii="Times New Roman" w:hAnsi="Times New Roman" w:cs="Times New Roman"/>
          <w:color w:val="000000" w:themeColor="text1"/>
        </w:rPr>
        <w:t xml:space="preserve"> next day</w:t>
      </w:r>
      <w:r w:rsidR="00AF1D17" w:rsidRPr="00636E1E">
        <w:rPr>
          <w:rFonts w:ascii="Times New Roman" w:hAnsi="Times New Roman" w:cs="Times New Roman"/>
          <w:color w:val="000000" w:themeColor="text1"/>
        </w:rPr>
        <w:t xml:space="preserve"> effects of visible support </w:t>
      </w:r>
      <w:r w:rsidR="00AF1D17">
        <w:rPr>
          <w:rFonts w:ascii="Times New Roman" w:hAnsi="Times New Roman" w:cs="Times New Roman"/>
          <w:color w:val="000000" w:themeColor="text1"/>
        </w:rPr>
        <w:t>show</w:t>
      </w:r>
      <w:r w:rsidR="00AF1D17" w:rsidRPr="00636E1E">
        <w:rPr>
          <w:rFonts w:ascii="Times New Roman" w:hAnsi="Times New Roman" w:cs="Times New Roman"/>
          <w:color w:val="000000" w:themeColor="text1"/>
        </w:rPr>
        <w:t>ed that visible support also continued to</w:t>
      </w:r>
      <w:r w:rsidR="00AF1D17">
        <w:rPr>
          <w:rFonts w:ascii="Times New Roman" w:hAnsi="Times New Roman" w:cs="Times New Roman"/>
          <w:color w:val="000000" w:themeColor="text1"/>
        </w:rPr>
        <w:t xml:space="preserve"> </w:t>
      </w:r>
      <w:r w:rsidR="00AF1D17" w:rsidRPr="00636E1E">
        <w:rPr>
          <w:rFonts w:ascii="Times New Roman" w:hAnsi="Times New Roman" w:cs="Times New Roman"/>
          <w:color w:val="000000" w:themeColor="text1"/>
        </w:rPr>
        <w:t xml:space="preserve">predict increasing satisfaction with </w:t>
      </w:r>
      <w:r w:rsidR="00AF1D17">
        <w:rPr>
          <w:rFonts w:ascii="Times New Roman" w:hAnsi="Times New Roman" w:cs="Times New Roman"/>
          <w:color w:val="000000" w:themeColor="text1"/>
        </w:rPr>
        <w:t xml:space="preserve">partners’ help and sex life. Furthermore, </w:t>
      </w:r>
      <w:r w:rsidR="00AF1D17" w:rsidRPr="00636E1E">
        <w:rPr>
          <w:rFonts w:ascii="Times New Roman" w:hAnsi="Times New Roman" w:cs="Times New Roman"/>
          <w:color w:val="000000" w:themeColor="text1"/>
        </w:rPr>
        <w:t>invisible support</w:t>
      </w:r>
      <w:r w:rsidR="00AF1D17">
        <w:rPr>
          <w:rFonts w:ascii="Times New Roman" w:hAnsi="Times New Roman" w:cs="Times New Roman"/>
          <w:color w:val="000000" w:themeColor="text1"/>
        </w:rPr>
        <w:t xml:space="preserve"> was</w:t>
      </w:r>
      <w:r w:rsidR="003A0265" w:rsidRPr="003A0265">
        <w:rPr>
          <w:rFonts w:ascii="Times New Roman" w:hAnsi="Times New Roman" w:cs="Times New Roman"/>
          <w:color w:val="000000" w:themeColor="text1"/>
        </w:rPr>
        <w:t xml:space="preserve"> </w:t>
      </w:r>
      <w:r w:rsidR="003A0265" w:rsidRPr="00636E1E">
        <w:rPr>
          <w:rFonts w:ascii="Times New Roman" w:hAnsi="Times New Roman" w:cs="Times New Roman"/>
          <w:color w:val="000000" w:themeColor="text1"/>
        </w:rPr>
        <w:t xml:space="preserve">not associated with satisfaction with </w:t>
      </w:r>
      <w:r w:rsidR="003A0265">
        <w:rPr>
          <w:rFonts w:ascii="Times New Roman" w:hAnsi="Times New Roman" w:cs="Times New Roman"/>
          <w:color w:val="000000" w:themeColor="text1"/>
        </w:rPr>
        <w:t xml:space="preserve">partners’ help or relationship interactions on </w:t>
      </w:r>
      <w:r w:rsidR="003A0265" w:rsidRPr="00636E1E">
        <w:rPr>
          <w:rFonts w:ascii="Times New Roman" w:hAnsi="Times New Roman" w:cs="Times New Roman"/>
          <w:color w:val="000000" w:themeColor="text1"/>
        </w:rPr>
        <w:t>the same</w:t>
      </w:r>
      <w:r w:rsidR="00A62DCA">
        <w:rPr>
          <w:rFonts w:ascii="Times New Roman" w:hAnsi="Times New Roman" w:cs="Times New Roman"/>
          <w:color w:val="000000" w:themeColor="text1"/>
        </w:rPr>
        <w:t xml:space="preserve">  </w:t>
      </w:r>
      <w:r w:rsidR="0069355A" w:rsidRPr="00636E1E">
        <w:rPr>
          <w:rFonts w:ascii="Times New Roman" w:hAnsi="Times New Roman" w:cs="Times New Roman"/>
          <w:color w:val="000000" w:themeColor="text1"/>
        </w:rPr>
        <w:lastRenderedPageBreak/>
        <w:t>day</w:t>
      </w:r>
      <w:r w:rsidR="0069355A">
        <w:rPr>
          <w:rFonts w:ascii="Times New Roman" w:hAnsi="Times New Roman" w:cs="Times New Roman"/>
          <w:color w:val="000000" w:themeColor="text1"/>
        </w:rPr>
        <w:t>. Nevertheless, consistent with Studies 1 and 2, invisible support</w:t>
      </w:r>
      <w:r w:rsidR="0069355A" w:rsidRPr="00636E1E">
        <w:rPr>
          <w:rFonts w:ascii="Times New Roman" w:hAnsi="Times New Roman" w:cs="Times New Roman"/>
          <w:color w:val="000000" w:themeColor="text1"/>
        </w:rPr>
        <w:t xml:space="preserve"> was associated with greater satisfaction with partners’ help</w:t>
      </w:r>
      <w:r w:rsidR="0069355A">
        <w:rPr>
          <w:rFonts w:ascii="Times New Roman" w:hAnsi="Times New Roman" w:cs="Times New Roman"/>
          <w:color w:val="000000" w:themeColor="text1"/>
        </w:rPr>
        <w:t xml:space="preserve"> </w:t>
      </w:r>
      <w:r w:rsidR="0069355A" w:rsidRPr="00636E1E">
        <w:rPr>
          <w:rFonts w:ascii="Times New Roman" w:hAnsi="Times New Roman" w:cs="Times New Roman"/>
          <w:color w:val="000000" w:themeColor="text1"/>
        </w:rPr>
        <w:t xml:space="preserve">and </w:t>
      </w:r>
      <w:r w:rsidR="0069355A">
        <w:rPr>
          <w:rFonts w:ascii="Times New Roman" w:hAnsi="Times New Roman" w:cs="Times New Roman"/>
          <w:color w:val="000000" w:themeColor="text1"/>
        </w:rPr>
        <w:t>relationship interactions</w:t>
      </w:r>
      <w:r w:rsidR="0069355A" w:rsidRPr="00636E1E">
        <w:rPr>
          <w:rFonts w:ascii="Times New Roman" w:hAnsi="Times New Roman" w:cs="Times New Roman"/>
          <w:color w:val="000000" w:themeColor="text1"/>
        </w:rPr>
        <w:t xml:space="preserve"> the </w:t>
      </w:r>
      <w:r w:rsidR="0069355A">
        <w:rPr>
          <w:rFonts w:ascii="Times New Roman" w:hAnsi="Times New Roman" w:cs="Times New Roman"/>
          <w:color w:val="000000" w:themeColor="text1"/>
        </w:rPr>
        <w:t>next day</w:t>
      </w:r>
      <w:r w:rsidR="0069355A" w:rsidRPr="00636E1E">
        <w:rPr>
          <w:rFonts w:ascii="Times New Roman" w:hAnsi="Times New Roman" w:cs="Times New Roman"/>
          <w:color w:val="000000" w:themeColor="text1"/>
        </w:rPr>
        <w:t>.</w:t>
      </w:r>
    </w:p>
    <w:p w14:paraId="23EA53C8" w14:textId="2FAEA30F" w:rsidR="0043705B" w:rsidRPr="00636E1E" w:rsidRDefault="0043149C" w:rsidP="0043705B">
      <w:pPr>
        <w:widowControl w:val="0"/>
        <w:spacing w:line="480" w:lineRule="auto"/>
        <w:ind w:firstLine="720"/>
        <w:rPr>
          <w:rFonts w:ascii="Times New Roman" w:hAnsi="Times New Roman" w:cs="Times New Roman"/>
        </w:rPr>
      </w:pPr>
      <w:r w:rsidRPr="009F0604">
        <w:rPr>
          <w:rFonts w:ascii="Times New Roman" w:hAnsi="Times New Roman" w:cs="Times New Roman"/>
          <w:b/>
          <w:i/>
        </w:rPr>
        <w:t>Daily Stress Controls.</w:t>
      </w:r>
      <w:r w:rsidRPr="009F0604">
        <w:rPr>
          <w:rFonts w:ascii="Times New Roman" w:hAnsi="Times New Roman" w:cs="Times New Roman"/>
        </w:rPr>
        <w:t xml:space="preserve"> </w:t>
      </w:r>
      <w:r w:rsidR="00922186">
        <w:rPr>
          <w:rFonts w:ascii="Times New Roman" w:hAnsi="Times New Roman" w:cs="Times New Roman"/>
        </w:rPr>
        <w:t>W</w:t>
      </w:r>
      <w:r w:rsidRPr="009F0604">
        <w:rPr>
          <w:rFonts w:ascii="Times New Roman" w:hAnsi="Times New Roman" w:cs="Times New Roman"/>
        </w:rPr>
        <w:t xml:space="preserve">e wanted to </w:t>
      </w:r>
      <w:r w:rsidR="001B09C9">
        <w:rPr>
          <w:rFonts w:ascii="Times New Roman" w:hAnsi="Times New Roman" w:cs="Times New Roman"/>
        </w:rPr>
        <w:t>en</w:t>
      </w:r>
      <w:r w:rsidR="0053689C" w:rsidRPr="009F0604">
        <w:rPr>
          <w:rFonts w:ascii="Times New Roman" w:hAnsi="Times New Roman" w:cs="Times New Roman"/>
        </w:rPr>
        <w:t>sure that the different effects of visible and invisible support were not a function of different support needs</w:t>
      </w:r>
      <w:r w:rsidR="007553D7">
        <w:rPr>
          <w:rFonts w:ascii="Times New Roman" w:hAnsi="Times New Roman" w:cs="Times New Roman"/>
        </w:rPr>
        <w:t xml:space="preserve"> (see Tables 2 to 4)</w:t>
      </w:r>
      <w:r w:rsidR="0053689C" w:rsidRPr="009F0604">
        <w:rPr>
          <w:rFonts w:ascii="Times New Roman" w:hAnsi="Times New Roman" w:cs="Times New Roman"/>
        </w:rPr>
        <w:t xml:space="preserve">. </w:t>
      </w:r>
      <w:r w:rsidR="007553D7">
        <w:rPr>
          <w:rFonts w:ascii="Times New Roman" w:hAnsi="Times New Roman" w:cs="Times New Roman"/>
        </w:rPr>
        <w:t>U</w:t>
      </w:r>
      <w:r w:rsidR="00475E9A">
        <w:rPr>
          <w:rFonts w:ascii="Times New Roman" w:hAnsi="Times New Roman" w:cs="Times New Roman"/>
        </w:rPr>
        <w:t>nlike Study 2, r</w:t>
      </w:r>
      <w:r w:rsidR="00475F9B" w:rsidRPr="009F0604">
        <w:rPr>
          <w:rFonts w:ascii="Times New Roman" w:hAnsi="Times New Roman" w:cs="Times New Roman"/>
        </w:rPr>
        <w:t xml:space="preserve">e-running the models controlling for recipients’ daily stress </w:t>
      </w:r>
      <w:r w:rsidR="00167CFF" w:rsidRPr="009F0604">
        <w:rPr>
          <w:rFonts w:ascii="Times New Roman" w:hAnsi="Times New Roman" w:cs="Times New Roman"/>
        </w:rPr>
        <w:t xml:space="preserve">eliminated </w:t>
      </w:r>
      <w:r w:rsidR="00475F9B" w:rsidRPr="009F0604">
        <w:rPr>
          <w:rFonts w:ascii="Times New Roman" w:hAnsi="Times New Roman" w:cs="Times New Roman"/>
        </w:rPr>
        <w:t>the same day personal costs of visible support on women’s anxiety and happiness</w:t>
      </w:r>
      <w:r w:rsidR="00207AC3">
        <w:rPr>
          <w:rFonts w:ascii="Times New Roman" w:hAnsi="Times New Roman" w:cs="Times New Roman"/>
        </w:rPr>
        <w:t>,</w:t>
      </w:r>
      <w:r w:rsidR="007553D7" w:rsidRPr="007553D7">
        <w:rPr>
          <w:rFonts w:ascii="Times New Roman" w:hAnsi="Times New Roman" w:cs="Times New Roman"/>
        </w:rPr>
        <w:t xml:space="preserve"> </w:t>
      </w:r>
      <w:r w:rsidR="007553D7">
        <w:rPr>
          <w:rFonts w:ascii="Times New Roman" w:hAnsi="Times New Roman" w:cs="Times New Roman"/>
        </w:rPr>
        <w:t xml:space="preserve">suggesting that </w:t>
      </w:r>
      <w:r w:rsidR="007553D7" w:rsidRPr="00312D8B">
        <w:rPr>
          <w:rFonts w:ascii="Times New Roman" w:hAnsi="Times New Roman" w:cs="Times New Roman"/>
        </w:rPr>
        <w:t>the personal</w:t>
      </w:r>
      <w:r w:rsidR="007553D7" w:rsidRPr="009F0604">
        <w:rPr>
          <w:rFonts w:ascii="Times New Roman" w:hAnsi="Times New Roman" w:cs="Times New Roman"/>
        </w:rPr>
        <w:t xml:space="preserve"> costs associated with visible support days might be more indicative of recipients’ experiences of daily stress</w:t>
      </w:r>
      <w:r w:rsidR="007553D7">
        <w:rPr>
          <w:rFonts w:ascii="Times New Roman" w:hAnsi="Times New Roman" w:cs="Times New Roman"/>
        </w:rPr>
        <w:t xml:space="preserve">. </w:t>
      </w:r>
      <w:r w:rsidR="00922186">
        <w:rPr>
          <w:rFonts w:ascii="Times New Roman" w:hAnsi="Times New Roman" w:cs="Times New Roman"/>
        </w:rPr>
        <w:t>T</w:t>
      </w:r>
      <w:r w:rsidR="00B93CC0" w:rsidRPr="009F0604">
        <w:rPr>
          <w:rFonts w:ascii="Times New Roman" w:hAnsi="Times New Roman" w:cs="Times New Roman"/>
        </w:rPr>
        <w:t>he</w:t>
      </w:r>
      <w:r w:rsidR="00FE45FB">
        <w:rPr>
          <w:rFonts w:ascii="Times New Roman" w:hAnsi="Times New Roman" w:cs="Times New Roman"/>
        </w:rPr>
        <w:t xml:space="preserve"> significant associations </w:t>
      </w:r>
      <w:r w:rsidR="003C6131" w:rsidRPr="009F0604">
        <w:rPr>
          <w:rFonts w:ascii="Times New Roman" w:hAnsi="Times New Roman" w:cs="Times New Roman"/>
        </w:rPr>
        <w:t xml:space="preserve">between visible support and relationship satisfaction </w:t>
      </w:r>
      <w:r w:rsidR="00FE45FB">
        <w:rPr>
          <w:rFonts w:ascii="Times New Roman" w:hAnsi="Times New Roman" w:cs="Times New Roman"/>
        </w:rPr>
        <w:t xml:space="preserve">and </w:t>
      </w:r>
      <w:r w:rsidR="00FE45FB" w:rsidRPr="009F0604">
        <w:rPr>
          <w:rFonts w:ascii="Times New Roman" w:hAnsi="Times New Roman" w:cs="Times New Roman"/>
        </w:rPr>
        <w:t xml:space="preserve">satisfaction with </w:t>
      </w:r>
      <w:r w:rsidR="00FE45FB" w:rsidRPr="00312D8B">
        <w:rPr>
          <w:rFonts w:ascii="Times New Roman" w:hAnsi="Times New Roman" w:cs="Times New Roman"/>
          <w:color w:val="000000" w:themeColor="text1"/>
        </w:rPr>
        <w:t xml:space="preserve">partners’ daily help and </w:t>
      </w:r>
      <w:r w:rsidR="00FE45FB">
        <w:rPr>
          <w:rFonts w:ascii="Times New Roman" w:hAnsi="Times New Roman" w:cs="Times New Roman"/>
          <w:color w:val="000000" w:themeColor="text1"/>
        </w:rPr>
        <w:t>relationship</w:t>
      </w:r>
      <w:r w:rsidR="00FE45FB" w:rsidRPr="00312D8B">
        <w:rPr>
          <w:rFonts w:ascii="Times New Roman" w:hAnsi="Times New Roman" w:cs="Times New Roman"/>
          <w:color w:val="000000" w:themeColor="text1"/>
        </w:rPr>
        <w:t xml:space="preserve"> interactions</w:t>
      </w:r>
      <w:r w:rsidR="00FE45FB" w:rsidRPr="00312D8B">
        <w:rPr>
          <w:rFonts w:ascii="Times New Roman" w:hAnsi="Times New Roman" w:cs="Times New Roman"/>
        </w:rPr>
        <w:t xml:space="preserve"> </w:t>
      </w:r>
      <w:r w:rsidR="00FE45FB">
        <w:rPr>
          <w:rFonts w:ascii="Times New Roman" w:hAnsi="Times New Roman" w:cs="Times New Roman"/>
        </w:rPr>
        <w:t xml:space="preserve">remained significant. </w:t>
      </w:r>
      <w:r w:rsidR="0053689C" w:rsidRPr="009F0604">
        <w:rPr>
          <w:rFonts w:ascii="Times New Roman" w:hAnsi="Times New Roman" w:cs="Times New Roman"/>
          <w:color w:val="000000" w:themeColor="text1"/>
        </w:rPr>
        <w:t>T</w:t>
      </w:r>
      <w:r w:rsidR="00CB7F75" w:rsidRPr="009F0604">
        <w:rPr>
          <w:rFonts w:ascii="Times New Roman" w:hAnsi="Times New Roman" w:cs="Times New Roman"/>
          <w:color w:val="000000" w:themeColor="text1"/>
        </w:rPr>
        <w:t xml:space="preserve">he </w:t>
      </w:r>
      <w:r w:rsidR="00FE45FB">
        <w:rPr>
          <w:rFonts w:ascii="Times New Roman" w:hAnsi="Times New Roman" w:cs="Times New Roman"/>
          <w:color w:val="000000" w:themeColor="text1"/>
        </w:rPr>
        <w:t xml:space="preserve">personal and </w:t>
      </w:r>
      <w:r w:rsidR="00CB7F75" w:rsidRPr="009F0604">
        <w:rPr>
          <w:rFonts w:ascii="Times New Roman" w:hAnsi="Times New Roman" w:cs="Times New Roman"/>
          <w:color w:val="000000" w:themeColor="text1"/>
        </w:rPr>
        <w:t xml:space="preserve">relationship benefits of invisible support </w:t>
      </w:r>
      <w:r w:rsidR="0053689C" w:rsidRPr="009F0604">
        <w:rPr>
          <w:rFonts w:ascii="Times New Roman" w:hAnsi="Times New Roman" w:cs="Times New Roman"/>
          <w:color w:val="000000" w:themeColor="text1"/>
        </w:rPr>
        <w:t>also</w:t>
      </w:r>
      <w:r w:rsidR="003F7004">
        <w:rPr>
          <w:rFonts w:ascii="Times New Roman" w:hAnsi="Times New Roman" w:cs="Times New Roman"/>
          <w:color w:val="000000" w:themeColor="text1"/>
        </w:rPr>
        <w:t xml:space="preserve"> remained significant</w:t>
      </w:r>
      <w:r w:rsidR="0053689C" w:rsidRPr="009F0604">
        <w:rPr>
          <w:rFonts w:ascii="Times New Roman" w:hAnsi="Times New Roman" w:cs="Times New Roman"/>
          <w:color w:val="000000" w:themeColor="text1"/>
        </w:rPr>
        <w:t xml:space="preserve"> controlling for stress, demonstrating that </w:t>
      </w:r>
      <w:r w:rsidR="00CB7F75" w:rsidRPr="009F0604">
        <w:rPr>
          <w:rFonts w:ascii="Times New Roman" w:hAnsi="Times New Roman" w:cs="Times New Roman"/>
          <w:color w:val="000000" w:themeColor="text1"/>
        </w:rPr>
        <w:t xml:space="preserve">invisible support </w:t>
      </w:r>
      <w:r w:rsidR="0053689C" w:rsidRPr="009F0604">
        <w:rPr>
          <w:rFonts w:ascii="Times New Roman" w:hAnsi="Times New Roman" w:cs="Times New Roman"/>
          <w:color w:val="000000" w:themeColor="text1"/>
        </w:rPr>
        <w:t xml:space="preserve">does not simply occur </w:t>
      </w:r>
      <w:r w:rsidR="0043705B">
        <w:rPr>
          <w:rFonts w:ascii="Times New Roman" w:hAnsi="Times New Roman" w:cs="Times New Roman"/>
          <w:color w:val="000000" w:themeColor="text1"/>
        </w:rPr>
        <w:t xml:space="preserve">during </w:t>
      </w:r>
      <w:r w:rsidR="00CB7F75" w:rsidRPr="009F0604">
        <w:rPr>
          <w:rFonts w:ascii="Times New Roman" w:hAnsi="Times New Roman" w:cs="Times New Roman"/>
          <w:color w:val="000000" w:themeColor="text1"/>
        </w:rPr>
        <w:t>time</w:t>
      </w:r>
      <w:r w:rsidR="0053689C" w:rsidRPr="009F0604">
        <w:rPr>
          <w:rFonts w:ascii="Times New Roman" w:hAnsi="Times New Roman" w:cs="Times New Roman"/>
          <w:color w:val="000000" w:themeColor="text1"/>
        </w:rPr>
        <w:t>s</w:t>
      </w:r>
      <w:r w:rsidR="00CB7F75" w:rsidRPr="009F0604">
        <w:rPr>
          <w:rFonts w:ascii="Times New Roman" w:hAnsi="Times New Roman" w:cs="Times New Roman"/>
          <w:color w:val="000000" w:themeColor="text1"/>
        </w:rPr>
        <w:t xml:space="preserve"> of less stress</w:t>
      </w:r>
      <w:r w:rsidR="00AD33FE">
        <w:rPr>
          <w:rFonts w:ascii="Times New Roman" w:hAnsi="Times New Roman" w:cs="Times New Roman"/>
          <w:color w:val="000000" w:themeColor="text1"/>
        </w:rPr>
        <w:t>,</w:t>
      </w:r>
      <w:r w:rsidR="0043705B">
        <w:rPr>
          <w:rFonts w:ascii="Times New Roman" w:hAnsi="Times New Roman" w:cs="Times New Roman"/>
          <w:color w:val="000000" w:themeColor="text1"/>
        </w:rPr>
        <w:t xml:space="preserve"> when </w:t>
      </w:r>
      <w:r w:rsidR="00CB7F75" w:rsidRPr="009F0604">
        <w:rPr>
          <w:rFonts w:ascii="Times New Roman" w:hAnsi="Times New Roman" w:cs="Times New Roman"/>
          <w:color w:val="000000" w:themeColor="text1"/>
        </w:rPr>
        <w:t>visible support is not expected</w:t>
      </w:r>
      <w:r w:rsidR="0043705B">
        <w:rPr>
          <w:rFonts w:ascii="Times New Roman" w:hAnsi="Times New Roman" w:cs="Times New Roman"/>
          <w:color w:val="000000" w:themeColor="text1"/>
        </w:rPr>
        <w:t>, and when individuals may generally be happier and more satisfied</w:t>
      </w:r>
      <w:r w:rsidR="00CB7F75" w:rsidRPr="009F0604">
        <w:rPr>
          <w:rFonts w:ascii="Times New Roman" w:hAnsi="Times New Roman" w:cs="Times New Roman"/>
          <w:color w:val="000000" w:themeColor="text1"/>
        </w:rPr>
        <w:t xml:space="preserve">. </w:t>
      </w:r>
      <w:r w:rsidR="00FE45FB">
        <w:rPr>
          <w:rFonts w:ascii="Times New Roman" w:hAnsi="Times New Roman" w:cs="Times New Roman"/>
          <w:color w:val="000000" w:themeColor="text1"/>
        </w:rPr>
        <w:t xml:space="preserve">More information about these control analyses is available in the OSM. </w:t>
      </w:r>
      <w:r w:rsidR="0043705B" w:rsidRPr="00575DDE">
        <w:rPr>
          <w:rFonts w:ascii="Times New Roman" w:hAnsi="Times New Roman" w:cs="Times New Roman"/>
        </w:rPr>
        <w:t xml:space="preserve">Finally, </w:t>
      </w:r>
      <w:r w:rsidR="00833E81" w:rsidRPr="00575DDE">
        <w:rPr>
          <w:rFonts w:ascii="Times New Roman" w:hAnsi="Times New Roman" w:cs="Times New Roman"/>
        </w:rPr>
        <w:t xml:space="preserve">replicating </w:t>
      </w:r>
      <w:r w:rsidR="0043705B" w:rsidRPr="00575DDE">
        <w:rPr>
          <w:rFonts w:ascii="Times New Roman" w:hAnsi="Times New Roman" w:cs="Times New Roman"/>
        </w:rPr>
        <w:t>Study 2, invisible support did not predict changes in stress the next day (</w:t>
      </w:r>
      <w:r w:rsidR="0043705B" w:rsidRPr="00575DDE">
        <w:rPr>
          <w:rFonts w:ascii="Times New Roman" w:hAnsi="Times New Roman" w:cs="Times New Roman"/>
          <w:i/>
        </w:rPr>
        <w:t>B</w:t>
      </w:r>
      <w:r w:rsidR="0043705B" w:rsidRPr="00575DDE">
        <w:rPr>
          <w:rFonts w:ascii="Times New Roman" w:hAnsi="Times New Roman" w:cs="Times New Roman"/>
        </w:rPr>
        <w:t xml:space="preserve"> = -.12, </w:t>
      </w:r>
      <w:r w:rsidR="0043705B" w:rsidRPr="00575DDE">
        <w:rPr>
          <w:rFonts w:ascii="Times New Roman" w:hAnsi="Times New Roman" w:cs="Times New Roman"/>
          <w:i/>
        </w:rPr>
        <w:t>t</w:t>
      </w:r>
      <w:r w:rsidR="0043705B" w:rsidRPr="00575DDE">
        <w:rPr>
          <w:rFonts w:ascii="Times New Roman" w:hAnsi="Times New Roman" w:cs="Times New Roman"/>
        </w:rPr>
        <w:t xml:space="preserve"> = -.84, </w:t>
      </w:r>
      <w:r w:rsidR="0043705B" w:rsidRPr="00575DDE">
        <w:rPr>
          <w:rFonts w:ascii="Times New Roman" w:hAnsi="Times New Roman" w:cs="Times New Roman"/>
          <w:i/>
        </w:rPr>
        <w:t>p</w:t>
      </w:r>
      <w:r w:rsidR="0043705B" w:rsidRPr="00575DDE">
        <w:rPr>
          <w:rFonts w:ascii="Times New Roman" w:hAnsi="Times New Roman" w:cs="Times New Roman"/>
        </w:rPr>
        <w:t xml:space="preserve"> = .40), </w:t>
      </w:r>
      <w:r w:rsidR="00AD33FE">
        <w:rPr>
          <w:rFonts w:ascii="Times New Roman" w:hAnsi="Times New Roman" w:cs="Times New Roman"/>
        </w:rPr>
        <w:t>indicating</w:t>
      </w:r>
      <w:r w:rsidR="0043705B" w:rsidRPr="00575DDE">
        <w:rPr>
          <w:rFonts w:ascii="Times New Roman" w:hAnsi="Times New Roman" w:cs="Times New Roman"/>
        </w:rPr>
        <w:t xml:space="preserve"> that</w:t>
      </w:r>
      <w:r w:rsidR="0065418C" w:rsidRPr="00575DDE">
        <w:rPr>
          <w:rFonts w:ascii="Times New Roman" w:hAnsi="Times New Roman" w:cs="Times New Roman"/>
        </w:rPr>
        <w:t xml:space="preserve"> invisible support does not have relationship benefits because it reduces </w:t>
      </w:r>
      <w:r w:rsidR="00AD33FE">
        <w:rPr>
          <w:rFonts w:ascii="Times New Roman" w:hAnsi="Times New Roman" w:cs="Times New Roman"/>
        </w:rPr>
        <w:t>next-day</w:t>
      </w:r>
      <w:r w:rsidR="0043705B" w:rsidRPr="00575DDE">
        <w:rPr>
          <w:rFonts w:ascii="Times New Roman" w:hAnsi="Times New Roman" w:cs="Times New Roman"/>
        </w:rPr>
        <w:t xml:space="preserve"> stress.</w:t>
      </w:r>
    </w:p>
    <w:p w14:paraId="1AD4BCEA" w14:textId="7EB249FC" w:rsidR="00B56B5C" w:rsidRPr="00636E1E" w:rsidRDefault="00B56B5C" w:rsidP="00A015E0">
      <w:pPr>
        <w:widowControl w:val="0"/>
        <w:spacing w:line="480" w:lineRule="auto"/>
        <w:ind w:firstLine="720"/>
        <w:rPr>
          <w:rFonts w:ascii="Times New Roman" w:hAnsi="Times New Roman" w:cs="Times New Roman"/>
          <w:b/>
          <w:i/>
        </w:rPr>
      </w:pPr>
      <w:r w:rsidRPr="009F0604">
        <w:rPr>
          <w:rFonts w:ascii="Times New Roman" w:hAnsi="Times New Roman" w:cs="Times New Roman"/>
          <w:b/>
          <w:i/>
        </w:rPr>
        <w:t xml:space="preserve">Perceptions of </w:t>
      </w:r>
      <w:r w:rsidR="00E54BAE">
        <w:rPr>
          <w:rFonts w:ascii="Times New Roman" w:hAnsi="Times New Roman" w:cs="Times New Roman"/>
          <w:b/>
          <w:i/>
        </w:rPr>
        <w:t xml:space="preserve">Partners’ </w:t>
      </w:r>
      <w:r w:rsidRPr="009F0604">
        <w:rPr>
          <w:rFonts w:ascii="Times New Roman" w:hAnsi="Times New Roman" w:cs="Times New Roman"/>
          <w:b/>
          <w:i/>
        </w:rPr>
        <w:t>Support</w:t>
      </w:r>
      <w:r w:rsidR="00D1118A" w:rsidRPr="009F0604">
        <w:rPr>
          <w:rFonts w:ascii="Times New Roman" w:hAnsi="Times New Roman" w:cs="Times New Roman"/>
          <w:b/>
          <w:i/>
        </w:rPr>
        <w:t xml:space="preserve"> Controls</w:t>
      </w:r>
      <w:r w:rsidRPr="009F0604">
        <w:rPr>
          <w:rFonts w:ascii="Times New Roman" w:hAnsi="Times New Roman" w:cs="Times New Roman"/>
          <w:b/>
          <w:i/>
        </w:rPr>
        <w:t xml:space="preserve">. </w:t>
      </w:r>
      <w:r w:rsidR="007E48D0" w:rsidRPr="009F0604">
        <w:rPr>
          <w:rFonts w:ascii="Times New Roman" w:hAnsi="Times New Roman" w:cs="Times New Roman"/>
        </w:rPr>
        <w:t>Lastly,</w:t>
      </w:r>
      <w:r w:rsidR="007E48D0" w:rsidRPr="009F0604">
        <w:rPr>
          <w:rFonts w:ascii="Times New Roman" w:hAnsi="Times New Roman" w:cs="Times New Roman"/>
          <w:b/>
        </w:rPr>
        <w:t xml:space="preserve"> </w:t>
      </w:r>
      <w:r w:rsidR="007E48D0" w:rsidRPr="009F0604">
        <w:rPr>
          <w:rFonts w:ascii="Times New Roman" w:hAnsi="Times New Roman" w:cs="Times New Roman"/>
          <w:color w:val="000000" w:themeColor="text1"/>
        </w:rPr>
        <w:t xml:space="preserve">we wanted to </w:t>
      </w:r>
      <w:r w:rsidR="00DB5502" w:rsidRPr="009F0604">
        <w:rPr>
          <w:rFonts w:ascii="Times New Roman" w:hAnsi="Times New Roman" w:cs="Times New Roman"/>
          <w:color w:val="000000" w:themeColor="text1"/>
        </w:rPr>
        <w:t>e</w:t>
      </w:r>
      <w:r w:rsidR="004D1498" w:rsidRPr="009F0604">
        <w:rPr>
          <w:rFonts w:ascii="Times New Roman" w:hAnsi="Times New Roman" w:cs="Times New Roman"/>
          <w:color w:val="000000" w:themeColor="text1"/>
        </w:rPr>
        <w:t xml:space="preserve">nsure that </w:t>
      </w:r>
      <w:r w:rsidR="007E48D0" w:rsidRPr="009F0604">
        <w:rPr>
          <w:rFonts w:ascii="Times New Roman" w:hAnsi="Times New Roman" w:cs="Times New Roman"/>
          <w:color w:val="000000" w:themeColor="text1"/>
        </w:rPr>
        <w:t xml:space="preserve">the relationship benefits associated with invisible </w:t>
      </w:r>
      <w:r w:rsidR="00642A73" w:rsidRPr="009F0604">
        <w:rPr>
          <w:rFonts w:ascii="Times New Roman" w:hAnsi="Times New Roman" w:cs="Times New Roman"/>
          <w:color w:val="000000" w:themeColor="text1"/>
        </w:rPr>
        <w:t xml:space="preserve">support </w:t>
      </w:r>
      <w:r w:rsidR="00AD33FE">
        <w:rPr>
          <w:rFonts w:ascii="Times New Roman" w:hAnsi="Times New Roman" w:cs="Times New Roman"/>
          <w:color w:val="000000" w:themeColor="text1"/>
        </w:rPr>
        <w:t xml:space="preserve">did not </w:t>
      </w:r>
      <w:r w:rsidR="00642A73" w:rsidRPr="009F0604">
        <w:rPr>
          <w:rFonts w:ascii="Times New Roman" w:hAnsi="Times New Roman" w:cs="Times New Roman"/>
          <w:color w:val="000000" w:themeColor="text1"/>
        </w:rPr>
        <w:t>occur</w:t>
      </w:r>
      <w:r w:rsidR="002D2797" w:rsidRPr="009F0604">
        <w:rPr>
          <w:rFonts w:ascii="Times New Roman" w:hAnsi="Times New Roman" w:cs="Times New Roman"/>
        </w:rPr>
        <w:t xml:space="preserve"> because invisible support behaviors became visible to recipients </w:t>
      </w:r>
      <w:r w:rsidR="00627740">
        <w:rPr>
          <w:rFonts w:ascii="Times New Roman" w:hAnsi="Times New Roman" w:cs="Times New Roman"/>
        </w:rPr>
        <w:t xml:space="preserve">on the </w:t>
      </w:r>
      <w:r w:rsidR="00A0171E">
        <w:rPr>
          <w:rFonts w:ascii="Times New Roman" w:hAnsi="Times New Roman" w:cs="Times New Roman"/>
        </w:rPr>
        <w:t>next day</w:t>
      </w:r>
      <w:r w:rsidR="004E235A">
        <w:rPr>
          <w:rFonts w:ascii="Times New Roman" w:hAnsi="Times New Roman" w:cs="Times New Roman"/>
        </w:rPr>
        <w:t xml:space="preserve">, and thus are driven by the relationship benefits </w:t>
      </w:r>
      <w:r w:rsidR="008A645B">
        <w:rPr>
          <w:rFonts w:ascii="Times New Roman" w:hAnsi="Times New Roman" w:cs="Times New Roman"/>
        </w:rPr>
        <w:t xml:space="preserve">of </w:t>
      </w:r>
      <w:r w:rsidR="004E235A">
        <w:rPr>
          <w:rFonts w:ascii="Times New Roman" w:hAnsi="Times New Roman" w:cs="Times New Roman"/>
        </w:rPr>
        <w:t xml:space="preserve">visible </w:t>
      </w:r>
      <w:r w:rsidR="008A645B">
        <w:rPr>
          <w:rFonts w:ascii="Times New Roman" w:hAnsi="Times New Roman" w:cs="Times New Roman"/>
        </w:rPr>
        <w:t>support</w:t>
      </w:r>
      <w:r w:rsidR="00A015E0" w:rsidRPr="009F0604">
        <w:rPr>
          <w:rFonts w:ascii="Times New Roman" w:hAnsi="Times New Roman" w:cs="Times New Roman"/>
        </w:rPr>
        <w:t>.</w:t>
      </w:r>
      <w:r w:rsidR="00642A73" w:rsidRPr="009F0604">
        <w:rPr>
          <w:rFonts w:ascii="Times New Roman" w:hAnsi="Times New Roman" w:cs="Times New Roman"/>
        </w:rPr>
        <w:t xml:space="preserve"> </w:t>
      </w:r>
      <w:r w:rsidR="00961F8F" w:rsidRPr="009F0604">
        <w:rPr>
          <w:rFonts w:ascii="Times New Roman" w:hAnsi="Times New Roman" w:cs="Times New Roman"/>
        </w:rPr>
        <w:t xml:space="preserve">As demonstrated in Table 4, </w:t>
      </w:r>
      <w:r w:rsidR="00961F8F" w:rsidRPr="009F0604">
        <w:rPr>
          <w:rFonts w:ascii="Times New Roman" w:hAnsi="Times New Roman" w:cs="Times New Roman"/>
          <w:color w:val="000000" w:themeColor="text1"/>
        </w:rPr>
        <w:t xml:space="preserve">visible support days were associated with recipients’ satisfaction with partners’ support on the same day, but not </w:t>
      </w:r>
      <w:r w:rsidR="00136A6F">
        <w:rPr>
          <w:rFonts w:ascii="Times New Roman" w:hAnsi="Times New Roman" w:cs="Times New Roman"/>
          <w:color w:val="000000" w:themeColor="text1"/>
        </w:rPr>
        <w:t xml:space="preserve">on </w:t>
      </w:r>
      <w:r w:rsidR="00961F8F" w:rsidRPr="009F0604">
        <w:rPr>
          <w:rFonts w:ascii="Times New Roman" w:hAnsi="Times New Roman" w:cs="Times New Roman"/>
          <w:color w:val="000000" w:themeColor="text1"/>
        </w:rPr>
        <w:t xml:space="preserve">the </w:t>
      </w:r>
      <w:r w:rsidR="00A0171E">
        <w:rPr>
          <w:rFonts w:ascii="Times New Roman" w:hAnsi="Times New Roman" w:cs="Times New Roman"/>
          <w:color w:val="000000" w:themeColor="text1"/>
        </w:rPr>
        <w:t>next day</w:t>
      </w:r>
      <w:r w:rsidR="00961F8F" w:rsidRPr="009F0604">
        <w:rPr>
          <w:rFonts w:ascii="Times New Roman" w:hAnsi="Times New Roman" w:cs="Times New Roman"/>
          <w:color w:val="000000" w:themeColor="text1"/>
        </w:rPr>
        <w:t xml:space="preserve">. </w:t>
      </w:r>
      <w:r w:rsidR="009F6227" w:rsidRPr="009F0604">
        <w:rPr>
          <w:rFonts w:ascii="Times New Roman" w:hAnsi="Times New Roman" w:cs="Times New Roman"/>
          <w:color w:val="000000" w:themeColor="text1"/>
        </w:rPr>
        <w:t>I</w:t>
      </w:r>
      <w:r w:rsidR="00642A73" w:rsidRPr="009F0604">
        <w:rPr>
          <w:rFonts w:ascii="Times New Roman" w:hAnsi="Times New Roman" w:cs="Times New Roman"/>
          <w:color w:val="000000" w:themeColor="text1"/>
        </w:rPr>
        <w:t>nvisible support days were not associated with recipients’ satisfaction with partners’ support on the same day</w:t>
      </w:r>
      <w:r w:rsidR="00394AA2" w:rsidRPr="009F0604">
        <w:rPr>
          <w:rFonts w:ascii="Times New Roman" w:hAnsi="Times New Roman" w:cs="Times New Roman"/>
          <w:color w:val="000000" w:themeColor="text1"/>
        </w:rPr>
        <w:t xml:space="preserve"> or the </w:t>
      </w:r>
      <w:r w:rsidR="00A0171E">
        <w:rPr>
          <w:rFonts w:ascii="Times New Roman" w:hAnsi="Times New Roman" w:cs="Times New Roman"/>
          <w:color w:val="000000" w:themeColor="text1"/>
        </w:rPr>
        <w:t>next day</w:t>
      </w:r>
      <w:r w:rsidR="004813B5" w:rsidRPr="009F0604">
        <w:rPr>
          <w:rFonts w:ascii="Times New Roman" w:hAnsi="Times New Roman" w:cs="Times New Roman"/>
        </w:rPr>
        <w:t>.</w:t>
      </w:r>
      <w:r w:rsidR="00265532">
        <w:rPr>
          <w:rFonts w:ascii="Times New Roman" w:hAnsi="Times New Roman" w:cs="Times New Roman"/>
        </w:rPr>
        <w:t xml:space="preserve"> </w:t>
      </w:r>
      <w:r w:rsidR="004E235A">
        <w:rPr>
          <w:rFonts w:ascii="Times New Roman" w:hAnsi="Times New Roman" w:cs="Times New Roman"/>
        </w:rPr>
        <w:t>Importantly, c</w:t>
      </w:r>
      <w:r w:rsidR="00EF7C80" w:rsidRPr="00575DDE">
        <w:rPr>
          <w:rFonts w:ascii="Times New Roman" w:hAnsi="Times New Roman" w:cs="Times New Roman"/>
          <w:color w:val="000000" w:themeColor="text1"/>
        </w:rPr>
        <w:t xml:space="preserve">ontrolling for satisfaction with partners’ </w:t>
      </w:r>
      <w:r w:rsidR="00AD33FE">
        <w:rPr>
          <w:rFonts w:ascii="Times New Roman" w:hAnsi="Times New Roman" w:cs="Times New Roman"/>
          <w:color w:val="000000" w:themeColor="text1"/>
        </w:rPr>
        <w:t xml:space="preserve">next-day </w:t>
      </w:r>
      <w:r w:rsidR="00EF7C80" w:rsidRPr="00575DDE">
        <w:rPr>
          <w:rFonts w:ascii="Times New Roman" w:hAnsi="Times New Roman" w:cs="Times New Roman"/>
          <w:color w:val="000000" w:themeColor="text1"/>
        </w:rPr>
        <w:t xml:space="preserve">support </w:t>
      </w:r>
      <w:r w:rsidR="008A645B">
        <w:rPr>
          <w:rFonts w:ascii="Times New Roman" w:hAnsi="Times New Roman" w:cs="Times New Roman"/>
          <w:color w:val="000000" w:themeColor="text1"/>
        </w:rPr>
        <w:t>(i.e., on t</w:t>
      </w:r>
      <w:r w:rsidR="004E235A">
        <w:rPr>
          <w:rFonts w:ascii="Times New Roman" w:hAnsi="Times New Roman" w:cs="Times New Roman"/>
          <w:color w:val="000000" w:themeColor="text1"/>
        </w:rPr>
        <w:t xml:space="preserve">he day invisible support has relationship benefits) </w:t>
      </w:r>
      <w:r w:rsidR="00EF7C80" w:rsidRPr="00575DDE">
        <w:rPr>
          <w:rFonts w:ascii="Times New Roman" w:hAnsi="Times New Roman" w:cs="Times New Roman"/>
          <w:color w:val="000000" w:themeColor="text1"/>
        </w:rPr>
        <w:t>did not alter the significant associations between invisible support and relationship satisfaction (</w:t>
      </w:r>
      <w:r w:rsidR="00EF7C80" w:rsidRPr="00575DDE">
        <w:rPr>
          <w:rFonts w:ascii="Times New Roman" w:hAnsi="Times New Roman" w:cs="Times New Roman"/>
          <w:i/>
        </w:rPr>
        <w:t>B</w:t>
      </w:r>
      <w:r w:rsidR="00EF7C80" w:rsidRPr="00575DDE">
        <w:rPr>
          <w:rFonts w:ascii="Times New Roman" w:hAnsi="Times New Roman" w:cs="Times New Roman"/>
        </w:rPr>
        <w:t xml:space="preserve"> = .23,</w:t>
      </w:r>
      <w:r w:rsidR="00265532">
        <w:rPr>
          <w:rFonts w:ascii="Times New Roman" w:hAnsi="Times New Roman" w:cs="Times New Roman"/>
        </w:rPr>
        <w:t xml:space="preserve"> </w:t>
      </w:r>
      <w:r w:rsidR="00EF7C80" w:rsidRPr="00575DDE">
        <w:rPr>
          <w:rFonts w:ascii="Times New Roman" w:hAnsi="Times New Roman" w:cs="Times New Roman"/>
          <w:i/>
        </w:rPr>
        <w:t>t</w:t>
      </w:r>
      <w:r w:rsidR="00EF7C80" w:rsidRPr="00575DDE">
        <w:rPr>
          <w:rFonts w:ascii="Times New Roman" w:hAnsi="Times New Roman" w:cs="Times New Roman"/>
        </w:rPr>
        <w:t xml:space="preserve"> = </w:t>
      </w:r>
      <w:r w:rsidR="00EF7C80" w:rsidRPr="00575DDE">
        <w:rPr>
          <w:rFonts w:ascii="Times New Roman" w:hAnsi="Times New Roman" w:cs="Times New Roman"/>
        </w:rPr>
        <w:lastRenderedPageBreak/>
        <w:t xml:space="preserve">3.58, </w:t>
      </w:r>
      <w:r w:rsidR="00EF7C80" w:rsidRPr="00575DDE">
        <w:rPr>
          <w:rFonts w:ascii="Times New Roman" w:hAnsi="Times New Roman" w:cs="Times New Roman"/>
          <w:i/>
        </w:rPr>
        <w:t>p</w:t>
      </w:r>
      <w:r w:rsidR="00EF7C80" w:rsidRPr="00575DDE">
        <w:rPr>
          <w:rFonts w:ascii="Times New Roman" w:hAnsi="Times New Roman" w:cs="Times New Roman"/>
        </w:rPr>
        <w:t xml:space="preserve"> &lt; .001</w:t>
      </w:r>
      <w:r w:rsidR="00EF7C80" w:rsidRPr="00575DDE">
        <w:rPr>
          <w:rFonts w:ascii="Times New Roman" w:hAnsi="Times New Roman" w:cs="Times New Roman"/>
          <w:color w:val="000000" w:themeColor="text1"/>
        </w:rPr>
        <w:t xml:space="preserve">) or </w:t>
      </w:r>
      <w:r w:rsidR="00EF7C80" w:rsidRPr="00575DDE">
        <w:rPr>
          <w:rFonts w:ascii="Times New Roman" w:hAnsi="Times New Roman" w:cs="Times New Roman"/>
        </w:rPr>
        <w:t xml:space="preserve">satisfaction with </w:t>
      </w:r>
      <w:r w:rsidR="00EF7C80" w:rsidRPr="00575DDE">
        <w:rPr>
          <w:rFonts w:ascii="Times New Roman" w:hAnsi="Times New Roman" w:cs="Times New Roman"/>
          <w:color w:val="000000" w:themeColor="text1"/>
        </w:rPr>
        <w:t>partners’ help and relationship interactions</w:t>
      </w:r>
      <w:r w:rsidR="00EF7C80" w:rsidRPr="00575DDE">
        <w:rPr>
          <w:rFonts w:ascii="Times New Roman" w:hAnsi="Times New Roman" w:cs="Times New Roman"/>
        </w:rPr>
        <w:t xml:space="preserve"> (</w:t>
      </w:r>
      <w:r w:rsidR="00EF7C80" w:rsidRPr="00575DDE">
        <w:rPr>
          <w:rFonts w:ascii="Times New Roman" w:hAnsi="Times New Roman" w:cs="Times New Roman"/>
          <w:i/>
        </w:rPr>
        <w:t>Bs</w:t>
      </w:r>
      <w:r w:rsidR="00EF7C80" w:rsidRPr="00575DDE">
        <w:rPr>
          <w:rFonts w:ascii="Times New Roman" w:hAnsi="Times New Roman" w:cs="Times New Roman"/>
        </w:rPr>
        <w:t xml:space="preserve"> </w:t>
      </w:r>
      <w:r w:rsidR="00265532">
        <w:rPr>
          <w:rFonts w:ascii="Times New Roman" w:hAnsi="Times New Roman" w:cs="Times New Roman"/>
        </w:rPr>
        <w:t xml:space="preserve">&gt; </w:t>
      </w:r>
      <w:r w:rsidR="00EF7C80" w:rsidRPr="00575DDE">
        <w:rPr>
          <w:rFonts w:ascii="Times New Roman" w:hAnsi="Times New Roman" w:cs="Times New Roman"/>
        </w:rPr>
        <w:t>.21</w:t>
      </w:r>
      <w:r w:rsidR="00265532">
        <w:rPr>
          <w:rFonts w:ascii="Times New Roman" w:hAnsi="Times New Roman" w:cs="Times New Roman"/>
        </w:rPr>
        <w:t xml:space="preserve">, </w:t>
      </w:r>
      <w:r w:rsidR="00EF7C80" w:rsidRPr="00575DDE">
        <w:rPr>
          <w:rFonts w:ascii="Times New Roman" w:hAnsi="Times New Roman" w:cs="Times New Roman"/>
          <w:i/>
        </w:rPr>
        <w:t>ts</w:t>
      </w:r>
      <w:r w:rsidR="00EF7C80" w:rsidRPr="00575DDE">
        <w:rPr>
          <w:rFonts w:ascii="Times New Roman" w:hAnsi="Times New Roman" w:cs="Times New Roman"/>
        </w:rPr>
        <w:t xml:space="preserve"> </w:t>
      </w:r>
      <w:r w:rsidR="00265532">
        <w:rPr>
          <w:rFonts w:ascii="Times New Roman" w:hAnsi="Times New Roman" w:cs="Times New Roman"/>
        </w:rPr>
        <w:t xml:space="preserve">&gt; </w:t>
      </w:r>
      <w:r w:rsidR="00EF7C80" w:rsidRPr="00575DDE">
        <w:rPr>
          <w:rFonts w:ascii="Times New Roman" w:hAnsi="Times New Roman" w:cs="Times New Roman"/>
        </w:rPr>
        <w:t>2.92</w:t>
      </w:r>
      <w:r w:rsidR="00265532">
        <w:rPr>
          <w:rFonts w:ascii="Times New Roman" w:hAnsi="Times New Roman" w:cs="Times New Roman"/>
        </w:rPr>
        <w:t xml:space="preserve">, </w:t>
      </w:r>
      <w:r w:rsidR="00EF7C80" w:rsidRPr="00575DDE">
        <w:rPr>
          <w:rFonts w:ascii="Times New Roman" w:hAnsi="Times New Roman" w:cs="Times New Roman"/>
          <w:i/>
        </w:rPr>
        <w:t>ps</w:t>
      </w:r>
      <w:r w:rsidR="00EF7C80" w:rsidRPr="00575DDE">
        <w:rPr>
          <w:rFonts w:ascii="Times New Roman" w:hAnsi="Times New Roman" w:cs="Times New Roman"/>
        </w:rPr>
        <w:t xml:space="preserve"> </w:t>
      </w:r>
      <w:r w:rsidR="00265532">
        <w:rPr>
          <w:rFonts w:ascii="Times New Roman" w:hAnsi="Times New Roman" w:cs="Times New Roman"/>
        </w:rPr>
        <w:t>&lt; .</w:t>
      </w:r>
      <w:r w:rsidR="00EF7C80" w:rsidRPr="00575DDE">
        <w:rPr>
          <w:rFonts w:ascii="Times New Roman" w:hAnsi="Times New Roman" w:cs="Times New Roman"/>
        </w:rPr>
        <w:t>009</w:t>
      </w:r>
      <w:r w:rsidR="00265532">
        <w:rPr>
          <w:rFonts w:ascii="Times New Roman" w:hAnsi="Times New Roman" w:cs="Times New Roman"/>
        </w:rPr>
        <w:t>)</w:t>
      </w:r>
      <w:r w:rsidR="00097D43">
        <w:rPr>
          <w:rFonts w:ascii="Times New Roman" w:hAnsi="Times New Roman" w:cs="Times New Roman"/>
        </w:rPr>
        <w:t xml:space="preserve"> the next day</w:t>
      </w:r>
      <w:r w:rsidR="007C56CF" w:rsidRPr="00575DDE">
        <w:rPr>
          <w:rFonts w:ascii="Times New Roman" w:hAnsi="Times New Roman" w:cs="Times New Roman"/>
        </w:rPr>
        <w:t xml:space="preserve">. </w:t>
      </w:r>
      <w:r w:rsidR="00AC6B92" w:rsidRPr="009F0604">
        <w:rPr>
          <w:rFonts w:ascii="Times New Roman" w:hAnsi="Times New Roman" w:cs="Times New Roman"/>
          <w:color w:val="000000" w:themeColor="text1"/>
        </w:rPr>
        <w:t>Consistent with the original conceptualization of invisible support,</w:t>
      </w:r>
      <w:r w:rsidR="00AC6B92">
        <w:rPr>
          <w:rFonts w:ascii="Times New Roman" w:hAnsi="Times New Roman" w:cs="Times New Roman"/>
        </w:rPr>
        <w:t xml:space="preserve"> </w:t>
      </w:r>
      <w:r w:rsidR="001E404F">
        <w:rPr>
          <w:rFonts w:ascii="Times New Roman" w:hAnsi="Times New Roman" w:cs="Times New Roman"/>
        </w:rPr>
        <w:t>t</w:t>
      </w:r>
      <w:r w:rsidR="001E404F" w:rsidRPr="009F0604">
        <w:rPr>
          <w:rFonts w:ascii="Times New Roman" w:hAnsi="Times New Roman" w:cs="Times New Roman"/>
          <w:color w:val="000000" w:themeColor="text1"/>
        </w:rPr>
        <w:t>hese results suggest that</w:t>
      </w:r>
      <w:r w:rsidR="00AC6B92">
        <w:rPr>
          <w:rFonts w:ascii="Times New Roman" w:hAnsi="Times New Roman" w:cs="Times New Roman"/>
          <w:color w:val="000000" w:themeColor="text1"/>
        </w:rPr>
        <w:t xml:space="preserve"> </w:t>
      </w:r>
      <w:r w:rsidR="001E404F" w:rsidRPr="009F0604">
        <w:rPr>
          <w:rFonts w:ascii="Times New Roman" w:hAnsi="Times New Roman" w:cs="Times New Roman"/>
          <w:color w:val="000000" w:themeColor="text1"/>
        </w:rPr>
        <w:t xml:space="preserve">invisible support </w:t>
      </w:r>
      <w:r w:rsidR="001E404F">
        <w:rPr>
          <w:rFonts w:ascii="Times New Roman" w:hAnsi="Times New Roman" w:cs="Times New Roman"/>
          <w:color w:val="000000" w:themeColor="text1"/>
        </w:rPr>
        <w:t>is</w:t>
      </w:r>
      <w:r w:rsidR="001E404F" w:rsidRPr="009F0604">
        <w:rPr>
          <w:rFonts w:ascii="Times New Roman" w:hAnsi="Times New Roman" w:cs="Times New Roman"/>
          <w:color w:val="000000" w:themeColor="text1"/>
        </w:rPr>
        <w:t xml:space="preserve"> not </w:t>
      </w:r>
      <w:r w:rsidR="001E404F">
        <w:rPr>
          <w:rFonts w:ascii="Times New Roman" w:hAnsi="Times New Roman" w:cs="Times New Roman"/>
          <w:color w:val="000000" w:themeColor="text1"/>
        </w:rPr>
        <w:t>perceived</w:t>
      </w:r>
      <w:r w:rsidR="001E404F" w:rsidRPr="009F0604">
        <w:rPr>
          <w:rFonts w:ascii="Times New Roman" w:hAnsi="Times New Roman" w:cs="Times New Roman"/>
          <w:color w:val="000000" w:themeColor="text1"/>
        </w:rPr>
        <w:t xml:space="preserve"> as</w:t>
      </w:r>
      <w:r w:rsidR="004E235A">
        <w:rPr>
          <w:rFonts w:ascii="Times New Roman" w:hAnsi="Times New Roman" w:cs="Times New Roman"/>
          <w:color w:val="000000" w:themeColor="text1"/>
        </w:rPr>
        <w:t xml:space="preserve"> (visible)</w:t>
      </w:r>
      <w:r w:rsidR="001E404F" w:rsidRPr="009F0604">
        <w:rPr>
          <w:rFonts w:ascii="Times New Roman" w:hAnsi="Times New Roman" w:cs="Times New Roman"/>
          <w:color w:val="000000" w:themeColor="text1"/>
        </w:rPr>
        <w:t xml:space="preserve"> support </w:t>
      </w:r>
      <w:r w:rsidR="001E404F">
        <w:rPr>
          <w:rFonts w:ascii="Times New Roman" w:hAnsi="Times New Roman" w:cs="Times New Roman"/>
          <w:color w:val="000000" w:themeColor="text1"/>
        </w:rPr>
        <w:t>on the next day</w:t>
      </w:r>
      <w:r w:rsidR="001E404F" w:rsidRPr="009F0604">
        <w:rPr>
          <w:rFonts w:ascii="Times New Roman" w:hAnsi="Times New Roman" w:cs="Times New Roman"/>
          <w:color w:val="000000" w:themeColor="text1"/>
        </w:rPr>
        <w:t xml:space="preserve">, but nonetheless </w:t>
      </w:r>
      <w:r w:rsidR="00097D43">
        <w:rPr>
          <w:rFonts w:ascii="Times New Roman" w:hAnsi="Times New Roman" w:cs="Times New Roman"/>
          <w:color w:val="000000" w:themeColor="text1"/>
        </w:rPr>
        <w:t>facilitates</w:t>
      </w:r>
      <w:r w:rsidR="001E404F" w:rsidRPr="009F0604">
        <w:rPr>
          <w:rFonts w:ascii="Times New Roman" w:hAnsi="Times New Roman" w:cs="Times New Roman"/>
          <w:color w:val="000000" w:themeColor="text1"/>
        </w:rPr>
        <w:t xml:space="preserve"> greater relationship </w:t>
      </w:r>
      <w:r w:rsidR="001E404F">
        <w:rPr>
          <w:rFonts w:ascii="Times New Roman" w:hAnsi="Times New Roman" w:cs="Times New Roman"/>
          <w:color w:val="000000" w:themeColor="text1"/>
        </w:rPr>
        <w:t>well-being</w:t>
      </w:r>
      <w:r w:rsidR="00097D43">
        <w:rPr>
          <w:rFonts w:ascii="Times New Roman" w:hAnsi="Times New Roman" w:cs="Times New Roman"/>
          <w:color w:val="000000" w:themeColor="text1"/>
        </w:rPr>
        <w:t xml:space="preserve"> across days</w:t>
      </w:r>
      <w:r w:rsidR="001E404F" w:rsidRPr="009F0604">
        <w:rPr>
          <w:rFonts w:ascii="Times New Roman" w:hAnsi="Times New Roman" w:cs="Times New Roman"/>
          <w:color w:val="000000" w:themeColor="text1"/>
        </w:rPr>
        <w:t>.</w:t>
      </w:r>
    </w:p>
    <w:p w14:paraId="56C9BD63" w14:textId="77777777" w:rsidR="00732C9F" w:rsidRPr="00636E1E" w:rsidRDefault="001239F9" w:rsidP="004C104C">
      <w:pPr>
        <w:widowControl w:val="0"/>
        <w:spacing w:line="480" w:lineRule="auto"/>
        <w:jc w:val="center"/>
        <w:rPr>
          <w:rFonts w:ascii="Times New Roman" w:hAnsi="Times New Roman" w:cs="Times New Roman"/>
          <w:b/>
          <w:color w:val="000000" w:themeColor="text1"/>
        </w:rPr>
      </w:pPr>
      <w:r w:rsidRPr="00636E1E">
        <w:rPr>
          <w:rFonts w:ascii="Times New Roman" w:hAnsi="Times New Roman" w:cs="Times New Roman"/>
          <w:b/>
          <w:color w:val="000000" w:themeColor="text1"/>
        </w:rPr>
        <w:t>General Discussion</w:t>
      </w:r>
    </w:p>
    <w:p w14:paraId="2A111244" w14:textId="60506FC0" w:rsidR="00FB783F" w:rsidRDefault="00C33033" w:rsidP="00711047">
      <w:pPr>
        <w:widowControl w:val="0"/>
        <w:spacing w:line="480" w:lineRule="auto"/>
        <w:ind w:firstLine="720"/>
        <w:rPr>
          <w:rFonts w:ascii="Times New Roman" w:hAnsi="Times New Roman" w:cs="Times New Roman"/>
        </w:rPr>
      </w:pPr>
      <w:r>
        <w:rPr>
          <w:rFonts w:ascii="Times New Roman" w:hAnsi="Times New Roman" w:cs="Times New Roman"/>
        </w:rPr>
        <w:t>Prior research has shown that i</w:t>
      </w:r>
      <w:r w:rsidR="00E633E1" w:rsidRPr="00636E1E">
        <w:rPr>
          <w:rFonts w:ascii="Times New Roman" w:hAnsi="Times New Roman" w:cs="Times New Roman"/>
        </w:rPr>
        <w:t xml:space="preserve">nvisible support can bypass the personal </w:t>
      </w:r>
      <w:r>
        <w:rPr>
          <w:rFonts w:ascii="Times New Roman" w:hAnsi="Times New Roman" w:cs="Times New Roman"/>
        </w:rPr>
        <w:t xml:space="preserve">mood </w:t>
      </w:r>
      <w:r w:rsidR="00E633E1" w:rsidRPr="00636E1E">
        <w:rPr>
          <w:rFonts w:ascii="Times New Roman" w:hAnsi="Times New Roman" w:cs="Times New Roman"/>
        </w:rPr>
        <w:t>costs associated with visible support, but</w:t>
      </w:r>
      <w:r w:rsidR="00916965">
        <w:rPr>
          <w:rFonts w:ascii="Times New Roman" w:hAnsi="Times New Roman" w:cs="Times New Roman"/>
        </w:rPr>
        <w:t xml:space="preserve"> </w:t>
      </w:r>
      <w:r w:rsidR="00A96229">
        <w:rPr>
          <w:rFonts w:ascii="Times New Roman" w:hAnsi="Times New Roman" w:cs="Times New Roman"/>
        </w:rPr>
        <w:t xml:space="preserve">in those studies </w:t>
      </w:r>
      <w:r w:rsidR="00916965">
        <w:rPr>
          <w:rFonts w:ascii="Times New Roman" w:hAnsi="Times New Roman" w:cs="Times New Roman"/>
        </w:rPr>
        <w:t xml:space="preserve">the impact of invisible support on relationship satisfaction </w:t>
      </w:r>
      <w:r w:rsidR="00FC5C71">
        <w:rPr>
          <w:rFonts w:ascii="Times New Roman" w:hAnsi="Times New Roman" w:cs="Times New Roman"/>
        </w:rPr>
        <w:t>was</w:t>
      </w:r>
      <w:r w:rsidR="00916965">
        <w:rPr>
          <w:rFonts w:ascii="Times New Roman" w:hAnsi="Times New Roman" w:cs="Times New Roman"/>
        </w:rPr>
        <w:t xml:space="preserve"> unclear</w:t>
      </w:r>
      <w:r w:rsidR="00E633E1" w:rsidRPr="00636E1E">
        <w:rPr>
          <w:rFonts w:ascii="Times New Roman" w:hAnsi="Times New Roman" w:cs="Times New Roman"/>
        </w:rPr>
        <w:t xml:space="preserve">. </w:t>
      </w:r>
      <w:r w:rsidR="002079B9">
        <w:rPr>
          <w:rFonts w:ascii="Times New Roman" w:hAnsi="Times New Roman" w:cs="Times New Roman"/>
        </w:rPr>
        <w:t>I</w:t>
      </w:r>
      <w:r w:rsidR="002079B9" w:rsidRPr="00636E1E">
        <w:rPr>
          <w:rFonts w:ascii="Times New Roman" w:hAnsi="Times New Roman" w:cs="Times New Roman"/>
        </w:rPr>
        <w:t xml:space="preserve">n the current research, three studies </w:t>
      </w:r>
      <w:r w:rsidR="002079B9">
        <w:rPr>
          <w:rFonts w:ascii="Times New Roman" w:hAnsi="Times New Roman" w:cs="Times New Roman"/>
        </w:rPr>
        <w:t>assessing</w:t>
      </w:r>
      <w:r w:rsidR="002079B9" w:rsidRPr="00636E1E">
        <w:rPr>
          <w:rFonts w:ascii="Times New Roman" w:hAnsi="Times New Roman" w:cs="Times New Roman"/>
        </w:rPr>
        <w:t xml:space="preserve"> married couples’ daily </w:t>
      </w:r>
      <w:r w:rsidR="002079B9">
        <w:rPr>
          <w:rFonts w:ascii="Times New Roman" w:hAnsi="Times New Roman" w:cs="Times New Roman"/>
        </w:rPr>
        <w:t xml:space="preserve">life </w:t>
      </w:r>
      <w:r w:rsidR="002079B9" w:rsidRPr="00636E1E">
        <w:rPr>
          <w:rFonts w:ascii="Times New Roman" w:hAnsi="Times New Roman" w:cs="Times New Roman"/>
        </w:rPr>
        <w:t xml:space="preserve">examined the </w:t>
      </w:r>
      <w:r w:rsidR="002079B9">
        <w:rPr>
          <w:rFonts w:ascii="Times New Roman" w:hAnsi="Times New Roman" w:cs="Times New Roman"/>
        </w:rPr>
        <w:t xml:space="preserve">immediate (same day) and lagged (next day) </w:t>
      </w:r>
      <w:r w:rsidR="002079B9" w:rsidRPr="00636E1E">
        <w:rPr>
          <w:rFonts w:ascii="Times New Roman" w:hAnsi="Times New Roman" w:cs="Times New Roman"/>
        </w:rPr>
        <w:t xml:space="preserve">effects of visible and invisible support days on </w:t>
      </w:r>
      <w:r w:rsidR="002079B9">
        <w:rPr>
          <w:rFonts w:ascii="Times New Roman" w:hAnsi="Times New Roman" w:cs="Times New Roman"/>
        </w:rPr>
        <w:t xml:space="preserve">recipients’ </w:t>
      </w:r>
      <w:r w:rsidR="002079B9" w:rsidRPr="00636E1E">
        <w:rPr>
          <w:rFonts w:ascii="Times New Roman" w:hAnsi="Times New Roman" w:cs="Times New Roman"/>
        </w:rPr>
        <w:t>relationship satisfaction</w:t>
      </w:r>
      <w:r w:rsidR="002079B9">
        <w:rPr>
          <w:rFonts w:ascii="Times New Roman" w:hAnsi="Times New Roman" w:cs="Times New Roman"/>
        </w:rPr>
        <w:t xml:space="preserve"> and mood</w:t>
      </w:r>
      <w:r w:rsidR="002079B9" w:rsidRPr="00636E1E">
        <w:rPr>
          <w:rFonts w:ascii="Times New Roman" w:hAnsi="Times New Roman" w:cs="Times New Roman"/>
        </w:rPr>
        <w:t>.</w:t>
      </w:r>
      <w:r w:rsidR="006812BB">
        <w:rPr>
          <w:rFonts w:ascii="Times New Roman" w:hAnsi="Times New Roman" w:cs="Times New Roman"/>
        </w:rPr>
        <w:t xml:space="preserve"> </w:t>
      </w:r>
      <w:r w:rsidR="0009223D">
        <w:rPr>
          <w:rFonts w:ascii="Times New Roman" w:hAnsi="Times New Roman" w:cs="Times New Roman"/>
        </w:rPr>
        <w:t>Consis</w:t>
      </w:r>
      <w:r w:rsidR="007C3129">
        <w:rPr>
          <w:rFonts w:ascii="Times New Roman" w:hAnsi="Times New Roman" w:cs="Times New Roman"/>
        </w:rPr>
        <w:t xml:space="preserve">tent with prior </w:t>
      </w:r>
      <w:r w:rsidR="00A96229">
        <w:rPr>
          <w:rFonts w:ascii="Times New Roman" w:hAnsi="Times New Roman" w:cs="Times New Roman"/>
        </w:rPr>
        <w:t>work</w:t>
      </w:r>
      <w:r w:rsidR="007C3129">
        <w:rPr>
          <w:rFonts w:ascii="Times New Roman" w:hAnsi="Times New Roman" w:cs="Times New Roman"/>
        </w:rPr>
        <w:t xml:space="preserve"> (</w:t>
      </w:r>
      <w:r w:rsidR="0009223D">
        <w:rPr>
          <w:rFonts w:ascii="Times New Roman" w:hAnsi="Times New Roman" w:cs="Times New Roman"/>
        </w:rPr>
        <w:t xml:space="preserve">Bolger et al., 2000; </w:t>
      </w:r>
      <w:r w:rsidR="000F1081">
        <w:rPr>
          <w:rFonts w:ascii="Times New Roman" w:hAnsi="Times New Roman" w:cs="Times New Roman"/>
        </w:rPr>
        <w:t>Gable et al., 2003</w:t>
      </w:r>
      <w:r w:rsidR="007C3129">
        <w:rPr>
          <w:rFonts w:ascii="Times New Roman" w:hAnsi="Times New Roman" w:cs="Times New Roman"/>
        </w:rPr>
        <w:t xml:space="preserve">; </w:t>
      </w:r>
      <w:r w:rsidR="0009223D">
        <w:rPr>
          <w:rFonts w:ascii="Times New Roman" w:hAnsi="Times New Roman" w:cs="Times New Roman"/>
        </w:rPr>
        <w:t xml:space="preserve">Maisel &amp; Gable, 2009), invisible support days </w:t>
      </w:r>
      <w:r w:rsidR="00A96229">
        <w:rPr>
          <w:rFonts w:ascii="Times New Roman" w:hAnsi="Times New Roman" w:cs="Times New Roman"/>
        </w:rPr>
        <w:t>avoide</w:t>
      </w:r>
      <w:r w:rsidR="0009223D">
        <w:rPr>
          <w:rFonts w:ascii="Times New Roman" w:hAnsi="Times New Roman" w:cs="Times New Roman"/>
        </w:rPr>
        <w:t xml:space="preserve">d the personal costs associated with visible support days (Studies 1-3). Advancing prior research, </w:t>
      </w:r>
      <w:r w:rsidR="009C4397">
        <w:rPr>
          <w:rFonts w:ascii="Times New Roman" w:hAnsi="Times New Roman" w:cs="Times New Roman"/>
        </w:rPr>
        <w:t xml:space="preserve">our results </w:t>
      </w:r>
      <w:r w:rsidR="0009223D">
        <w:rPr>
          <w:rFonts w:ascii="Times New Roman" w:hAnsi="Times New Roman" w:cs="Times New Roman"/>
        </w:rPr>
        <w:t>provide the first evidence that invisible support has relationship benefits</w:t>
      </w:r>
      <w:r w:rsidR="002079B9">
        <w:rPr>
          <w:rFonts w:ascii="Times New Roman" w:hAnsi="Times New Roman" w:cs="Times New Roman"/>
        </w:rPr>
        <w:t>.</w:t>
      </w:r>
      <w:r w:rsidR="0009223D">
        <w:rPr>
          <w:rFonts w:ascii="Times New Roman" w:hAnsi="Times New Roman" w:cs="Times New Roman"/>
        </w:rPr>
        <w:t xml:space="preserve"> </w:t>
      </w:r>
      <w:r w:rsidR="007C4A35">
        <w:rPr>
          <w:rFonts w:ascii="Times New Roman" w:hAnsi="Times New Roman" w:cs="Times New Roman"/>
        </w:rPr>
        <w:t>A</w:t>
      </w:r>
      <w:r w:rsidR="0009223D">
        <w:rPr>
          <w:rFonts w:ascii="Times New Roman" w:hAnsi="Times New Roman" w:cs="Times New Roman"/>
        </w:rPr>
        <w:t>lthough i</w:t>
      </w:r>
      <w:r w:rsidR="0009223D" w:rsidRPr="00636E1E">
        <w:rPr>
          <w:rFonts w:ascii="Times New Roman" w:hAnsi="Times New Roman" w:cs="Times New Roman"/>
        </w:rPr>
        <w:t xml:space="preserve">nvisible support </w:t>
      </w:r>
      <w:r w:rsidR="0009223D">
        <w:rPr>
          <w:rFonts w:ascii="Times New Roman" w:hAnsi="Times New Roman" w:cs="Times New Roman"/>
        </w:rPr>
        <w:t>was</w:t>
      </w:r>
      <w:r w:rsidR="0009223D" w:rsidRPr="00636E1E">
        <w:rPr>
          <w:rFonts w:ascii="Times New Roman" w:hAnsi="Times New Roman" w:cs="Times New Roman"/>
        </w:rPr>
        <w:t xml:space="preserve"> not associated with relationship satisfaction the same day, </w:t>
      </w:r>
      <w:r w:rsidR="00A96229">
        <w:rPr>
          <w:rFonts w:ascii="Times New Roman" w:hAnsi="Times New Roman" w:cs="Times New Roman"/>
        </w:rPr>
        <w:t xml:space="preserve">in all three studies </w:t>
      </w:r>
      <w:r w:rsidR="0009223D">
        <w:rPr>
          <w:rFonts w:ascii="Times New Roman" w:hAnsi="Times New Roman" w:cs="Times New Roman"/>
        </w:rPr>
        <w:t>it was</w:t>
      </w:r>
      <w:r w:rsidR="0009223D" w:rsidRPr="00636E1E">
        <w:rPr>
          <w:rFonts w:ascii="Times New Roman" w:hAnsi="Times New Roman" w:cs="Times New Roman"/>
        </w:rPr>
        <w:t xml:space="preserve"> </w:t>
      </w:r>
      <w:r w:rsidR="0009223D">
        <w:rPr>
          <w:rFonts w:ascii="Times New Roman" w:hAnsi="Times New Roman" w:cs="Times New Roman"/>
        </w:rPr>
        <w:t>consistently associated with greater</w:t>
      </w:r>
      <w:r w:rsidR="0009223D" w:rsidRPr="00636E1E">
        <w:rPr>
          <w:rFonts w:ascii="Times New Roman" w:hAnsi="Times New Roman" w:cs="Times New Roman"/>
        </w:rPr>
        <w:t xml:space="preserve"> relationship satisfaction the </w:t>
      </w:r>
      <w:r w:rsidR="00A0171E">
        <w:rPr>
          <w:rFonts w:ascii="Times New Roman" w:hAnsi="Times New Roman" w:cs="Times New Roman"/>
        </w:rPr>
        <w:t>next day</w:t>
      </w:r>
      <w:r w:rsidR="0009223D">
        <w:rPr>
          <w:rFonts w:ascii="Times New Roman" w:hAnsi="Times New Roman" w:cs="Times New Roman"/>
        </w:rPr>
        <w:t>.</w:t>
      </w:r>
      <w:r w:rsidR="0033373D">
        <w:rPr>
          <w:rFonts w:ascii="Times New Roman" w:hAnsi="Times New Roman" w:cs="Times New Roman"/>
        </w:rPr>
        <w:t xml:space="preserve"> </w:t>
      </w:r>
      <w:r w:rsidR="00E633E1">
        <w:rPr>
          <w:rFonts w:ascii="Times New Roman" w:hAnsi="Times New Roman" w:cs="Times New Roman"/>
        </w:rPr>
        <w:t xml:space="preserve">Furthermore, </w:t>
      </w:r>
      <w:r w:rsidR="00204905">
        <w:rPr>
          <w:rFonts w:ascii="Times New Roman" w:hAnsi="Times New Roman" w:cs="Times New Roman"/>
        </w:rPr>
        <w:t xml:space="preserve">the </w:t>
      </w:r>
      <w:r w:rsidR="00E633E1">
        <w:rPr>
          <w:rFonts w:ascii="Times New Roman" w:hAnsi="Times New Roman" w:cs="Times New Roman"/>
        </w:rPr>
        <w:t>relationship benefits</w:t>
      </w:r>
      <w:r w:rsidR="00204905">
        <w:rPr>
          <w:rFonts w:ascii="Times New Roman" w:hAnsi="Times New Roman" w:cs="Times New Roman"/>
        </w:rPr>
        <w:t xml:space="preserve"> associated with invisible support</w:t>
      </w:r>
      <w:r w:rsidR="00E633E1">
        <w:rPr>
          <w:rFonts w:ascii="Times New Roman" w:hAnsi="Times New Roman" w:cs="Times New Roman"/>
        </w:rPr>
        <w:t xml:space="preserve"> extended to recipients’ satisfaction with partners’ </w:t>
      </w:r>
      <w:r>
        <w:rPr>
          <w:rFonts w:ascii="Times New Roman" w:hAnsi="Times New Roman" w:cs="Times New Roman"/>
        </w:rPr>
        <w:t xml:space="preserve">daily help </w:t>
      </w:r>
      <w:r w:rsidR="00E633E1">
        <w:rPr>
          <w:rFonts w:ascii="Times New Roman" w:hAnsi="Times New Roman" w:cs="Times New Roman"/>
        </w:rPr>
        <w:t>(e.g., household chores</w:t>
      </w:r>
      <w:r>
        <w:rPr>
          <w:rFonts w:ascii="Times New Roman" w:hAnsi="Times New Roman" w:cs="Times New Roman"/>
        </w:rPr>
        <w:t xml:space="preserve">, </w:t>
      </w:r>
      <w:r w:rsidR="00916965">
        <w:rPr>
          <w:rFonts w:ascii="Times New Roman" w:hAnsi="Times New Roman" w:cs="Times New Roman"/>
        </w:rPr>
        <w:t>dependability</w:t>
      </w:r>
      <w:r w:rsidR="00E633E1">
        <w:rPr>
          <w:rFonts w:ascii="Times New Roman" w:hAnsi="Times New Roman" w:cs="Times New Roman"/>
        </w:rPr>
        <w:t xml:space="preserve">) and </w:t>
      </w:r>
      <w:r>
        <w:rPr>
          <w:rFonts w:ascii="Times New Roman" w:hAnsi="Times New Roman" w:cs="Times New Roman"/>
        </w:rPr>
        <w:t xml:space="preserve">daily </w:t>
      </w:r>
      <w:r w:rsidR="00E633E1">
        <w:rPr>
          <w:rFonts w:ascii="Times New Roman" w:hAnsi="Times New Roman" w:cs="Times New Roman"/>
        </w:rPr>
        <w:t>interactions (e.g., time spent together</w:t>
      </w:r>
      <w:r w:rsidR="00544182">
        <w:rPr>
          <w:rFonts w:ascii="Times New Roman" w:hAnsi="Times New Roman" w:cs="Times New Roman"/>
        </w:rPr>
        <w:t>, sex life</w:t>
      </w:r>
      <w:r w:rsidR="00E633E1">
        <w:rPr>
          <w:rFonts w:ascii="Times New Roman" w:hAnsi="Times New Roman" w:cs="Times New Roman"/>
        </w:rPr>
        <w:t>)</w:t>
      </w:r>
      <w:r w:rsidR="0033373D">
        <w:rPr>
          <w:rFonts w:ascii="Times New Roman" w:hAnsi="Times New Roman" w:cs="Times New Roman"/>
        </w:rPr>
        <w:t>, but only on</w:t>
      </w:r>
      <w:r w:rsidR="00204905">
        <w:rPr>
          <w:rFonts w:ascii="Times New Roman" w:hAnsi="Times New Roman" w:cs="Times New Roman"/>
        </w:rPr>
        <w:t xml:space="preserve"> the </w:t>
      </w:r>
      <w:r w:rsidR="00A0171E">
        <w:rPr>
          <w:rFonts w:ascii="Times New Roman" w:hAnsi="Times New Roman" w:cs="Times New Roman"/>
        </w:rPr>
        <w:t>next day</w:t>
      </w:r>
      <w:r w:rsidR="00204905">
        <w:rPr>
          <w:rFonts w:ascii="Times New Roman" w:hAnsi="Times New Roman" w:cs="Times New Roman"/>
        </w:rPr>
        <w:t xml:space="preserve"> (Study 3). </w:t>
      </w:r>
      <w:r w:rsidR="00E633E1" w:rsidRPr="00636E1E">
        <w:rPr>
          <w:rFonts w:ascii="Times New Roman" w:hAnsi="Times New Roman" w:cs="Times New Roman"/>
        </w:rPr>
        <w:t xml:space="preserve">In the following sections, we discuss how these </w:t>
      </w:r>
      <w:r w:rsidR="00A96229">
        <w:rPr>
          <w:rFonts w:ascii="Times New Roman" w:hAnsi="Times New Roman" w:cs="Times New Roman"/>
        </w:rPr>
        <w:t>finding</w:t>
      </w:r>
      <w:r w:rsidR="00E633E1" w:rsidRPr="00636E1E">
        <w:rPr>
          <w:rFonts w:ascii="Times New Roman" w:hAnsi="Times New Roman" w:cs="Times New Roman"/>
        </w:rPr>
        <w:t>s advance understanding of both visible and invisible support</w:t>
      </w:r>
      <w:r w:rsidR="00E633E1">
        <w:rPr>
          <w:rFonts w:ascii="Times New Roman" w:hAnsi="Times New Roman" w:cs="Times New Roman"/>
        </w:rPr>
        <w:t xml:space="preserve"> in relationships</w:t>
      </w:r>
      <w:r w:rsidR="00AF04EC">
        <w:rPr>
          <w:rFonts w:ascii="Times New Roman" w:hAnsi="Times New Roman" w:cs="Times New Roman"/>
        </w:rPr>
        <w:t>.</w:t>
      </w:r>
    </w:p>
    <w:p w14:paraId="6BF681CF" w14:textId="77777777" w:rsidR="009B1E79" w:rsidRPr="00B8410F" w:rsidRDefault="00C64384" w:rsidP="00B8410F">
      <w:pPr>
        <w:widowControl w:val="0"/>
        <w:spacing w:line="480" w:lineRule="auto"/>
        <w:rPr>
          <w:rFonts w:ascii="Times New Roman" w:hAnsi="Times New Roman" w:cs="Times New Roman"/>
          <w:b/>
          <w:i/>
        </w:rPr>
      </w:pPr>
      <w:r w:rsidRPr="00380308">
        <w:rPr>
          <w:rFonts w:ascii="Times New Roman" w:hAnsi="Times New Roman" w:cs="Times New Roman"/>
          <w:b/>
          <w:i/>
        </w:rPr>
        <w:t xml:space="preserve">Invisible Support </w:t>
      </w:r>
      <w:r w:rsidR="0062051C">
        <w:rPr>
          <w:rFonts w:ascii="Times New Roman" w:hAnsi="Times New Roman" w:cs="Times New Roman"/>
          <w:b/>
          <w:i/>
        </w:rPr>
        <w:t xml:space="preserve">Has Lagged </w:t>
      </w:r>
      <w:r w:rsidR="00FD353A">
        <w:rPr>
          <w:rFonts w:ascii="Times New Roman" w:hAnsi="Times New Roman" w:cs="Times New Roman"/>
          <w:b/>
          <w:i/>
        </w:rPr>
        <w:t xml:space="preserve">Relationship </w:t>
      </w:r>
      <w:r w:rsidR="0062051C">
        <w:rPr>
          <w:rFonts w:ascii="Times New Roman" w:hAnsi="Times New Roman" w:cs="Times New Roman"/>
          <w:b/>
          <w:i/>
        </w:rPr>
        <w:t>Benefits</w:t>
      </w:r>
      <w:r w:rsidR="00FD353A">
        <w:rPr>
          <w:rFonts w:ascii="Times New Roman" w:hAnsi="Times New Roman" w:cs="Times New Roman"/>
          <w:b/>
          <w:i/>
        </w:rPr>
        <w:t xml:space="preserve"> Across Days</w:t>
      </w:r>
    </w:p>
    <w:p w14:paraId="01895AD5" w14:textId="125F761F" w:rsidR="00D42830" w:rsidRDefault="002079B9" w:rsidP="002079B9">
      <w:pPr>
        <w:widowControl w:val="0"/>
        <w:spacing w:line="480" w:lineRule="auto"/>
        <w:rPr>
          <w:rFonts w:ascii="Times New Roman" w:hAnsi="Times New Roman" w:cs="Times New Roman"/>
        </w:rPr>
      </w:pPr>
      <w:r>
        <w:rPr>
          <w:rFonts w:ascii="Times New Roman" w:hAnsi="Times New Roman" w:cs="Times New Roman"/>
        </w:rPr>
        <w:tab/>
      </w:r>
      <w:r w:rsidR="003D593E" w:rsidRPr="003D593E">
        <w:rPr>
          <w:rFonts w:ascii="Times New Roman" w:hAnsi="Times New Roman" w:cs="Times New Roman"/>
        </w:rPr>
        <w:t xml:space="preserve">The current research </w:t>
      </w:r>
      <w:r w:rsidR="00A96229">
        <w:rPr>
          <w:rFonts w:ascii="Times New Roman" w:hAnsi="Times New Roman" w:cs="Times New Roman"/>
        </w:rPr>
        <w:t>offer</w:t>
      </w:r>
      <w:r w:rsidR="003D593E" w:rsidRPr="003D593E">
        <w:rPr>
          <w:rFonts w:ascii="Times New Roman" w:hAnsi="Times New Roman" w:cs="Times New Roman"/>
        </w:rPr>
        <w:t xml:space="preserve">s the first evidence that invisible support promotes relationship satisfaction </w:t>
      </w:r>
      <w:r w:rsidR="00A17724">
        <w:rPr>
          <w:rFonts w:ascii="Times New Roman" w:hAnsi="Times New Roman" w:cs="Times New Roman"/>
        </w:rPr>
        <w:t>across</w:t>
      </w:r>
      <w:r w:rsidR="003D593E" w:rsidRPr="003D593E">
        <w:rPr>
          <w:rFonts w:ascii="Times New Roman" w:hAnsi="Times New Roman" w:cs="Times New Roman"/>
        </w:rPr>
        <w:t xml:space="preserve"> day</w:t>
      </w:r>
      <w:r w:rsidR="00A17724">
        <w:rPr>
          <w:rFonts w:ascii="Times New Roman" w:hAnsi="Times New Roman" w:cs="Times New Roman"/>
        </w:rPr>
        <w:t>s</w:t>
      </w:r>
      <w:r w:rsidR="00C13530">
        <w:rPr>
          <w:rFonts w:ascii="Times New Roman" w:hAnsi="Times New Roman" w:cs="Times New Roman"/>
        </w:rPr>
        <w:t xml:space="preserve">. </w:t>
      </w:r>
      <w:r w:rsidR="004D5DC1">
        <w:rPr>
          <w:rFonts w:ascii="Times New Roman" w:hAnsi="Times New Roman" w:cs="Times New Roman"/>
        </w:rPr>
        <w:t>T</w:t>
      </w:r>
      <w:r w:rsidR="004D5DC1" w:rsidRPr="000906A5">
        <w:rPr>
          <w:rFonts w:ascii="Times New Roman" w:hAnsi="Times New Roman" w:cs="Times New Roman"/>
        </w:rPr>
        <w:t>he</w:t>
      </w:r>
      <w:r w:rsidR="004D5DC1" w:rsidRPr="0062202B">
        <w:rPr>
          <w:rFonts w:ascii="Times New Roman" w:hAnsi="Times New Roman" w:cs="Times New Roman"/>
        </w:rPr>
        <w:t xml:space="preserve"> </w:t>
      </w:r>
      <w:r w:rsidR="004D5DC1" w:rsidRPr="0062202B">
        <w:rPr>
          <w:rFonts w:ascii="Times New Roman" w:hAnsi="Times New Roman" w:cs="Times New Roman"/>
          <w:i/>
        </w:rPr>
        <w:t>lagged</w:t>
      </w:r>
      <w:r w:rsidR="004D5DC1" w:rsidRPr="0062202B">
        <w:rPr>
          <w:rFonts w:ascii="Times New Roman" w:hAnsi="Times New Roman" w:cs="Times New Roman"/>
        </w:rPr>
        <w:t xml:space="preserve"> </w:t>
      </w:r>
      <w:r w:rsidR="00D42830">
        <w:rPr>
          <w:rFonts w:ascii="Times New Roman" w:hAnsi="Times New Roman" w:cs="Times New Roman"/>
        </w:rPr>
        <w:t xml:space="preserve">next </w:t>
      </w:r>
      <w:r w:rsidR="004D5DC1" w:rsidRPr="0062202B">
        <w:rPr>
          <w:rFonts w:ascii="Times New Roman" w:hAnsi="Times New Roman" w:cs="Times New Roman"/>
        </w:rPr>
        <w:t xml:space="preserve">day relationship benefits associated with invisible support </w:t>
      </w:r>
      <w:r w:rsidR="00A96229">
        <w:rPr>
          <w:rFonts w:ascii="Times New Roman" w:hAnsi="Times New Roman" w:cs="Times New Roman"/>
        </w:rPr>
        <w:t>suggest</w:t>
      </w:r>
      <w:r w:rsidR="004D5DC1">
        <w:rPr>
          <w:rFonts w:ascii="Times New Roman" w:hAnsi="Times New Roman" w:cs="Times New Roman"/>
        </w:rPr>
        <w:t xml:space="preserve"> that invisible support</w:t>
      </w:r>
      <w:r w:rsidR="00A96229">
        <w:rPr>
          <w:rFonts w:ascii="Times New Roman" w:hAnsi="Times New Roman" w:cs="Times New Roman"/>
        </w:rPr>
        <w:t xml:space="preserve"> may</w:t>
      </w:r>
      <w:r w:rsidR="004D5DC1">
        <w:rPr>
          <w:rFonts w:ascii="Times New Roman" w:hAnsi="Times New Roman" w:cs="Times New Roman"/>
        </w:rPr>
        <w:t xml:space="preserve"> involve </w:t>
      </w:r>
      <w:r w:rsidR="00C011D4">
        <w:rPr>
          <w:rFonts w:ascii="Times New Roman" w:hAnsi="Times New Roman" w:cs="Times New Roman"/>
        </w:rPr>
        <w:t>more subtle</w:t>
      </w:r>
      <w:r w:rsidR="004D5DC1">
        <w:rPr>
          <w:rFonts w:ascii="Times New Roman" w:hAnsi="Times New Roman" w:cs="Times New Roman"/>
        </w:rPr>
        <w:t xml:space="preserve"> relationship behaviors and interactions </w:t>
      </w:r>
      <w:r w:rsidR="00C200F9">
        <w:rPr>
          <w:rFonts w:ascii="Times New Roman" w:hAnsi="Times New Roman" w:cs="Times New Roman"/>
        </w:rPr>
        <w:t>and that</w:t>
      </w:r>
      <w:r w:rsidR="004D5DC1">
        <w:rPr>
          <w:rFonts w:ascii="Times New Roman" w:hAnsi="Times New Roman" w:cs="Times New Roman"/>
        </w:rPr>
        <w:t xml:space="preserve"> the benefits of </w:t>
      </w:r>
      <w:r w:rsidR="00C200F9">
        <w:rPr>
          <w:rFonts w:ascii="Times New Roman" w:hAnsi="Times New Roman" w:cs="Times New Roman"/>
        </w:rPr>
        <w:t xml:space="preserve">these behaviors </w:t>
      </w:r>
      <w:r w:rsidR="00A96229">
        <w:rPr>
          <w:rFonts w:ascii="Times New Roman" w:hAnsi="Times New Roman" w:cs="Times New Roman"/>
        </w:rPr>
        <w:t xml:space="preserve">may </w:t>
      </w:r>
      <w:r w:rsidR="004D5DC1">
        <w:rPr>
          <w:rFonts w:ascii="Times New Roman" w:hAnsi="Times New Roman" w:cs="Times New Roman"/>
        </w:rPr>
        <w:t>accrue over time</w:t>
      </w:r>
      <w:r>
        <w:rPr>
          <w:rFonts w:ascii="Times New Roman" w:hAnsi="Times New Roman" w:cs="Times New Roman"/>
        </w:rPr>
        <w:t>.</w:t>
      </w:r>
      <w:r w:rsidR="00575DDE">
        <w:rPr>
          <w:rFonts w:ascii="Times New Roman" w:hAnsi="Times New Roman" w:cs="Times New Roman"/>
        </w:rPr>
        <w:t xml:space="preserve"> </w:t>
      </w:r>
      <w:r w:rsidR="00D42830">
        <w:rPr>
          <w:rFonts w:ascii="Times New Roman" w:hAnsi="Times New Roman" w:cs="Times New Roman"/>
        </w:rPr>
        <w:lastRenderedPageBreak/>
        <w:t xml:space="preserve">Furthermore, our results demonstrate that </w:t>
      </w:r>
      <w:r w:rsidR="00D42830" w:rsidRPr="0062202B">
        <w:rPr>
          <w:rFonts w:ascii="Times New Roman" w:hAnsi="Times New Roman" w:cs="Times New Roman"/>
        </w:rPr>
        <w:t xml:space="preserve">support providers are </w:t>
      </w:r>
      <w:r w:rsidR="00D42830">
        <w:rPr>
          <w:rFonts w:ascii="Times New Roman" w:hAnsi="Times New Roman" w:cs="Times New Roman"/>
        </w:rPr>
        <w:t>engaging in positive relationship</w:t>
      </w:r>
      <w:r w:rsidR="00114A13">
        <w:rPr>
          <w:rFonts w:ascii="Times New Roman" w:hAnsi="Times New Roman" w:cs="Times New Roman"/>
        </w:rPr>
        <w:t>-</w:t>
      </w:r>
      <w:r w:rsidR="00D42830">
        <w:rPr>
          <w:rFonts w:ascii="Times New Roman" w:hAnsi="Times New Roman" w:cs="Times New Roman"/>
        </w:rPr>
        <w:t>enhancing behaviors and interactions</w:t>
      </w:r>
      <w:r w:rsidR="00D42830" w:rsidRPr="0062202B">
        <w:rPr>
          <w:rFonts w:ascii="Times New Roman" w:hAnsi="Times New Roman" w:cs="Times New Roman"/>
        </w:rPr>
        <w:t xml:space="preserve"> when they deliver invisible support</w:t>
      </w:r>
      <w:r w:rsidR="00D42830">
        <w:rPr>
          <w:rFonts w:ascii="Times New Roman" w:hAnsi="Times New Roman" w:cs="Times New Roman"/>
        </w:rPr>
        <w:t xml:space="preserve">, and </w:t>
      </w:r>
      <w:r>
        <w:rPr>
          <w:rFonts w:ascii="Times New Roman" w:hAnsi="Times New Roman" w:cs="Times New Roman"/>
        </w:rPr>
        <w:t xml:space="preserve">that these behaviors and interactions </w:t>
      </w:r>
      <w:r w:rsidR="00D42830" w:rsidRPr="003D593E">
        <w:rPr>
          <w:rFonts w:ascii="Times New Roman" w:hAnsi="Times New Roman" w:cs="Times New Roman"/>
        </w:rPr>
        <w:t>ha</w:t>
      </w:r>
      <w:r>
        <w:rPr>
          <w:rFonts w:ascii="Times New Roman" w:hAnsi="Times New Roman" w:cs="Times New Roman"/>
        </w:rPr>
        <w:t>ve</w:t>
      </w:r>
      <w:r w:rsidR="00D42830" w:rsidRPr="003D593E">
        <w:rPr>
          <w:rFonts w:ascii="Times New Roman" w:hAnsi="Times New Roman" w:cs="Times New Roman"/>
        </w:rPr>
        <w:t xml:space="preserve"> relationship-enhancing effects despite not being </w:t>
      </w:r>
      <w:r w:rsidR="00A96229">
        <w:rPr>
          <w:rFonts w:ascii="Times New Roman" w:hAnsi="Times New Roman" w:cs="Times New Roman"/>
        </w:rPr>
        <w:t>linked to</w:t>
      </w:r>
      <w:r w:rsidR="00D42830" w:rsidRPr="003D593E">
        <w:rPr>
          <w:rFonts w:ascii="Times New Roman" w:hAnsi="Times New Roman" w:cs="Times New Roman"/>
        </w:rPr>
        <w:t xml:space="preserve"> recipients’ perceptions of</w:t>
      </w:r>
      <w:r w:rsidR="00D42830">
        <w:rPr>
          <w:rFonts w:ascii="Times New Roman" w:hAnsi="Times New Roman" w:cs="Times New Roman"/>
        </w:rPr>
        <w:t>,</w:t>
      </w:r>
      <w:r w:rsidR="00D42830" w:rsidRPr="003D593E">
        <w:rPr>
          <w:rFonts w:ascii="Times New Roman" w:hAnsi="Times New Roman" w:cs="Times New Roman"/>
        </w:rPr>
        <w:t xml:space="preserve"> or satisfaction with</w:t>
      </w:r>
      <w:r w:rsidR="009C4397">
        <w:rPr>
          <w:rFonts w:ascii="Times New Roman" w:hAnsi="Times New Roman" w:cs="Times New Roman"/>
        </w:rPr>
        <w:t>,</w:t>
      </w:r>
      <w:r w:rsidR="00D42830" w:rsidRPr="003D593E">
        <w:rPr>
          <w:rFonts w:ascii="Times New Roman" w:hAnsi="Times New Roman" w:cs="Times New Roman"/>
        </w:rPr>
        <w:t xml:space="preserve"> support.</w:t>
      </w:r>
      <w:r w:rsidR="00D42830">
        <w:rPr>
          <w:rFonts w:ascii="Times New Roman" w:hAnsi="Times New Roman" w:cs="Times New Roman"/>
        </w:rPr>
        <w:t xml:space="preserve"> This </w:t>
      </w:r>
      <w:r w:rsidR="00114A13">
        <w:rPr>
          <w:rFonts w:ascii="Times New Roman" w:hAnsi="Times New Roman" w:cs="Times New Roman"/>
        </w:rPr>
        <w:t xml:space="preserve">result </w:t>
      </w:r>
      <w:r w:rsidR="00D42830">
        <w:rPr>
          <w:rFonts w:ascii="Times New Roman" w:hAnsi="Times New Roman" w:cs="Times New Roman"/>
        </w:rPr>
        <w:t xml:space="preserve">indicates that invisible support is not </w:t>
      </w:r>
      <w:r w:rsidR="00A96229">
        <w:rPr>
          <w:rFonts w:ascii="Times New Roman" w:hAnsi="Times New Roman" w:cs="Times New Roman"/>
        </w:rPr>
        <w:t xml:space="preserve">so much </w:t>
      </w:r>
      <w:r w:rsidR="00D42830">
        <w:rPr>
          <w:rFonts w:ascii="Times New Roman" w:hAnsi="Times New Roman" w:cs="Times New Roman"/>
        </w:rPr>
        <w:t>a lack of support</w:t>
      </w:r>
      <w:r w:rsidR="00A96229">
        <w:rPr>
          <w:rFonts w:ascii="Times New Roman" w:hAnsi="Times New Roman" w:cs="Times New Roman"/>
        </w:rPr>
        <w:t xml:space="preserve"> as it is a set of</w:t>
      </w:r>
      <w:r w:rsidR="00D42830">
        <w:rPr>
          <w:rFonts w:ascii="Times New Roman" w:hAnsi="Times New Roman" w:cs="Times New Roman"/>
        </w:rPr>
        <w:t xml:space="preserve"> more routine behaviors and interactions that are not perceived or conceptualized as ‘support’ by recipients. For example, invisible support positively predict</w:t>
      </w:r>
      <w:r w:rsidR="00A96229">
        <w:rPr>
          <w:rFonts w:ascii="Times New Roman" w:hAnsi="Times New Roman" w:cs="Times New Roman"/>
        </w:rPr>
        <w:t>ed</w:t>
      </w:r>
      <w:r w:rsidR="00D42830" w:rsidRPr="003D593E">
        <w:rPr>
          <w:rFonts w:ascii="Times New Roman" w:hAnsi="Times New Roman" w:cs="Times New Roman"/>
        </w:rPr>
        <w:t xml:space="preserve"> satisfaction with a range of </w:t>
      </w:r>
      <w:r w:rsidR="00D42830">
        <w:rPr>
          <w:rFonts w:ascii="Times New Roman" w:hAnsi="Times New Roman" w:cs="Times New Roman"/>
        </w:rPr>
        <w:t xml:space="preserve">partner </w:t>
      </w:r>
      <w:r w:rsidR="00D42830" w:rsidRPr="003D593E">
        <w:rPr>
          <w:rFonts w:ascii="Times New Roman" w:hAnsi="Times New Roman" w:cs="Times New Roman"/>
        </w:rPr>
        <w:t>behavior</w:t>
      </w:r>
      <w:r w:rsidR="00D42830">
        <w:rPr>
          <w:rFonts w:ascii="Times New Roman" w:hAnsi="Times New Roman" w:cs="Times New Roman"/>
        </w:rPr>
        <w:t>s</w:t>
      </w:r>
      <w:r w:rsidR="00D42830" w:rsidRPr="003D593E">
        <w:rPr>
          <w:rFonts w:ascii="Times New Roman" w:hAnsi="Times New Roman" w:cs="Times New Roman"/>
        </w:rPr>
        <w:t xml:space="preserve"> and relationship interactions that are likely the </w:t>
      </w:r>
      <w:r w:rsidR="00A96229">
        <w:rPr>
          <w:rFonts w:ascii="Times New Roman" w:hAnsi="Times New Roman" w:cs="Times New Roman"/>
        </w:rPr>
        <w:t xml:space="preserve">underlying </w:t>
      </w:r>
      <w:r w:rsidR="00D42830" w:rsidRPr="003D593E">
        <w:rPr>
          <w:rFonts w:ascii="Times New Roman" w:hAnsi="Times New Roman" w:cs="Times New Roman"/>
        </w:rPr>
        <w:t xml:space="preserve">bedrock of daily support in relationships, including </w:t>
      </w:r>
      <w:r w:rsidR="00D42830">
        <w:rPr>
          <w:rFonts w:ascii="Times New Roman" w:hAnsi="Times New Roman" w:cs="Times New Roman"/>
        </w:rPr>
        <w:t xml:space="preserve">partners’ </w:t>
      </w:r>
      <w:r w:rsidR="00D42830" w:rsidRPr="003D593E">
        <w:rPr>
          <w:rFonts w:ascii="Times New Roman" w:hAnsi="Times New Roman" w:cs="Times New Roman"/>
        </w:rPr>
        <w:t xml:space="preserve">help with household chores, </w:t>
      </w:r>
      <w:r w:rsidR="00D42830">
        <w:rPr>
          <w:rFonts w:ascii="Times New Roman" w:hAnsi="Times New Roman" w:cs="Times New Roman"/>
        </w:rPr>
        <w:t xml:space="preserve">partners’ </w:t>
      </w:r>
      <w:r w:rsidR="00D42830" w:rsidRPr="003D593E">
        <w:rPr>
          <w:rFonts w:ascii="Times New Roman" w:hAnsi="Times New Roman" w:cs="Times New Roman"/>
        </w:rPr>
        <w:t>affection, time spent together</w:t>
      </w:r>
      <w:r w:rsidR="00D42830">
        <w:rPr>
          <w:rFonts w:ascii="Times New Roman" w:hAnsi="Times New Roman" w:cs="Times New Roman"/>
        </w:rPr>
        <w:t>,</w:t>
      </w:r>
      <w:r w:rsidR="00D42830" w:rsidRPr="003D593E">
        <w:rPr>
          <w:rFonts w:ascii="Times New Roman" w:hAnsi="Times New Roman" w:cs="Times New Roman"/>
        </w:rPr>
        <w:t xml:space="preserve"> and conversations</w:t>
      </w:r>
      <w:r w:rsidR="00D42830">
        <w:rPr>
          <w:rFonts w:ascii="Times New Roman" w:hAnsi="Times New Roman" w:cs="Times New Roman"/>
        </w:rPr>
        <w:t xml:space="preserve"> with partners</w:t>
      </w:r>
      <w:r w:rsidR="00D42830" w:rsidRPr="003D593E">
        <w:rPr>
          <w:rFonts w:ascii="Times New Roman" w:hAnsi="Times New Roman" w:cs="Times New Roman"/>
        </w:rPr>
        <w:t>.</w:t>
      </w:r>
      <w:r w:rsidR="00D42830">
        <w:rPr>
          <w:rFonts w:ascii="Times New Roman" w:hAnsi="Times New Roman" w:cs="Times New Roman"/>
        </w:rPr>
        <w:t xml:space="preserve"> These relationship acts </w:t>
      </w:r>
      <w:r w:rsidR="00114A13">
        <w:rPr>
          <w:rFonts w:ascii="Times New Roman" w:hAnsi="Times New Roman" w:cs="Times New Roman"/>
        </w:rPr>
        <w:t>represent</w:t>
      </w:r>
      <w:r w:rsidR="00D42830">
        <w:rPr>
          <w:rFonts w:ascii="Times New Roman" w:hAnsi="Times New Roman" w:cs="Times New Roman"/>
        </w:rPr>
        <w:t xml:space="preserve"> </w:t>
      </w:r>
      <w:r>
        <w:rPr>
          <w:rFonts w:ascii="Times New Roman" w:hAnsi="Times New Roman" w:cs="Times New Roman"/>
        </w:rPr>
        <w:t>non-obvious</w:t>
      </w:r>
      <w:r w:rsidR="00D42830">
        <w:rPr>
          <w:rFonts w:ascii="Times New Roman" w:hAnsi="Times New Roman" w:cs="Times New Roman"/>
        </w:rPr>
        <w:t xml:space="preserve"> behaviors that </w:t>
      </w:r>
      <w:r w:rsidR="00114A13">
        <w:rPr>
          <w:rFonts w:ascii="Times New Roman" w:hAnsi="Times New Roman" w:cs="Times New Roman"/>
        </w:rPr>
        <w:t>may be intended to</w:t>
      </w:r>
      <w:r w:rsidR="00D42830">
        <w:rPr>
          <w:rFonts w:ascii="Times New Roman" w:hAnsi="Times New Roman" w:cs="Times New Roman"/>
        </w:rPr>
        <w:t xml:space="preserve"> provid</w:t>
      </w:r>
      <w:r w:rsidR="00114A13">
        <w:rPr>
          <w:rFonts w:ascii="Times New Roman" w:hAnsi="Times New Roman" w:cs="Times New Roman"/>
        </w:rPr>
        <w:t>e</w:t>
      </w:r>
      <w:r w:rsidR="00D42830">
        <w:rPr>
          <w:rFonts w:ascii="Times New Roman" w:hAnsi="Times New Roman" w:cs="Times New Roman"/>
        </w:rPr>
        <w:t xml:space="preserve"> the space and resources to facilitate recipients’ own coping efforts (Bolger et al., 2000; Shrout et al., 2006) by nurturing and taking care of the relationship (Feeney &amp; Collins, 2015; Kaul &amp; Lakey, 2003</w:t>
      </w:r>
      <w:r w:rsidR="00707FC2">
        <w:rPr>
          <w:rFonts w:ascii="Times New Roman" w:hAnsi="Times New Roman" w:cs="Times New Roman"/>
        </w:rPr>
        <w:t xml:space="preserve">; </w:t>
      </w:r>
      <w:r w:rsidR="00707FC2">
        <w:rPr>
          <w:rStyle w:val="CommentReference"/>
          <w:rFonts w:ascii="Times New Roman" w:hAnsi="Times New Roman" w:cs="Times New Roman"/>
          <w:sz w:val="24"/>
          <w:szCs w:val="24"/>
        </w:rPr>
        <w:t>Lakey, 2013</w:t>
      </w:r>
      <w:r w:rsidR="00D42830">
        <w:rPr>
          <w:rFonts w:ascii="Times New Roman" w:hAnsi="Times New Roman" w:cs="Times New Roman"/>
        </w:rPr>
        <w:t>).</w:t>
      </w:r>
    </w:p>
    <w:p w14:paraId="501567B3" w14:textId="111D0663" w:rsidR="005420B2" w:rsidRDefault="00A84CEA" w:rsidP="00E35104">
      <w:pPr>
        <w:widowControl w:val="0"/>
        <w:spacing w:line="480" w:lineRule="auto"/>
        <w:rPr>
          <w:rFonts w:ascii="Times New Roman" w:hAnsi="Times New Roman" w:cs="Times New Roman"/>
        </w:rPr>
      </w:pPr>
      <w:r>
        <w:rPr>
          <w:rFonts w:ascii="Times New Roman" w:hAnsi="Times New Roman" w:cs="Times New Roman"/>
        </w:rPr>
        <w:tab/>
        <w:t>In fact, it may be precisely because invisi</w:t>
      </w:r>
      <w:r w:rsidR="007F0EDE">
        <w:rPr>
          <w:rFonts w:ascii="Times New Roman" w:hAnsi="Times New Roman" w:cs="Times New Roman"/>
        </w:rPr>
        <w:t xml:space="preserve">ble support involves </w:t>
      </w:r>
      <w:r w:rsidR="00A51C32">
        <w:rPr>
          <w:rFonts w:ascii="Times New Roman" w:hAnsi="Times New Roman" w:cs="Times New Roman"/>
        </w:rPr>
        <w:t xml:space="preserve">relatively </w:t>
      </w:r>
      <w:r w:rsidR="007F0EDE">
        <w:rPr>
          <w:rFonts w:ascii="Times New Roman" w:hAnsi="Times New Roman" w:cs="Times New Roman"/>
        </w:rPr>
        <w:t>routine</w:t>
      </w:r>
      <w:r w:rsidR="00853D5F">
        <w:rPr>
          <w:rFonts w:ascii="Times New Roman" w:hAnsi="Times New Roman" w:cs="Times New Roman"/>
        </w:rPr>
        <w:t xml:space="preserve"> partner</w:t>
      </w:r>
      <w:r w:rsidR="00BF7DB1">
        <w:rPr>
          <w:rFonts w:ascii="Times New Roman" w:hAnsi="Times New Roman" w:cs="Times New Roman"/>
        </w:rPr>
        <w:t xml:space="preserve"> </w:t>
      </w:r>
      <w:r>
        <w:rPr>
          <w:rFonts w:ascii="Times New Roman" w:hAnsi="Times New Roman" w:cs="Times New Roman"/>
        </w:rPr>
        <w:t xml:space="preserve">behaviors </w:t>
      </w:r>
      <w:r w:rsidR="007F0EDE">
        <w:rPr>
          <w:rFonts w:ascii="Times New Roman" w:hAnsi="Times New Roman" w:cs="Times New Roman"/>
        </w:rPr>
        <w:t xml:space="preserve">and </w:t>
      </w:r>
      <w:r w:rsidR="00853D5F">
        <w:rPr>
          <w:rFonts w:ascii="Times New Roman" w:hAnsi="Times New Roman" w:cs="Times New Roman"/>
        </w:rPr>
        <w:t xml:space="preserve">relationship </w:t>
      </w:r>
      <w:r w:rsidR="007F0EDE">
        <w:rPr>
          <w:rFonts w:ascii="Times New Roman" w:hAnsi="Times New Roman" w:cs="Times New Roman"/>
        </w:rPr>
        <w:t>interactions</w:t>
      </w:r>
      <w:r>
        <w:rPr>
          <w:rFonts w:ascii="Times New Roman" w:hAnsi="Times New Roman" w:cs="Times New Roman"/>
        </w:rPr>
        <w:t xml:space="preserve"> that</w:t>
      </w:r>
      <w:r w:rsidR="000A7D86">
        <w:rPr>
          <w:rFonts w:ascii="Times New Roman" w:hAnsi="Times New Roman" w:cs="Times New Roman"/>
        </w:rPr>
        <w:t xml:space="preserve"> i</w:t>
      </w:r>
      <w:r w:rsidR="00F014F9">
        <w:rPr>
          <w:rFonts w:ascii="Times New Roman" w:hAnsi="Times New Roman" w:cs="Times New Roman"/>
        </w:rPr>
        <w:t>nvisible support</w:t>
      </w:r>
      <w:r w:rsidR="005420B2">
        <w:rPr>
          <w:rFonts w:ascii="Times New Roman" w:hAnsi="Times New Roman" w:cs="Times New Roman"/>
        </w:rPr>
        <w:t xml:space="preserve"> </w:t>
      </w:r>
      <w:r w:rsidR="005266BD">
        <w:rPr>
          <w:rFonts w:ascii="Times New Roman" w:hAnsi="Times New Roman" w:cs="Times New Roman"/>
        </w:rPr>
        <w:t xml:space="preserve">avoids </w:t>
      </w:r>
      <w:r w:rsidR="00D429FD">
        <w:rPr>
          <w:rFonts w:ascii="Times New Roman" w:hAnsi="Times New Roman" w:cs="Times New Roman"/>
        </w:rPr>
        <w:t xml:space="preserve">the </w:t>
      </w:r>
      <w:r w:rsidR="000A7D86">
        <w:rPr>
          <w:rFonts w:ascii="Times New Roman" w:hAnsi="Times New Roman" w:cs="Times New Roman"/>
        </w:rPr>
        <w:t>pers</w:t>
      </w:r>
      <w:r>
        <w:rPr>
          <w:rFonts w:ascii="Times New Roman" w:hAnsi="Times New Roman" w:cs="Times New Roman"/>
        </w:rPr>
        <w:t xml:space="preserve">onal costs associated with </w:t>
      </w:r>
      <w:r w:rsidR="005420B2">
        <w:rPr>
          <w:rFonts w:ascii="Times New Roman" w:hAnsi="Times New Roman" w:cs="Times New Roman"/>
        </w:rPr>
        <w:t>v</w:t>
      </w:r>
      <w:r>
        <w:rPr>
          <w:rFonts w:ascii="Times New Roman" w:hAnsi="Times New Roman" w:cs="Times New Roman"/>
        </w:rPr>
        <w:t>isible</w:t>
      </w:r>
      <w:r w:rsidR="008B207F">
        <w:rPr>
          <w:rFonts w:ascii="Times New Roman" w:hAnsi="Times New Roman" w:cs="Times New Roman"/>
        </w:rPr>
        <w:t xml:space="preserve"> support</w:t>
      </w:r>
      <w:r w:rsidR="001952D8">
        <w:rPr>
          <w:rFonts w:ascii="Times New Roman" w:hAnsi="Times New Roman" w:cs="Times New Roman"/>
        </w:rPr>
        <w:t xml:space="preserve"> </w:t>
      </w:r>
      <w:r w:rsidR="007F0EDE">
        <w:rPr>
          <w:rFonts w:ascii="Times New Roman" w:hAnsi="Times New Roman" w:cs="Times New Roman"/>
        </w:rPr>
        <w:t xml:space="preserve">without </w:t>
      </w:r>
      <w:r w:rsidR="001952D8">
        <w:rPr>
          <w:rFonts w:ascii="Times New Roman" w:hAnsi="Times New Roman" w:cs="Times New Roman"/>
        </w:rPr>
        <w:t>undermining</w:t>
      </w:r>
      <w:r w:rsidR="007F0EDE">
        <w:rPr>
          <w:rFonts w:ascii="Times New Roman" w:hAnsi="Times New Roman" w:cs="Times New Roman"/>
        </w:rPr>
        <w:t xml:space="preserve"> relationship benefits</w:t>
      </w:r>
      <w:r>
        <w:rPr>
          <w:rFonts w:ascii="Times New Roman" w:hAnsi="Times New Roman" w:cs="Times New Roman"/>
        </w:rPr>
        <w:t xml:space="preserve">. </w:t>
      </w:r>
      <w:r w:rsidR="0034720E">
        <w:rPr>
          <w:rFonts w:ascii="Times New Roman" w:hAnsi="Times New Roman" w:cs="Times New Roman"/>
        </w:rPr>
        <w:t>Consistent with prior research</w:t>
      </w:r>
      <w:r w:rsidR="0064112D">
        <w:rPr>
          <w:rFonts w:ascii="Times New Roman" w:hAnsi="Times New Roman" w:cs="Times New Roman"/>
        </w:rPr>
        <w:t xml:space="preserve">, </w:t>
      </w:r>
      <w:r w:rsidR="007F0EDE">
        <w:rPr>
          <w:rFonts w:ascii="Times New Roman" w:hAnsi="Times New Roman" w:cs="Times New Roman"/>
        </w:rPr>
        <w:t xml:space="preserve">our results </w:t>
      </w:r>
      <w:r w:rsidR="0064112D">
        <w:rPr>
          <w:rFonts w:ascii="Times New Roman" w:hAnsi="Times New Roman" w:cs="Times New Roman"/>
        </w:rPr>
        <w:t xml:space="preserve">indicate that </w:t>
      </w:r>
      <w:r w:rsidR="001952D8">
        <w:rPr>
          <w:rFonts w:ascii="Times New Roman" w:hAnsi="Times New Roman" w:cs="Times New Roman"/>
        </w:rPr>
        <w:t xml:space="preserve">invisible </w:t>
      </w:r>
      <w:r w:rsidR="00967415">
        <w:rPr>
          <w:rFonts w:ascii="Times New Roman" w:hAnsi="Times New Roman" w:cs="Times New Roman"/>
        </w:rPr>
        <w:t xml:space="preserve">support </w:t>
      </w:r>
      <w:r w:rsidR="001952D8">
        <w:rPr>
          <w:rFonts w:ascii="Times New Roman" w:hAnsi="Times New Roman" w:cs="Times New Roman"/>
        </w:rPr>
        <w:t>that i</w:t>
      </w:r>
      <w:r w:rsidR="0064112D">
        <w:rPr>
          <w:rFonts w:ascii="Times New Roman" w:hAnsi="Times New Roman" w:cs="Times New Roman"/>
        </w:rPr>
        <w:t xml:space="preserve">s </w:t>
      </w:r>
      <w:r w:rsidR="007F0EDE">
        <w:rPr>
          <w:rFonts w:ascii="Times New Roman" w:hAnsi="Times New Roman" w:cs="Times New Roman"/>
        </w:rPr>
        <w:t>not perceived as ‘support’ by recipients</w:t>
      </w:r>
      <w:r w:rsidR="0064112D">
        <w:rPr>
          <w:rFonts w:ascii="Times New Roman" w:hAnsi="Times New Roman" w:cs="Times New Roman"/>
        </w:rPr>
        <w:t xml:space="preserve"> </w:t>
      </w:r>
      <w:r w:rsidR="00D429FD">
        <w:rPr>
          <w:rFonts w:ascii="Times New Roman" w:hAnsi="Times New Roman" w:cs="Times New Roman"/>
        </w:rPr>
        <w:t xml:space="preserve">can </w:t>
      </w:r>
      <w:r w:rsidR="005266BD">
        <w:rPr>
          <w:rFonts w:ascii="Times New Roman" w:hAnsi="Times New Roman" w:cs="Times New Roman"/>
        </w:rPr>
        <w:t>avoid impairing</w:t>
      </w:r>
      <w:r w:rsidR="00D429FD">
        <w:rPr>
          <w:rFonts w:ascii="Times New Roman" w:hAnsi="Times New Roman" w:cs="Times New Roman"/>
        </w:rPr>
        <w:t xml:space="preserve"> </w:t>
      </w:r>
      <w:r w:rsidR="00C135D6">
        <w:rPr>
          <w:rFonts w:ascii="Times New Roman" w:hAnsi="Times New Roman" w:cs="Times New Roman"/>
        </w:rPr>
        <w:t>recipients’ mood</w:t>
      </w:r>
      <w:r w:rsidR="0034720E">
        <w:rPr>
          <w:rFonts w:ascii="Times New Roman" w:hAnsi="Times New Roman" w:cs="Times New Roman"/>
        </w:rPr>
        <w:t>, likely because it avoids</w:t>
      </w:r>
      <w:r w:rsidR="007F0EDE">
        <w:rPr>
          <w:rFonts w:ascii="Times New Roman" w:hAnsi="Times New Roman" w:cs="Times New Roman"/>
        </w:rPr>
        <w:t xml:space="preserve"> </w:t>
      </w:r>
      <w:r w:rsidR="0034720E">
        <w:rPr>
          <w:rFonts w:ascii="Times New Roman" w:hAnsi="Times New Roman" w:cs="Times New Roman"/>
        </w:rPr>
        <w:t>efficacy threats associated with</w:t>
      </w:r>
      <w:r w:rsidR="007F0EDE">
        <w:rPr>
          <w:rFonts w:ascii="Times New Roman" w:hAnsi="Times New Roman" w:cs="Times New Roman"/>
        </w:rPr>
        <w:t xml:space="preserve"> </w:t>
      </w:r>
      <w:r w:rsidR="009B64C2">
        <w:rPr>
          <w:rFonts w:ascii="Times New Roman" w:hAnsi="Times New Roman" w:cs="Times New Roman"/>
        </w:rPr>
        <w:t xml:space="preserve">perceiving that </w:t>
      </w:r>
      <w:r w:rsidR="003B1964">
        <w:rPr>
          <w:rFonts w:ascii="Times New Roman" w:hAnsi="Times New Roman" w:cs="Times New Roman"/>
        </w:rPr>
        <w:t>one</w:t>
      </w:r>
      <w:r w:rsidR="009B64C2">
        <w:rPr>
          <w:rFonts w:ascii="Times New Roman" w:hAnsi="Times New Roman" w:cs="Times New Roman"/>
        </w:rPr>
        <w:t xml:space="preserve"> needs help from others </w:t>
      </w:r>
      <w:r w:rsidR="0064112D">
        <w:rPr>
          <w:rFonts w:ascii="Times New Roman" w:hAnsi="Times New Roman" w:cs="Times New Roman"/>
        </w:rPr>
        <w:t xml:space="preserve">(Bolger et al., 2000; Bolger et al., 2007; Howland &amp; Simpson, 2010). </w:t>
      </w:r>
      <w:r w:rsidR="001952D8">
        <w:rPr>
          <w:rFonts w:ascii="Times New Roman" w:hAnsi="Times New Roman" w:cs="Times New Roman"/>
        </w:rPr>
        <w:t xml:space="preserve">However, extending </w:t>
      </w:r>
      <w:r w:rsidR="00DC6FE1">
        <w:rPr>
          <w:rFonts w:ascii="Times New Roman" w:hAnsi="Times New Roman" w:cs="Times New Roman"/>
        </w:rPr>
        <w:t xml:space="preserve">the extant </w:t>
      </w:r>
      <w:r w:rsidR="001952D8">
        <w:rPr>
          <w:rFonts w:ascii="Times New Roman" w:hAnsi="Times New Roman" w:cs="Times New Roman"/>
        </w:rPr>
        <w:t>literature, o</w:t>
      </w:r>
      <w:r w:rsidR="00FC683D">
        <w:rPr>
          <w:rFonts w:ascii="Times New Roman" w:hAnsi="Times New Roman" w:cs="Times New Roman"/>
        </w:rPr>
        <w:t>ur results highlight that</w:t>
      </w:r>
      <w:r w:rsidR="009B64C2">
        <w:rPr>
          <w:rFonts w:ascii="Times New Roman" w:hAnsi="Times New Roman" w:cs="Times New Roman"/>
        </w:rPr>
        <w:t xml:space="preserve"> rather than bypassing relationship benefits, invisible support </w:t>
      </w:r>
      <w:r w:rsidR="00DC6FE1">
        <w:rPr>
          <w:rFonts w:ascii="Times New Roman" w:hAnsi="Times New Roman" w:cs="Times New Roman"/>
        </w:rPr>
        <w:t>boosts</w:t>
      </w:r>
      <w:r w:rsidR="00E83C4A">
        <w:rPr>
          <w:rFonts w:ascii="Times New Roman" w:hAnsi="Times New Roman" w:cs="Times New Roman"/>
        </w:rPr>
        <w:t xml:space="preserve"> positive</w:t>
      </w:r>
      <w:r w:rsidR="00BF7DB1">
        <w:rPr>
          <w:rFonts w:ascii="Times New Roman" w:hAnsi="Times New Roman" w:cs="Times New Roman"/>
        </w:rPr>
        <w:t xml:space="preserve"> </w:t>
      </w:r>
      <w:r w:rsidR="0034720E">
        <w:rPr>
          <w:rFonts w:ascii="Times New Roman" w:hAnsi="Times New Roman" w:cs="Times New Roman"/>
        </w:rPr>
        <w:t>evaluations</w:t>
      </w:r>
      <w:r w:rsidR="00BF7DB1">
        <w:rPr>
          <w:rFonts w:ascii="Times New Roman" w:hAnsi="Times New Roman" w:cs="Times New Roman"/>
        </w:rPr>
        <w:t xml:space="preserve"> of partners</w:t>
      </w:r>
      <w:r w:rsidR="007F0EDE">
        <w:rPr>
          <w:rFonts w:ascii="Times New Roman" w:hAnsi="Times New Roman" w:cs="Times New Roman"/>
        </w:rPr>
        <w:t xml:space="preserve"> </w:t>
      </w:r>
      <w:r w:rsidR="0034720E">
        <w:rPr>
          <w:rFonts w:ascii="Times New Roman" w:hAnsi="Times New Roman" w:cs="Times New Roman"/>
        </w:rPr>
        <w:t xml:space="preserve">as dependable </w:t>
      </w:r>
      <w:r w:rsidR="00E83C4A">
        <w:rPr>
          <w:rFonts w:ascii="Times New Roman" w:hAnsi="Times New Roman" w:cs="Times New Roman"/>
        </w:rPr>
        <w:t>and caring</w:t>
      </w:r>
      <w:r w:rsidR="00DC6FE1">
        <w:rPr>
          <w:rFonts w:ascii="Times New Roman" w:hAnsi="Times New Roman" w:cs="Times New Roman"/>
        </w:rPr>
        <w:t xml:space="preserve">, </w:t>
      </w:r>
      <w:r w:rsidR="002079B9">
        <w:rPr>
          <w:rFonts w:ascii="Times New Roman" w:hAnsi="Times New Roman" w:cs="Times New Roman"/>
        </w:rPr>
        <w:t>improves</w:t>
      </w:r>
      <w:r w:rsidR="00E83C4A">
        <w:rPr>
          <w:rFonts w:ascii="Times New Roman" w:hAnsi="Times New Roman" w:cs="Times New Roman"/>
        </w:rPr>
        <w:t xml:space="preserve"> satisfaction with</w:t>
      </w:r>
      <w:r w:rsidR="007F0EDE">
        <w:rPr>
          <w:rFonts w:ascii="Times New Roman" w:hAnsi="Times New Roman" w:cs="Times New Roman"/>
        </w:rPr>
        <w:t xml:space="preserve"> </w:t>
      </w:r>
      <w:r w:rsidR="00EA092D">
        <w:rPr>
          <w:rFonts w:ascii="Times New Roman" w:hAnsi="Times New Roman" w:cs="Times New Roman"/>
        </w:rPr>
        <w:t>relationship</w:t>
      </w:r>
      <w:r w:rsidR="007F0EDE">
        <w:rPr>
          <w:rFonts w:ascii="Times New Roman" w:hAnsi="Times New Roman" w:cs="Times New Roman"/>
        </w:rPr>
        <w:t xml:space="preserve"> interactions</w:t>
      </w:r>
      <w:r w:rsidR="00DC6FE1">
        <w:rPr>
          <w:rFonts w:ascii="Times New Roman" w:hAnsi="Times New Roman" w:cs="Times New Roman"/>
        </w:rPr>
        <w:t xml:space="preserve">, and fosters </w:t>
      </w:r>
      <w:r w:rsidR="00B30FEB">
        <w:rPr>
          <w:rFonts w:ascii="Times New Roman" w:hAnsi="Times New Roman" w:cs="Times New Roman"/>
        </w:rPr>
        <w:t>greater relationship satisfaction and well</w:t>
      </w:r>
      <w:r w:rsidR="005266BD">
        <w:rPr>
          <w:rFonts w:ascii="Times New Roman" w:hAnsi="Times New Roman" w:cs="Times New Roman"/>
        </w:rPr>
        <w:t>-</w:t>
      </w:r>
      <w:r w:rsidR="00B30FEB">
        <w:rPr>
          <w:rFonts w:ascii="Times New Roman" w:hAnsi="Times New Roman" w:cs="Times New Roman"/>
        </w:rPr>
        <w:t>being</w:t>
      </w:r>
      <w:r w:rsidR="007F0EDE">
        <w:rPr>
          <w:rFonts w:ascii="Times New Roman" w:hAnsi="Times New Roman" w:cs="Times New Roman"/>
        </w:rPr>
        <w:t>.</w:t>
      </w:r>
      <w:r w:rsidR="00967415">
        <w:rPr>
          <w:rFonts w:ascii="Times New Roman" w:hAnsi="Times New Roman" w:cs="Times New Roman"/>
        </w:rPr>
        <w:t xml:space="preserve"> </w:t>
      </w:r>
      <w:r w:rsidR="005266BD">
        <w:rPr>
          <w:rFonts w:ascii="Times New Roman" w:hAnsi="Times New Roman" w:cs="Times New Roman"/>
        </w:rPr>
        <w:t>T</w:t>
      </w:r>
      <w:r w:rsidR="00D42830">
        <w:rPr>
          <w:rFonts w:ascii="Times New Roman" w:hAnsi="Times New Roman" w:cs="Times New Roman"/>
        </w:rPr>
        <w:t xml:space="preserve">aken together, the overall set of findings </w:t>
      </w:r>
      <w:r w:rsidR="005266BD">
        <w:rPr>
          <w:rFonts w:ascii="Times New Roman" w:hAnsi="Times New Roman" w:cs="Times New Roman"/>
        </w:rPr>
        <w:t>suggest that invisible support, although not perceived by recipients as support per se, may still be noticed</w:t>
      </w:r>
      <w:r w:rsidR="00F338BB">
        <w:rPr>
          <w:rFonts w:ascii="Times New Roman" w:hAnsi="Times New Roman" w:cs="Times New Roman"/>
        </w:rPr>
        <w:t xml:space="preserve"> and </w:t>
      </w:r>
      <w:r w:rsidR="005266BD">
        <w:rPr>
          <w:rFonts w:ascii="Times New Roman" w:hAnsi="Times New Roman" w:cs="Times New Roman"/>
        </w:rPr>
        <w:t xml:space="preserve">experienced as </w:t>
      </w:r>
      <w:r w:rsidR="00F338BB">
        <w:rPr>
          <w:rFonts w:ascii="Times New Roman" w:hAnsi="Times New Roman" w:cs="Times New Roman"/>
        </w:rPr>
        <w:t>positive</w:t>
      </w:r>
      <w:r w:rsidR="005266BD">
        <w:rPr>
          <w:rFonts w:ascii="Times New Roman" w:hAnsi="Times New Roman" w:cs="Times New Roman"/>
        </w:rPr>
        <w:t xml:space="preserve"> relationship act</w:t>
      </w:r>
      <w:r w:rsidR="00F338BB">
        <w:rPr>
          <w:rFonts w:ascii="Times New Roman" w:hAnsi="Times New Roman" w:cs="Times New Roman"/>
        </w:rPr>
        <w:t>s</w:t>
      </w:r>
      <w:r w:rsidR="005266BD">
        <w:rPr>
          <w:rFonts w:ascii="Times New Roman" w:hAnsi="Times New Roman" w:cs="Times New Roman"/>
        </w:rPr>
        <w:t>.</w:t>
      </w:r>
    </w:p>
    <w:p w14:paraId="60380ECD" w14:textId="77777777" w:rsidR="00853A9E" w:rsidRPr="00853A9E" w:rsidRDefault="00853A9E" w:rsidP="00853A9E">
      <w:pPr>
        <w:widowControl w:val="0"/>
        <w:spacing w:line="480" w:lineRule="auto"/>
        <w:rPr>
          <w:rFonts w:ascii="Times New Roman" w:hAnsi="Times New Roman" w:cs="Times New Roman"/>
          <w:b/>
          <w:i/>
        </w:rPr>
      </w:pPr>
      <w:r w:rsidRPr="00842EFD">
        <w:rPr>
          <w:rFonts w:ascii="Times New Roman" w:hAnsi="Times New Roman" w:cs="Times New Roman"/>
          <w:b/>
          <w:i/>
        </w:rPr>
        <w:lastRenderedPageBreak/>
        <w:t>Visible Support</w:t>
      </w:r>
      <w:r w:rsidR="00A13F1A">
        <w:rPr>
          <w:rFonts w:ascii="Times New Roman" w:hAnsi="Times New Roman" w:cs="Times New Roman"/>
          <w:b/>
          <w:i/>
        </w:rPr>
        <w:t xml:space="preserve"> Has Immediate Relationship Benefits, </w:t>
      </w:r>
      <w:r w:rsidR="00FE6786">
        <w:rPr>
          <w:rFonts w:ascii="Times New Roman" w:hAnsi="Times New Roman" w:cs="Times New Roman"/>
          <w:b/>
          <w:i/>
        </w:rPr>
        <w:t xml:space="preserve">With the Risk of </w:t>
      </w:r>
      <w:r w:rsidR="005D5338">
        <w:rPr>
          <w:rFonts w:ascii="Times New Roman" w:hAnsi="Times New Roman" w:cs="Times New Roman"/>
          <w:b/>
          <w:i/>
        </w:rPr>
        <w:t>Personal Costs</w:t>
      </w:r>
    </w:p>
    <w:p w14:paraId="619CAE9B" w14:textId="5C6BE924" w:rsidR="00D65812" w:rsidRDefault="00FB51FF" w:rsidP="0042028E">
      <w:pPr>
        <w:widowControl w:val="0"/>
        <w:spacing w:line="480" w:lineRule="auto"/>
        <w:ind w:firstLine="720"/>
        <w:rPr>
          <w:rFonts w:ascii="Times New Roman" w:hAnsi="Times New Roman" w:cs="Times New Roman"/>
        </w:rPr>
      </w:pPr>
      <w:r w:rsidRPr="00A13F1A">
        <w:rPr>
          <w:rFonts w:ascii="Times New Roman" w:hAnsi="Times New Roman" w:cs="Times New Roman"/>
          <w:szCs w:val="30"/>
        </w:rPr>
        <w:t>T</w:t>
      </w:r>
      <w:r w:rsidR="00544AB8" w:rsidRPr="00A13F1A">
        <w:rPr>
          <w:rFonts w:ascii="Times New Roman" w:hAnsi="Times New Roman" w:cs="Times New Roman"/>
          <w:szCs w:val="30"/>
        </w:rPr>
        <w:t xml:space="preserve">he results of these three studies also advance understanding </w:t>
      </w:r>
      <w:r w:rsidR="00795447">
        <w:rPr>
          <w:rFonts w:ascii="Times New Roman" w:hAnsi="Times New Roman" w:cs="Times New Roman"/>
          <w:szCs w:val="30"/>
        </w:rPr>
        <w:t>of</w:t>
      </w:r>
      <w:r w:rsidR="00544AB8" w:rsidRPr="00A13F1A">
        <w:rPr>
          <w:rFonts w:ascii="Times New Roman" w:hAnsi="Times New Roman" w:cs="Times New Roman"/>
          <w:szCs w:val="30"/>
        </w:rPr>
        <w:t xml:space="preserve"> visible</w:t>
      </w:r>
      <w:r w:rsidR="00544AB8" w:rsidRPr="007B449D">
        <w:rPr>
          <w:rFonts w:ascii="Times New Roman" w:hAnsi="Times New Roman" w:cs="Times New Roman"/>
          <w:szCs w:val="30"/>
        </w:rPr>
        <w:t xml:space="preserve"> support</w:t>
      </w:r>
      <w:r w:rsidR="007B449D">
        <w:rPr>
          <w:rFonts w:ascii="Times New Roman" w:hAnsi="Times New Roman" w:cs="Times New Roman"/>
          <w:szCs w:val="30"/>
        </w:rPr>
        <w:t>.</w:t>
      </w:r>
      <w:r w:rsidR="007B449D">
        <w:rPr>
          <w:rFonts w:ascii="Calibri" w:hAnsi="Calibri" w:cs="Calibri"/>
          <w:color w:val="18376A"/>
          <w:szCs w:val="30"/>
        </w:rPr>
        <w:t xml:space="preserve"> </w:t>
      </w:r>
      <w:r w:rsidR="00564C52">
        <w:rPr>
          <w:rFonts w:ascii="Times New Roman" w:hAnsi="Times New Roman" w:cs="Times New Roman"/>
        </w:rPr>
        <w:t xml:space="preserve">Consistent with </w:t>
      </w:r>
      <w:r w:rsidR="00967E6E">
        <w:rPr>
          <w:rFonts w:ascii="Times New Roman" w:hAnsi="Times New Roman" w:cs="Times New Roman"/>
        </w:rPr>
        <w:t xml:space="preserve">the existing </w:t>
      </w:r>
      <w:r w:rsidR="009C4397">
        <w:rPr>
          <w:rFonts w:ascii="Times New Roman" w:hAnsi="Times New Roman" w:cs="Times New Roman"/>
        </w:rPr>
        <w:t>literature</w:t>
      </w:r>
      <w:r w:rsidR="00564C52">
        <w:rPr>
          <w:rFonts w:ascii="Times New Roman" w:hAnsi="Times New Roman" w:cs="Times New Roman"/>
        </w:rPr>
        <w:t xml:space="preserve"> </w:t>
      </w:r>
      <w:r w:rsidR="000F1081">
        <w:rPr>
          <w:rFonts w:ascii="Times New Roman" w:hAnsi="Times New Roman" w:cs="Times New Roman"/>
        </w:rPr>
        <w:t>(Gable et al., 2003</w:t>
      </w:r>
      <w:r w:rsidR="007C3129">
        <w:rPr>
          <w:rFonts w:ascii="Times New Roman" w:hAnsi="Times New Roman" w:cs="Times New Roman"/>
        </w:rPr>
        <w:t>; Gleason et al., 2008; Maisel &amp; Gable, 2009), despite exacerbating anxiety and reducing happiness, visible support days were associated with immediate same-day increases in relationship satisfaction (Studies 1-3).</w:t>
      </w:r>
      <w:r w:rsidR="009C4397">
        <w:rPr>
          <w:rFonts w:ascii="Times New Roman" w:hAnsi="Times New Roman" w:cs="Times New Roman"/>
        </w:rPr>
        <w:t xml:space="preserve"> </w:t>
      </w:r>
      <w:r w:rsidR="00FE6FC5">
        <w:rPr>
          <w:rFonts w:ascii="Times New Roman" w:hAnsi="Times New Roman" w:cs="Times New Roman"/>
        </w:rPr>
        <w:t>T</w:t>
      </w:r>
      <w:r w:rsidR="0042028E">
        <w:rPr>
          <w:rFonts w:ascii="Times New Roman" w:hAnsi="Times New Roman" w:cs="Times New Roman"/>
        </w:rPr>
        <w:t>hese results</w:t>
      </w:r>
      <w:r w:rsidR="00E24B5B">
        <w:rPr>
          <w:rFonts w:ascii="Times New Roman" w:hAnsi="Times New Roman" w:cs="Times New Roman"/>
        </w:rPr>
        <w:t xml:space="preserve"> might suggest that visible support</w:t>
      </w:r>
      <w:r w:rsidR="0042028E">
        <w:rPr>
          <w:rFonts w:ascii="Times New Roman" w:hAnsi="Times New Roman" w:cs="Times New Roman"/>
        </w:rPr>
        <w:t xml:space="preserve"> fosters relationship satisfaction by providing </w:t>
      </w:r>
      <w:r w:rsidR="00DB1054" w:rsidRPr="00DB1054">
        <w:rPr>
          <w:rFonts w:ascii="Times New Roman" w:hAnsi="Times New Roman" w:cs="Times New Roman"/>
          <w:i/>
        </w:rPr>
        <w:t>immediate</w:t>
      </w:r>
      <w:r w:rsidR="0042028E">
        <w:rPr>
          <w:rFonts w:ascii="Times New Roman" w:hAnsi="Times New Roman" w:cs="Times New Roman"/>
        </w:rPr>
        <w:t xml:space="preserve"> evidence of partners’ </w:t>
      </w:r>
      <w:r w:rsidR="002D7C3F">
        <w:rPr>
          <w:rFonts w:ascii="Times New Roman" w:hAnsi="Times New Roman" w:cs="Times New Roman"/>
        </w:rPr>
        <w:t>care and availability</w:t>
      </w:r>
      <w:r w:rsidR="00FE6FC5">
        <w:rPr>
          <w:rFonts w:ascii="Times New Roman" w:hAnsi="Times New Roman" w:cs="Times New Roman"/>
        </w:rPr>
        <w:t xml:space="preserve"> (</w:t>
      </w:r>
      <w:r w:rsidR="00FE6FC5" w:rsidRPr="00636E1E">
        <w:rPr>
          <w:rFonts w:ascii="Times New Roman" w:hAnsi="Times New Roman" w:cs="Times New Roman"/>
        </w:rPr>
        <w:t>Cutrona et al., 2007; Feeney &amp; Collins, 2003; Girme et al., 2013</w:t>
      </w:r>
      <w:r w:rsidR="00FE6FC5">
        <w:rPr>
          <w:rFonts w:ascii="Times New Roman" w:hAnsi="Times New Roman" w:cs="Times New Roman"/>
        </w:rPr>
        <w:t>)</w:t>
      </w:r>
      <w:r w:rsidR="0042028E">
        <w:rPr>
          <w:rFonts w:ascii="Times New Roman" w:hAnsi="Times New Roman" w:cs="Times New Roman"/>
        </w:rPr>
        <w:t xml:space="preserve">, </w:t>
      </w:r>
      <w:r w:rsidR="00C90759">
        <w:rPr>
          <w:rFonts w:ascii="Times New Roman" w:hAnsi="Times New Roman" w:cs="Times New Roman"/>
        </w:rPr>
        <w:t xml:space="preserve">but does so at the expense of recipients’ coping, perhaps by increasing the salience of the stressor and </w:t>
      </w:r>
      <w:r w:rsidR="00A51C32">
        <w:rPr>
          <w:rFonts w:ascii="Times New Roman" w:hAnsi="Times New Roman" w:cs="Times New Roman"/>
        </w:rPr>
        <w:t>threaten</w:t>
      </w:r>
      <w:r w:rsidR="00C90759">
        <w:rPr>
          <w:rFonts w:ascii="Times New Roman" w:hAnsi="Times New Roman" w:cs="Times New Roman"/>
        </w:rPr>
        <w:t xml:space="preserve">ing their </w:t>
      </w:r>
      <w:r w:rsidR="006555AD">
        <w:rPr>
          <w:rFonts w:ascii="Times New Roman" w:hAnsi="Times New Roman" w:cs="Times New Roman"/>
        </w:rPr>
        <w:t xml:space="preserve">feelings of </w:t>
      </w:r>
      <w:r w:rsidR="00C90759">
        <w:rPr>
          <w:rFonts w:ascii="Times New Roman" w:hAnsi="Times New Roman" w:cs="Times New Roman"/>
        </w:rPr>
        <w:t xml:space="preserve">efficacy </w:t>
      </w:r>
      <w:r w:rsidR="00E24B5B">
        <w:rPr>
          <w:rFonts w:ascii="Times New Roman" w:hAnsi="Times New Roman" w:cs="Times New Roman"/>
        </w:rPr>
        <w:t>(Bolger et al., 2000; Bolger &amp; Amar</w:t>
      </w:r>
      <w:r w:rsidR="00D65812">
        <w:rPr>
          <w:rFonts w:ascii="Times New Roman" w:hAnsi="Times New Roman" w:cs="Times New Roman"/>
        </w:rPr>
        <w:t xml:space="preserve">el, </w:t>
      </w:r>
      <w:r w:rsidR="000034B8">
        <w:rPr>
          <w:rFonts w:ascii="Times New Roman" w:hAnsi="Times New Roman" w:cs="Times New Roman"/>
        </w:rPr>
        <w:t>2007</w:t>
      </w:r>
      <w:r w:rsidR="00D65812">
        <w:rPr>
          <w:rFonts w:ascii="Times New Roman" w:hAnsi="Times New Roman" w:cs="Times New Roman"/>
        </w:rPr>
        <w:t>; Shrout et al., 2006).</w:t>
      </w:r>
      <w:r w:rsidR="00A00D03">
        <w:rPr>
          <w:rFonts w:ascii="Times New Roman" w:hAnsi="Times New Roman" w:cs="Times New Roman"/>
        </w:rPr>
        <w:t xml:space="preserve"> </w:t>
      </w:r>
      <w:r w:rsidR="003340D3">
        <w:rPr>
          <w:rFonts w:ascii="Times New Roman" w:hAnsi="Times New Roman" w:cs="Times New Roman"/>
        </w:rPr>
        <w:t xml:space="preserve">In other words, </w:t>
      </w:r>
      <w:r w:rsidR="00D65812">
        <w:rPr>
          <w:rFonts w:ascii="Times New Roman" w:hAnsi="Times New Roman" w:cs="Times New Roman"/>
        </w:rPr>
        <w:t>partners’ well-intended support can foster greater closeness</w:t>
      </w:r>
      <w:r w:rsidR="00A00D03">
        <w:rPr>
          <w:rFonts w:ascii="Times New Roman" w:hAnsi="Times New Roman" w:cs="Times New Roman"/>
        </w:rPr>
        <w:t xml:space="preserve"> while </w:t>
      </w:r>
      <w:r w:rsidR="006555AD">
        <w:rPr>
          <w:rFonts w:ascii="Times New Roman" w:hAnsi="Times New Roman" w:cs="Times New Roman"/>
        </w:rPr>
        <w:t>simultaneously</w:t>
      </w:r>
      <w:r w:rsidR="00C90759">
        <w:rPr>
          <w:rFonts w:ascii="Times New Roman" w:hAnsi="Times New Roman" w:cs="Times New Roman"/>
        </w:rPr>
        <w:t xml:space="preserve"> </w:t>
      </w:r>
      <w:r w:rsidR="007940C8">
        <w:rPr>
          <w:rFonts w:ascii="Times New Roman" w:hAnsi="Times New Roman" w:cs="Times New Roman"/>
        </w:rPr>
        <w:t xml:space="preserve">undermining </w:t>
      </w:r>
      <w:r w:rsidR="00D65812">
        <w:rPr>
          <w:rFonts w:ascii="Times New Roman" w:hAnsi="Times New Roman" w:cs="Times New Roman"/>
        </w:rPr>
        <w:t xml:space="preserve">recipients’ coping </w:t>
      </w:r>
      <w:r w:rsidR="00AF5CCC">
        <w:rPr>
          <w:rFonts w:ascii="Times New Roman" w:hAnsi="Times New Roman" w:cs="Times New Roman"/>
        </w:rPr>
        <w:t>(</w:t>
      </w:r>
      <w:r w:rsidR="00D65812">
        <w:rPr>
          <w:rFonts w:ascii="Times New Roman" w:hAnsi="Times New Roman" w:cs="Times New Roman"/>
        </w:rPr>
        <w:t>Gleason et al</w:t>
      </w:r>
      <w:r>
        <w:rPr>
          <w:rFonts w:ascii="Times New Roman" w:hAnsi="Times New Roman" w:cs="Times New Roman"/>
        </w:rPr>
        <w:t xml:space="preserve">., 2008; </w:t>
      </w:r>
      <w:r w:rsidR="00B942DD">
        <w:rPr>
          <w:rFonts w:ascii="Times New Roman" w:hAnsi="Times New Roman" w:cs="Times New Roman"/>
        </w:rPr>
        <w:t xml:space="preserve">Gable et al., </w:t>
      </w:r>
      <w:r w:rsidR="009E0629">
        <w:rPr>
          <w:rFonts w:ascii="Times New Roman" w:hAnsi="Times New Roman" w:cs="Times New Roman"/>
        </w:rPr>
        <w:t>20</w:t>
      </w:r>
      <w:r w:rsidR="000F1081">
        <w:rPr>
          <w:rFonts w:ascii="Times New Roman" w:hAnsi="Times New Roman" w:cs="Times New Roman"/>
        </w:rPr>
        <w:t>03</w:t>
      </w:r>
      <w:r w:rsidR="00B942DD">
        <w:rPr>
          <w:rFonts w:ascii="Times New Roman" w:hAnsi="Times New Roman" w:cs="Times New Roman"/>
        </w:rPr>
        <w:t xml:space="preserve">; </w:t>
      </w:r>
      <w:r>
        <w:rPr>
          <w:rFonts w:ascii="Times New Roman" w:hAnsi="Times New Roman" w:cs="Times New Roman"/>
        </w:rPr>
        <w:t>Maisel &amp; Gable, 200</w:t>
      </w:r>
      <w:r w:rsidR="00FE6FC5">
        <w:rPr>
          <w:rFonts w:ascii="Times New Roman" w:hAnsi="Times New Roman" w:cs="Times New Roman"/>
        </w:rPr>
        <w:t>9</w:t>
      </w:r>
      <w:r>
        <w:rPr>
          <w:rFonts w:ascii="Times New Roman" w:hAnsi="Times New Roman" w:cs="Times New Roman"/>
        </w:rPr>
        <w:t>).</w:t>
      </w:r>
    </w:p>
    <w:p w14:paraId="52E34BDF" w14:textId="6713ECAC" w:rsidR="00FE6FC5" w:rsidRDefault="009E4F42" w:rsidP="0042028E">
      <w:pPr>
        <w:widowControl w:val="0"/>
        <w:spacing w:line="480" w:lineRule="auto"/>
        <w:ind w:firstLine="720"/>
        <w:rPr>
          <w:rFonts w:ascii="Times New Roman" w:hAnsi="Times New Roman" w:cs="Times New Roman"/>
        </w:rPr>
      </w:pPr>
      <w:r>
        <w:rPr>
          <w:rFonts w:ascii="Times New Roman" w:hAnsi="Times New Roman" w:cs="Times New Roman"/>
        </w:rPr>
        <w:t xml:space="preserve">The current research also demonstrates that the same day personal costs and relationship benefits of visible support </w:t>
      </w:r>
      <w:r w:rsidR="006555AD">
        <w:rPr>
          <w:rFonts w:ascii="Times New Roman" w:hAnsi="Times New Roman" w:cs="Times New Roman"/>
        </w:rPr>
        <w:t xml:space="preserve">may </w:t>
      </w:r>
      <w:r w:rsidR="0042028E">
        <w:rPr>
          <w:rFonts w:ascii="Times New Roman" w:hAnsi="Times New Roman" w:cs="Times New Roman"/>
        </w:rPr>
        <w:t>occur</w:t>
      </w:r>
      <w:r w:rsidR="00E24B5B">
        <w:rPr>
          <w:rFonts w:ascii="Times New Roman" w:hAnsi="Times New Roman" w:cs="Times New Roman"/>
        </w:rPr>
        <w:t xml:space="preserve"> </w:t>
      </w:r>
      <w:r w:rsidR="006555AD">
        <w:rPr>
          <w:rFonts w:ascii="Times New Roman" w:hAnsi="Times New Roman" w:cs="Times New Roman"/>
        </w:rPr>
        <w:t xml:space="preserve">precisely </w:t>
      </w:r>
      <w:r w:rsidR="00E24B5B">
        <w:rPr>
          <w:rFonts w:ascii="Times New Roman" w:hAnsi="Times New Roman" w:cs="Times New Roman"/>
        </w:rPr>
        <w:t xml:space="preserve">because </w:t>
      </w:r>
      <w:r w:rsidR="0042028E">
        <w:rPr>
          <w:rFonts w:ascii="Times New Roman" w:hAnsi="Times New Roman" w:cs="Times New Roman"/>
        </w:rPr>
        <w:t xml:space="preserve">support providers are </w:t>
      </w:r>
      <w:r w:rsidR="0042028E" w:rsidRPr="009E4F42">
        <w:rPr>
          <w:rFonts w:ascii="Times New Roman" w:hAnsi="Times New Roman" w:cs="Times New Roman"/>
        </w:rPr>
        <w:t>responding</w:t>
      </w:r>
      <w:r w:rsidR="0042028E">
        <w:rPr>
          <w:rFonts w:ascii="Times New Roman" w:hAnsi="Times New Roman" w:cs="Times New Roman"/>
        </w:rPr>
        <w:t xml:space="preserve"> to </w:t>
      </w:r>
      <w:r w:rsidR="00E24B5B">
        <w:rPr>
          <w:rFonts w:ascii="Times New Roman" w:hAnsi="Times New Roman" w:cs="Times New Roman"/>
        </w:rPr>
        <w:t>recipients’ distress</w:t>
      </w:r>
      <w:r w:rsidR="0042028E">
        <w:rPr>
          <w:rFonts w:ascii="Times New Roman" w:hAnsi="Times New Roman" w:cs="Times New Roman"/>
        </w:rPr>
        <w:t xml:space="preserve"> and need for support </w:t>
      </w:r>
      <w:r w:rsidR="00FE6FC5">
        <w:rPr>
          <w:rFonts w:ascii="Times New Roman" w:hAnsi="Times New Roman" w:cs="Times New Roman"/>
        </w:rPr>
        <w:t>– i.e., recipients’</w:t>
      </w:r>
      <w:r w:rsidR="001609E9">
        <w:rPr>
          <w:rFonts w:ascii="Times New Roman" w:hAnsi="Times New Roman" w:cs="Times New Roman"/>
        </w:rPr>
        <w:t xml:space="preserve"> distress </w:t>
      </w:r>
      <w:r w:rsidR="00A51C32">
        <w:rPr>
          <w:rFonts w:ascii="Times New Roman" w:hAnsi="Times New Roman" w:cs="Times New Roman"/>
        </w:rPr>
        <w:t xml:space="preserve">may </w:t>
      </w:r>
      <w:r w:rsidR="001609E9">
        <w:rPr>
          <w:rFonts w:ascii="Times New Roman" w:hAnsi="Times New Roman" w:cs="Times New Roman"/>
        </w:rPr>
        <w:t>precede</w:t>
      </w:r>
      <w:r w:rsidR="00FE6FC5">
        <w:rPr>
          <w:rFonts w:ascii="Times New Roman" w:hAnsi="Times New Roman" w:cs="Times New Roman"/>
        </w:rPr>
        <w:t xml:space="preserve"> partners’ visible support provision </w:t>
      </w:r>
      <w:r w:rsidR="0042028E">
        <w:rPr>
          <w:rFonts w:ascii="Times New Roman" w:hAnsi="Times New Roman" w:cs="Times New Roman"/>
        </w:rPr>
        <w:t>(Iida et al., 2008)</w:t>
      </w:r>
      <w:r w:rsidR="00E24B5B">
        <w:rPr>
          <w:rFonts w:ascii="Times New Roman" w:hAnsi="Times New Roman" w:cs="Times New Roman"/>
        </w:rPr>
        <w:t>.</w:t>
      </w:r>
      <w:r>
        <w:rPr>
          <w:rFonts w:ascii="Times New Roman" w:hAnsi="Times New Roman" w:cs="Times New Roman"/>
        </w:rPr>
        <w:t xml:space="preserve"> I</w:t>
      </w:r>
      <w:r w:rsidR="005D5338">
        <w:rPr>
          <w:rFonts w:ascii="Times New Roman" w:hAnsi="Times New Roman" w:cs="Times New Roman"/>
        </w:rPr>
        <w:t xml:space="preserve">f visible support </w:t>
      </w:r>
      <w:r w:rsidR="00114A13">
        <w:rPr>
          <w:rFonts w:ascii="Times New Roman" w:hAnsi="Times New Roman" w:cs="Times New Roman"/>
        </w:rPr>
        <w:t>tends to</w:t>
      </w:r>
      <w:r w:rsidR="005D5338">
        <w:rPr>
          <w:rFonts w:ascii="Times New Roman" w:hAnsi="Times New Roman" w:cs="Times New Roman"/>
        </w:rPr>
        <w:t xml:space="preserve"> occur </w:t>
      </w:r>
      <w:r w:rsidR="00A51C32">
        <w:rPr>
          <w:rFonts w:ascii="Times New Roman" w:hAnsi="Times New Roman" w:cs="Times New Roman"/>
        </w:rPr>
        <w:t>during</w:t>
      </w:r>
      <w:r w:rsidR="005D5338">
        <w:rPr>
          <w:rFonts w:ascii="Times New Roman" w:hAnsi="Times New Roman" w:cs="Times New Roman"/>
        </w:rPr>
        <w:t xml:space="preserve"> times of high stress, </w:t>
      </w:r>
      <w:r w:rsidR="00A00D03">
        <w:rPr>
          <w:rFonts w:ascii="Times New Roman" w:hAnsi="Times New Roman" w:cs="Times New Roman"/>
        </w:rPr>
        <w:t xml:space="preserve">then the </w:t>
      </w:r>
      <w:r w:rsidR="005D5338">
        <w:rPr>
          <w:rFonts w:ascii="Times New Roman" w:hAnsi="Times New Roman" w:cs="Times New Roman"/>
        </w:rPr>
        <w:t xml:space="preserve">personal costs </w:t>
      </w:r>
      <w:r w:rsidR="00A00D03">
        <w:rPr>
          <w:rFonts w:ascii="Times New Roman" w:hAnsi="Times New Roman" w:cs="Times New Roman"/>
        </w:rPr>
        <w:t xml:space="preserve">of visible support </w:t>
      </w:r>
      <w:r w:rsidR="005D5338">
        <w:rPr>
          <w:rFonts w:ascii="Times New Roman" w:hAnsi="Times New Roman" w:cs="Times New Roman"/>
        </w:rPr>
        <w:t xml:space="preserve">may, at least partly, be a function of that context. </w:t>
      </w:r>
      <w:r w:rsidR="00FE6FC5">
        <w:rPr>
          <w:rFonts w:ascii="Times New Roman" w:hAnsi="Times New Roman" w:cs="Times New Roman"/>
        </w:rPr>
        <w:t>Supporting this</w:t>
      </w:r>
      <w:r w:rsidR="003129A9">
        <w:rPr>
          <w:rFonts w:ascii="Times New Roman" w:hAnsi="Times New Roman" w:cs="Times New Roman"/>
        </w:rPr>
        <w:t xml:space="preserve"> idea</w:t>
      </w:r>
      <w:r w:rsidR="00FE6FC5">
        <w:rPr>
          <w:rFonts w:ascii="Times New Roman" w:hAnsi="Times New Roman" w:cs="Times New Roman"/>
        </w:rPr>
        <w:t xml:space="preserve">, the personal costs of visible support in Study 3 (but not Study 2) </w:t>
      </w:r>
      <w:r>
        <w:rPr>
          <w:rFonts w:ascii="Times New Roman" w:hAnsi="Times New Roman" w:cs="Times New Roman"/>
        </w:rPr>
        <w:t>became non-significant</w:t>
      </w:r>
      <w:r w:rsidR="00FE6FC5">
        <w:rPr>
          <w:rFonts w:ascii="Times New Roman" w:hAnsi="Times New Roman" w:cs="Times New Roman"/>
        </w:rPr>
        <w:t xml:space="preserve"> when controlling for recipients’ daily stress. </w:t>
      </w:r>
      <w:r w:rsidR="005D5338">
        <w:rPr>
          <w:rFonts w:ascii="Times New Roman" w:hAnsi="Times New Roman" w:cs="Times New Roman"/>
        </w:rPr>
        <w:t xml:space="preserve">Rather than exacerbating negative mood, then, </w:t>
      </w:r>
      <w:r w:rsidR="0042028E">
        <w:rPr>
          <w:rFonts w:ascii="Times New Roman" w:hAnsi="Times New Roman" w:cs="Times New Roman"/>
        </w:rPr>
        <w:t>th</w:t>
      </w:r>
      <w:r w:rsidR="00114A13">
        <w:rPr>
          <w:rFonts w:ascii="Times New Roman" w:hAnsi="Times New Roman" w:cs="Times New Roman"/>
        </w:rPr>
        <w:t>e</w:t>
      </w:r>
      <w:r w:rsidR="005D5338">
        <w:rPr>
          <w:rFonts w:ascii="Times New Roman" w:hAnsi="Times New Roman" w:cs="Times New Roman"/>
        </w:rPr>
        <w:t xml:space="preserve"> negative </w:t>
      </w:r>
      <w:r w:rsidR="00114A13">
        <w:rPr>
          <w:rFonts w:ascii="Times New Roman" w:hAnsi="Times New Roman" w:cs="Times New Roman"/>
        </w:rPr>
        <w:t>effects of visible support</w:t>
      </w:r>
      <w:r w:rsidR="0042028E">
        <w:rPr>
          <w:rFonts w:ascii="Times New Roman" w:hAnsi="Times New Roman" w:cs="Times New Roman"/>
        </w:rPr>
        <w:t xml:space="preserve"> </w:t>
      </w:r>
      <w:r w:rsidR="005D5338">
        <w:rPr>
          <w:rFonts w:ascii="Times New Roman" w:hAnsi="Times New Roman" w:cs="Times New Roman"/>
        </w:rPr>
        <w:t xml:space="preserve">may </w:t>
      </w:r>
      <w:r w:rsidR="00A51C32">
        <w:rPr>
          <w:rFonts w:ascii="Times New Roman" w:hAnsi="Times New Roman" w:cs="Times New Roman"/>
        </w:rPr>
        <w:t>reflect</w:t>
      </w:r>
      <w:r w:rsidR="0042028E">
        <w:rPr>
          <w:rFonts w:ascii="Times New Roman" w:hAnsi="Times New Roman" w:cs="Times New Roman"/>
        </w:rPr>
        <w:t xml:space="preserve"> recipients’ existing distress</w:t>
      </w:r>
      <w:r w:rsidR="00C90759">
        <w:rPr>
          <w:rFonts w:ascii="Times New Roman" w:hAnsi="Times New Roman" w:cs="Times New Roman"/>
        </w:rPr>
        <w:t>.</w:t>
      </w:r>
      <w:r w:rsidR="001609E9">
        <w:rPr>
          <w:rFonts w:ascii="Times New Roman" w:hAnsi="Times New Roman" w:cs="Times New Roman"/>
        </w:rPr>
        <w:t xml:space="preserve"> This mixed evidence suggest</w:t>
      </w:r>
      <w:r w:rsidR="003129A9">
        <w:rPr>
          <w:rFonts w:ascii="Times New Roman" w:hAnsi="Times New Roman" w:cs="Times New Roman"/>
        </w:rPr>
        <w:t>s</w:t>
      </w:r>
      <w:r w:rsidR="001609E9">
        <w:rPr>
          <w:rFonts w:ascii="Times New Roman" w:hAnsi="Times New Roman" w:cs="Times New Roman"/>
        </w:rPr>
        <w:t xml:space="preserve"> that future research needs to take a more </w:t>
      </w:r>
      <w:r w:rsidR="00A51C32">
        <w:rPr>
          <w:rFonts w:ascii="Times New Roman" w:hAnsi="Times New Roman" w:cs="Times New Roman"/>
        </w:rPr>
        <w:t xml:space="preserve">temporally </w:t>
      </w:r>
      <w:r w:rsidR="001609E9">
        <w:rPr>
          <w:rFonts w:ascii="Times New Roman" w:hAnsi="Times New Roman" w:cs="Times New Roman"/>
        </w:rPr>
        <w:t>nuanced approach to identifying why these persona</w:t>
      </w:r>
      <w:r w:rsidR="001609E9" w:rsidRPr="001225BD">
        <w:rPr>
          <w:rFonts w:ascii="Times New Roman" w:hAnsi="Times New Roman" w:cs="Times New Roman"/>
        </w:rPr>
        <w:t>l costs</w:t>
      </w:r>
      <w:r w:rsidR="001609E9" w:rsidRPr="008D4C57">
        <w:rPr>
          <w:rFonts w:ascii="Times New Roman" w:hAnsi="Times New Roman" w:cs="Times New Roman"/>
          <w:b/>
        </w:rPr>
        <w:t xml:space="preserve"> </w:t>
      </w:r>
      <w:r w:rsidR="00A85B54">
        <w:rPr>
          <w:rFonts w:ascii="Times New Roman" w:hAnsi="Times New Roman" w:cs="Times New Roman"/>
        </w:rPr>
        <w:t>occur</w:t>
      </w:r>
      <w:r w:rsidR="002B2577">
        <w:rPr>
          <w:rFonts w:ascii="Times New Roman" w:hAnsi="Times New Roman" w:cs="Times New Roman"/>
        </w:rPr>
        <w:t xml:space="preserve"> </w:t>
      </w:r>
      <w:r w:rsidR="003E1976">
        <w:rPr>
          <w:rFonts w:ascii="Times New Roman" w:hAnsi="Times New Roman" w:cs="Times New Roman"/>
        </w:rPr>
        <w:t>by</w:t>
      </w:r>
      <w:r w:rsidR="002B2577">
        <w:rPr>
          <w:rFonts w:ascii="Times New Roman" w:hAnsi="Times New Roman" w:cs="Times New Roman"/>
        </w:rPr>
        <w:t xml:space="preserve"> teasing apart recipients’ distress before and after partners’ </w:t>
      </w:r>
      <w:r w:rsidR="003E1976">
        <w:rPr>
          <w:rFonts w:ascii="Times New Roman" w:hAnsi="Times New Roman" w:cs="Times New Roman"/>
        </w:rPr>
        <w:t>visible</w:t>
      </w:r>
      <w:r w:rsidR="002B2577">
        <w:rPr>
          <w:rFonts w:ascii="Times New Roman" w:hAnsi="Times New Roman" w:cs="Times New Roman"/>
        </w:rPr>
        <w:t xml:space="preserve"> support</w:t>
      </w:r>
      <w:r>
        <w:rPr>
          <w:rFonts w:ascii="Times New Roman" w:hAnsi="Times New Roman" w:cs="Times New Roman"/>
        </w:rPr>
        <w:t xml:space="preserve"> provision</w:t>
      </w:r>
      <w:r w:rsidR="002B2577">
        <w:rPr>
          <w:rFonts w:ascii="Times New Roman" w:hAnsi="Times New Roman" w:cs="Times New Roman"/>
        </w:rPr>
        <w:t>.</w:t>
      </w:r>
    </w:p>
    <w:p w14:paraId="10262E27" w14:textId="77777777" w:rsidR="002E144B" w:rsidRDefault="002E144B" w:rsidP="002E144B">
      <w:pPr>
        <w:widowControl w:val="0"/>
        <w:spacing w:line="480" w:lineRule="auto"/>
        <w:rPr>
          <w:rFonts w:ascii="Times New Roman" w:hAnsi="Times New Roman" w:cs="Times New Roman"/>
          <w:b/>
          <w:i/>
        </w:rPr>
      </w:pPr>
      <w:r>
        <w:rPr>
          <w:rFonts w:ascii="Times New Roman" w:hAnsi="Times New Roman" w:cs="Times New Roman"/>
          <w:b/>
          <w:i/>
        </w:rPr>
        <w:t>Gender Differences</w:t>
      </w:r>
    </w:p>
    <w:p w14:paraId="144758CB" w14:textId="3F93E575" w:rsidR="002E144B" w:rsidRPr="002E144B" w:rsidRDefault="002E144B" w:rsidP="004C104C">
      <w:pPr>
        <w:widowControl w:val="0"/>
        <w:spacing w:line="480" w:lineRule="auto"/>
        <w:rPr>
          <w:rFonts w:ascii="Times New Roman" w:hAnsi="Times New Roman" w:cs="Times New Roman"/>
          <w:highlight w:val="yellow"/>
        </w:rPr>
      </w:pPr>
      <w:r w:rsidRPr="00E8364D">
        <w:rPr>
          <w:rFonts w:ascii="Times New Roman" w:hAnsi="Times New Roman" w:cs="Times New Roman"/>
          <w:color w:val="31849B" w:themeColor="accent5" w:themeShade="BF"/>
        </w:rPr>
        <w:tab/>
      </w:r>
      <w:r>
        <w:rPr>
          <w:rFonts w:ascii="Times New Roman" w:hAnsi="Times New Roman" w:cs="Times New Roman"/>
        </w:rPr>
        <w:t xml:space="preserve">No consistent </w:t>
      </w:r>
      <w:r w:rsidRPr="00467760">
        <w:rPr>
          <w:rFonts w:ascii="Times New Roman" w:hAnsi="Times New Roman" w:cs="Times New Roman"/>
        </w:rPr>
        <w:t>gender differences</w:t>
      </w:r>
      <w:r>
        <w:rPr>
          <w:rFonts w:ascii="Times New Roman" w:hAnsi="Times New Roman" w:cs="Times New Roman"/>
        </w:rPr>
        <w:t xml:space="preserve"> arose</w:t>
      </w:r>
      <w:r w:rsidRPr="00467760">
        <w:rPr>
          <w:rFonts w:ascii="Times New Roman" w:hAnsi="Times New Roman" w:cs="Times New Roman"/>
        </w:rPr>
        <w:t xml:space="preserve"> in the effects of visible and invisible support, </w:t>
      </w:r>
      <w:r w:rsidRPr="00467760">
        <w:rPr>
          <w:rFonts w:ascii="Times New Roman" w:hAnsi="Times New Roman" w:cs="Times New Roman"/>
        </w:rPr>
        <w:lastRenderedPageBreak/>
        <w:t>but</w:t>
      </w:r>
      <w:r>
        <w:rPr>
          <w:rFonts w:ascii="Times New Roman" w:hAnsi="Times New Roman" w:cs="Times New Roman"/>
        </w:rPr>
        <w:t xml:space="preserve"> some </w:t>
      </w:r>
      <w:r w:rsidRPr="002A18D6">
        <w:rPr>
          <w:rFonts w:ascii="Times New Roman" w:hAnsi="Times New Roman" w:cs="Times New Roman"/>
        </w:rPr>
        <w:t xml:space="preserve">notable exceptions did emerge in Study 3. </w:t>
      </w:r>
      <w:r>
        <w:rPr>
          <w:rFonts w:ascii="Times New Roman" w:hAnsi="Times New Roman" w:cs="Times New Roman"/>
        </w:rPr>
        <w:t>V</w:t>
      </w:r>
      <w:r w:rsidRPr="002A18D6">
        <w:rPr>
          <w:rFonts w:ascii="Times New Roman" w:hAnsi="Times New Roman" w:cs="Times New Roman"/>
        </w:rPr>
        <w:t xml:space="preserve">isible support </w:t>
      </w:r>
      <w:r>
        <w:rPr>
          <w:rFonts w:ascii="Times New Roman" w:hAnsi="Times New Roman" w:cs="Times New Roman"/>
        </w:rPr>
        <w:t xml:space="preserve">was associated with greater same-day </w:t>
      </w:r>
      <w:r w:rsidRPr="002A18D6">
        <w:rPr>
          <w:rFonts w:ascii="Times New Roman" w:hAnsi="Times New Roman" w:cs="Times New Roman"/>
        </w:rPr>
        <w:t xml:space="preserve">relationship satisfaction and satisfaction with sex life </w:t>
      </w:r>
      <w:r>
        <w:rPr>
          <w:rFonts w:ascii="Times New Roman" w:hAnsi="Times New Roman" w:cs="Times New Roman"/>
        </w:rPr>
        <w:t xml:space="preserve">for male recipients, whereas </w:t>
      </w:r>
      <w:r w:rsidRPr="002A18D6">
        <w:rPr>
          <w:rFonts w:ascii="Times New Roman" w:hAnsi="Times New Roman" w:cs="Times New Roman"/>
        </w:rPr>
        <w:t xml:space="preserve">visible support </w:t>
      </w:r>
      <w:r>
        <w:rPr>
          <w:rFonts w:ascii="Times New Roman" w:hAnsi="Times New Roman" w:cs="Times New Roman"/>
        </w:rPr>
        <w:t xml:space="preserve">was associated with greater </w:t>
      </w:r>
      <w:r w:rsidRPr="002A18D6">
        <w:rPr>
          <w:rFonts w:ascii="Times New Roman" w:hAnsi="Times New Roman" w:cs="Times New Roman"/>
        </w:rPr>
        <w:t xml:space="preserve">anxiety and reduced happiness </w:t>
      </w:r>
      <w:r>
        <w:rPr>
          <w:rFonts w:ascii="Times New Roman" w:hAnsi="Times New Roman" w:cs="Times New Roman"/>
        </w:rPr>
        <w:t xml:space="preserve">on </w:t>
      </w:r>
      <w:r w:rsidRPr="002A18D6">
        <w:rPr>
          <w:rFonts w:ascii="Times New Roman" w:hAnsi="Times New Roman" w:cs="Times New Roman"/>
        </w:rPr>
        <w:t xml:space="preserve">the same day </w:t>
      </w:r>
      <w:r>
        <w:rPr>
          <w:rFonts w:ascii="Times New Roman" w:hAnsi="Times New Roman" w:cs="Times New Roman"/>
        </w:rPr>
        <w:t>for female recipients</w:t>
      </w:r>
      <w:r w:rsidRPr="002A18D6">
        <w:rPr>
          <w:rFonts w:ascii="Times New Roman" w:hAnsi="Times New Roman" w:cs="Times New Roman"/>
        </w:rPr>
        <w:t xml:space="preserve">. </w:t>
      </w:r>
      <w:r w:rsidRPr="002A18D6">
        <w:rPr>
          <w:rFonts w:ascii="Times New Roman" w:hAnsi="Times New Roman" w:cs="Times New Roman"/>
          <w:bCs/>
          <w:iCs/>
        </w:rPr>
        <w:t xml:space="preserve">These gender </w:t>
      </w:r>
      <w:r>
        <w:rPr>
          <w:rFonts w:ascii="Times New Roman" w:hAnsi="Times New Roman" w:cs="Times New Roman"/>
          <w:bCs/>
          <w:iCs/>
        </w:rPr>
        <w:t>differences</w:t>
      </w:r>
      <w:r w:rsidRPr="002A18D6">
        <w:rPr>
          <w:rFonts w:ascii="Times New Roman" w:hAnsi="Times New Roman" w:cs="Times New Roman"/>
          <w:bCs/>
          <w:iCs/>
        </w:rPr>
        <w:t xml:space="preserve"> are consistent with </w:t>
      </w:r>
      <w:r>
        <w:rPr>
          <w:rFonts w:ascii="Times New Roman" w:hAnsi="Times New Roman" w:cs="Times New Roman"/>
        </w:rPr>
        <w:t xml:space="preserve">prior research </w:t>
      </w:r>
      <w:r w:rsidRPr="002A18D6">
        <w:rPr>
          <w:rFonts w:ascii="Times New Roman" w:hAnsi="Times New Roman" w:cs="Times New Roman"/>
        </w:rPr>
        <w:t>that demonstrate</w:t>
      </w:r>
      <w:r>
        <w:rPr>
          <w:rFonts w:ascii="Times New Roman" w:hAnsi="Times New Roman" w:cs="Times New Roman"/>
        </w:rPr>
        <w:t>s</w:t>
      </w:r>
      <w:r w:rsidRPr="002A18D6">
        <w:rPr>
          <w:rFonts w:ascii="Times New Roman" w:hAnsi="Times New Roman" w:cs="Times New Roman"/>
        </w:rPr>
        <w:t xml:space="preserve"> that </w:t>
      </w:r>
      <w:r w:rsidRPr="002A18D6">
        <w:rPr>
          <w:rFonts w:ascii="Times New Roman" w:hAnsi="Times New Roman" w:cs="Times New Roman"/>
          <w:bCs/>
          <w:iCs/>
        </w:rPr>
        <w:t>women tend to provide more responsive support on days their partners experience greater stress (Neff &amp; Karney, 2005)</w:t>
      </w:r>
      <w:r w:rsidR="00E86EB9">
        <w:rPr>
          <w:rFonts w:ascii="Times New Roman" w:hAnsi="Times New Roman" w:cs="Times New Roman"/>
          <w:bCs/>
          <w:iCs/>
        </w:rPr>
        <w:t xml:space="preserve"> and are </w:t>
      </w:r>
      <w:r w:rsidRPr="002A18D6">
        <w:rPr>
          <w:rFonts w:ascii="Times New Roman" w:hAnsi="Times New Roman" w:cs="Times New Roman"/>
          <w:bCs/>
          <w:iCs/>
        </w:rPr>
        <w:t>more caring</w:t>
      </w:r>
      <w:r w:rsidR="00E86EB9">
        <w:rPr>
          <w:rFonts w:ascii="Times New Roman" w:hAnsi="Times New Roman" w:cs="Times New Roman"/>
          <w:bCs/>
          <w:iCs/>
        </w:rPr>
        <w:t xml:space="preserve"> and emotive</w:t>
      </w:r>
      <w:r w:rsidRPr="002A18D6">
        <w:rPr>
          <w:rFonts w:ascii="Times New Roman" w:hAnsi="Times New Roman" w:cs="Times New Roman"/>
          <w:bCs/>
          <w:iCs/>
        </w:rPr>
        <w:t xml:space="preserve"> support providers (</w:t>
      </w:r>
      <w:r w:rsidR="00071A76">
        <w:rPr>
          <w:rFonts w:ascii="Times New Roman" w:hAnsi="Times New Roman" w:cs="Times New Roman"/>
          <w:bCs/>
          <w:iCs/>
        </w:rPr>
        <w:t>Burleson, 2003</w:t>
      </w:r>
      <w:r w:rsidRPr="002A18D6">
        <w:rPr>
          <w:rFonts w:ascii="Times New Roman" w:hAnsi="Times New Roman" w:cs="Times New Roman"/>
          <w:bCs/>
          <w:iCs/>
        </w:rPr>
        <w:t xml:space="preserve">). In contrast, on days </w:t>
      </w:r>
      <w:r>
        <w:rPr>
          <w:rFonts w:ascii="Times New Roman" w:hAnsi="Times New Roman" w:cs="Times New Roman"/>
          <w:bCs/>
          <w:iCs/>
        </w:rPr>
        <w:t>when</w:t>
      </w:r>
      <w:r w:rsidRPr="002A18D6">
        <w:rPr>
          <w:rFonts w:ascii="Times New Roman" w:hAnsi="Times New Roman" w:cs="Times New Roman"/>
          <w:bCs/>
          <w:iCs/>
        </w:rPr>
        <w:t xml:space="preserve"> women experience greater stress, men tend to provide more support but also greater criticism (Neff &amp; Karney, 2005</w:t>
      </w:r>
      <w:r>
        <w:rPr>
          <w:rFonts w:ascii="Times New Roman" w:hAnsi="Times New Roman" w:cs="Times New Roman"/>
          <w:bCs/>
          <w:iCs/>
        </w:rPr>
        <w:t xml:space="preserve">), which may explain why men’s visible support was associated with greater anxiety and lower happiness </w:t>
      </w:r>
      <w:r w:rsidRPr="003E6149">
        <w:rPr>
          <w:rFonts w:ascii="Times New Roman" w:hAnsi="Times New Roman" w:cs="Times New Roman"/>
          <w:bCs/>
          <w:iCs/>
        </w:rPr>
        <w:t xml:space="preserve">for women. </w:t>
      </w:r>
      <w:r w:rsidRPr="003E6149">
        <w:rPr>
          <w:rFonts w:ascii="Times New Roman" w:hAnsi="Times New Roman" w:cs="Times New Roman"/>
        </w:rPr>
        <w:t xml:space="preserve">Nonetheless, gender differences were only obtained in </w:t>
      </w:r>
      <w:r>
        <w:rPr>
          <w:rFonts w:ascii="Times New Roman" w:hAnsi="Times New Roman" w:cs="Times New Roman"/>
        </w:rPr>
        <w:t>Study 3</w:t>
      </w:r>
      <w:r w:rsidRPr="003E6149">
        <w:rPr>
          <w:rFonts w:ascii="Times New Roman" w:hAnsi="Times New Roman" w:cs="Times New Roman"/>
        </w:rPr>
        <w:t xml:space="preserve"> </w:t>
      </w:r>
      <w:r>
        <w:rPr>
          <w:rFonts w:ascii="Times New Roman" w:hAnsi="Times New Roman" w:cs="Times New Roman"/>
        </w:rPr>
        <w:t>so we are hesitant to draw strong conclusions about differences between men and women.</w:t>
      </w:r>
    </w:p>
    <w:p w14:paraId="74E28280" w14:textId="6FF23A03" w:rsidR="00CA0F5C" w:rsidRPr="00A63AC1" w:rsidRDefault="004D48CC" w:rsidP="004C104C">
      <w:pPr>
        <w:widowControl w:val="0"/>
        <w:spacing w:line="480" w:lineRule="auto"/>
        <w:rPr>
          <w:rFonts w:ascii="Times New Roman" w:hAnsi="Times New Roman" w:cs="Times New Roman"/>
          <w:b/>
          <w:i/>
        </w:rPr>
      </w:pPr>
      <w:r>
        <w:rPr>
          <w:rFonts w:ascii="Times New Roman" w:hAnsi="Times New Roman" w:cs="Times New Roman"/>
          <w:b/>
          <w:i/>
        </w:rPr>
        <w:t>Limitation</w:t>
      </w:r>
      <w:r w:rsidR="00CA0F5C" w:rsidRPr="004A1055">
        <w:rPr>
          <w:rFonts w:ascii="Times New Roman" w:hAnsi="Times New Roman" w:cs="Times New Roman"/>
          <w:b/>
          <w:i/>
        </w:rPr>
        <w:t xml:space="preserve">s and </w:t>
      </w:r>
      <w:r w:rsidR="00691007" w:rsidRPr="004A1055">
        <w:rPr>
          <w:rFonts w:ascii="Times New Roman" w:hAnsi="Times New Roman" w:cs="Times New Roman"/>
          <w:b/>
          <w:i/>
        </w:rPr>
        <w:t>Future Research Directions</w:t>
      </w:r>
    </w:p>
    <w:p w14:paraId="1A791EF4" w14:textId="6F78E35E" w:rsidR="00456E86" w:rsidRDefault="00937F87" w:rsidP="00496CD2">
      <w:pPr>
        <w:widowControl w:val="0"/>
        <w:spacing w:line="480" w:lineRule="auto"/>
        <w:ind w:firstLine="720"/>
        <w:rPr>
          <w:rFonts w:ascii="Times New Roman" w:eastAsia="Times New Roman" w:hAnsi="Times New Roman" w:cs="Times New Roman"/>
          <w:lang w:val="en-AU"/>
        </w:rPr>
      </w:pPr>
      <w:r w:rsidRPr="00A63AC1">
        <w:rPr>
          <w:rFonts w:ascii="Times New Roman" w:hAnsi="Times New Roman" w:cs="Times New Roman"/>
        </w:rPr>
        <w:t xml:space="preserve">The three dyadic diary studies presented here </w:t>
      </w:r>
      <w:r w:rsidR="006844C7">
        <w:rPr>
          <w:rFonts w:ascii="Times New Roman" w:hAnsi="Times New Roman" w:cs="Times New Roman"/>
        </w:rPr>
        <w:t>provide</w:t>
      </w:r>
      <w:r w:rsidR="006844C7" w:rsidRPr="00A63AC1">
        <w:rPr>
          <w:rFonts w:ascii="Times New Roman" w:hAnsi="Times New Roman" w:cs="Times New Roman"/>
        </w:rPr>
        <w:t xml:space="preserve"> </w:t>
      </w:r>
      <w:r w:rsidRPr="00A63AC1">
        <w:rPr>
          <w:rFonts w:ascii="Times New Roman" w:hAnsi="Times New Roman" w:cs="Times New Roman"/>
        </w:rPr>
        <w:t>the first evidence that invisible support days can have</w:t>
      </w:r>
      <w:r w:rsidR="007D29D1">
        <w:rPr>
          <w:rFonts w:ascii="Times New Roman" w:hAnsi="Times New Roman" w:cs="Times New Roman"/>
        </w:rPr>
        <w:t xml:space="preserve"> lagged</w:t>
      </w:r>
      <w:r w:rsidRPr="00A63AC1">
        <w:rPr>
          <w:rFonts w:ascii="Times New Roman" w:hAnsi="Times New Roman" w:cs="Times New Roman"/>
        </w:rPr>
        <w:t xml:space="preserve"> relationship </w:t>
      </w:r>
      <w:r w:rsidRPr="00575DDE">
        <w:rPr>
          <w:rFonts w:ascii="Times New Roman" w:hAnsi="Times New Roman" w:cs="Times New Roman"/>
        </w:rPr>
        <w:t>benefits</w:t>
      </w:r>
      <w:r w:rsidR="00456E86" w:rsidRPr="00575DDE">
        <w:rPr>
          <w:rFonts w:ascii="Times New Roman" w:hAnsi="Times New Roman" w:cs="Times New Roman"/>
        </w:rPr>
        <w:t xml:space="preserve">, </w:t>
      </w:r>
      <w:r w:rsidR="00456E86" w:rsidRPr="00575DDE">
        <w:rPr>
          <w:rFonts w:ascii="Times New Roman" w:eastAsia="Times New Roman" w:hAnsi="Times New Roman" w:cs="Times New Roman"/>
          <w:lang w:val="en-AU"/>
        </w:rPr>
        <w:t xml:space="preserve">despite not being perceived or </w:t>
      </w:r>
      <w:r w:rsidR="00496CD2">
        <w:rPr>
          <w:rFonts w:ascii="Times New Roman" w:eastAsia="Times New Roman" w:hAnsi="Times New Roman" w:cs="Times New Roman"/>
          <w:lang w:val="en-AU"/>
        </w:rPr>
        <w:t xml:space="preserve">conceptualized </w:t>
      </w:r>
      <w:r w:rsidR="00456E86" w:rsidRPr="00575DDE">
        <w:rPr>
          <w:rFonts w:ascii="Times New Roman" w:eastAsia="Times New Roman" w:hAnsi="Times New Roman" w:cs="Times New Roman"/>
          <w:lang w:val="en-AU"/>
        </w:rPr>
        <w:t xml:space="preserve">by recipients as </w:t>
      </w:r>
      <w:r w:rsidR="00496CD2">
        <w:rPr>
          <w:rFonts w:ascii="Times New Roman" w:eastAsia="Times New Roman" w:hAnsi="Times New Roman" w:cs="Times New Roman"/>
          <w:lang w:val="en-AU"/>
        </w:rPr>
        <w:t>‘</w:t>
      </w:r>
      <w:r w:rsidR="00456E86" w:rsidRPr="00575DDE">
        <w:rPr>
          <w:rFonts w:ascii="Times New Roman" w:eastAsia="Times New Roman" w:hAnsi="Times New Roman" w:cs="Times New Roman"/>
          <w:lang w:val="en-AU"/>
        </w:rPr>
        <w:t>support</w:t>
      </w:r>
      <w:r w:rsidR="00496CD2">
        <w:rPr>
          <w:rFonts w:ascii="Times New Roman" w:eastAsia="Times New Roman" w:hAnsi="Times New Roman" w:cs="Times New Roman"/>
          <w:lang w:val="en-AU"/>
        </w:rPr>
        <w:t>’</w:t>
      </w:r>
      <w:r w:rsidRPr="00575DDE">
        <w:rPr>
          <w:rFonts w:ascii="Times New Roman" w:hAnsi="Times New Roman" w:cs="Times New Roman"/>
        </w:rPr>
        <w:t>.</w:t>
      </w:r>
      <w:r w:rsidR="00D96EDD" w:rsidRPr="00575DDE">
        <w:rPr>
          <w:rFonts w:ascii="Times New Roman" w:hAnsi="Times New Roman" w:cs="Times New Roman"/>
        </w:rPr>
        <w:t xml:space="preserve"> </w:t>
      </w:r>
      <w:r w:rsidR="007D29D1" w:rsidRPr="00575DDE">
        <w:rPr>
          <w:rFonts w:ascii="Times New Roman" w:hAnsi="Times New Roman" w:cs="Times New Roman"/>
        </w:rPr>
        <w:t>However</w:t>
      </w:r>
      <w:r w:rsidR="000D3A32" w:rsidRPr="00575DDE">
        <w:rPr>
          <w:rFonts w:ascii="Times New Roman" w:hAnsi="Times New Roman" w:cs="Times New Roman"/>
        </w:rPr>
        <w:t xml:space="preserve">, </w:t>
      </w:r>
      <w:r w:rsidR="00314EB1" w:rsidRPr="00575DDE">
        <w:rPr>
          <w:rFonts w:ascii="Times New Roman" w:hAnsi="Times New Roman" w:cs="Times New Roman"/>
        </w:rPr>
        <w:t xml:space="preserve">our results do not explain </w:t>
      </w:r>
      <w:r w:rsidR="00314EB1" w:rsidRPr="00575DDE">
        <w:rPr>
          <w:rFonts w:ascii="Times New Roman" w:hAnsi="Times New Roman" w:cs="Times New Roman"/>
          <w:i/>
        </w:rPr>
        <w:t xml:space="preserve">why </w:t>
      </w:r>
      <w:r w:rsidR="00314EB1" w:rsidRPr="00575DDE">
        <w:rPr>
          <w:rFonts w:ascii="Times New Roman" w:hAnsi="Times New Roman" w:cs="Times New Roman"/>
        </w:rPr>
        <w:t>invisible support has lagged benefits. Invisible support did not reduce next</w:t>
      </w:r>
      <w:r w:rsidR="004D48CC">
        <w:rPr>
          <w:rFonts w:ascii="Times New Roman" w:hAnsi="Times New Roman" w:cs="Times New Roman"/>
        </w:rPr>
        <w:t>-</w:t>
      </w:r>
      <w:r w:rsidR="00314EB1" w:rsidRPr="00575DDE">
        <w:rPr>
          <w:rFonts w:ascii="Times New Roman" w:hAnsi="Times New Roman" w:cs="Times New Roman"/>
        </w:rPr>
        <w:t>day stress</w:t>
      </w:r>
      <w:r w:rsidR="001E1122" w:rsidRPr="00575DDE">
        <w:rPr>
          <w:rFonts w:ascii="Times New Roman" w:hAnsi="Times New Roman" w:cs="Times New Roman"/>
        </w:rPr>
        <w:t xml:space="preserve"> (Studies 2 and 3)</w:t>
      </w:r>
      <w:r w:rsidR="00314EB1" w:rsidRPr="00575DDE">
        <w:rPr>
          <w:rFonts w:ascii="Times New Roman" w:hAnsi="Times New Roman" w:cs="Times New Roman"/>
        </w:rPr>
        <w:t xml:space="preserve">, which </w:t>
      </w:r>
      <w:r w:rsidR="002921E4" w:rsidRPr="00575DDE">
        <w:rPr>
          <w:rFonts w:ascii="Times New Roman" w:hAnsi="Times New Roman" w:cs="Times New Roman"/>
        </w:rPr>
        <w:t>might</w:t>
      </w:r>
      <w:r w:rsidR="00314EB1" w:rsidRPr="00575DDE">
        <w:rPr>
          <w:rFonts w:ascii="Times New Roman" w:hAnsi="Times New Roman" w:cs="Times New Roman"/>
        </w:rPr>
        <w:t xml:space="preserve"> </w:t>
      </w:r>
      <w:r w:rsidR="0040745A" w:rsidRPr="00575DDE">
        <w:rPr>
          <w:rFonts w:ascii="Times New Roman" w:hAnsi="Times New Roman" w:cs="Times New Roman"/>
        </w:rPr>
        <w:t xml:space="preserve">have </w:t>
      </w:r>
      <w:r w:rsidR="00314EB1" w:rsidRPr="00575DDE">
        <w:rPr>
          <w:rFonts w:ascii="Times New Roman" w:hAnsi="Times New Roman" w:cs="Times New Roman"/>
        </w:rPr>
        <w:t>freed individuals from thinking about daily hassles</w:t>
      </w:r>
      <w:r w:rsidR="002921E4" w:rsidRPr="00575DDE">
        <w:rPr>
          <w:rFonts w:ascii="Times New Roman" w:hAnsi="Times New Roman" w:cs="Times New Roman"/>
        </w:rPr>
        <w:t>,</w:t>
      </w:r>
      <w:r w:rsidR="00314EB1" w:rsidRPr="00575DDE">
        <w:rPr>
          <w:rFonts w:ascii="Times New Roman" w:hAnsi="Times New Roman" w:cs="Times New Roman"/>
        </w:rPr>
        <w:t xml:space="preserve"> allow</w:t>
      </w:r>
      <w:r w:rsidR="002921E4" w:rsidRPr="00575DDE">
        <w:rPr>
          <w:rFonts w:ascii="Times New Roman" w:hAnsi="Times New Roman" w:cs="Times New Roman"/>
        </w:rPr>
        <w:t>ing</w:t>
      </w:r>
      <w:r w:rsidR="00314EB1" w:rsidRPr="00575DDE">
        <w:rPr>
          <w:rFonts w:ascii="Times New Roman" w:hAnsi="Times New Roman" w:cs="Times New Roman"/>
        </w:rPr>
        <w:t xml:space="preserve"> them </w:t>
      </w:r>
      <w:r w:rsidR="002921E4" w:rsidRPr="00575DDE">
        <w:rPr>
          <w:rFonts w:ascii="Times New Roman" w:hAnsi="Times New Roman" w:cs="Times New Roman"/>
        </w:rPr>
        <w:t xml:space="preserve">to </w:t>
      </w:r>
      <w:r w:rsidR="00314EB1" w:rsidRPr="00575DDE">
        <w:rPr>
          <w:rFonts w:ascii="Times New Roman" w:hAnsi="Times New Roman" w:cs="Times New Roman"/>
        </w:rPr>
        <w:t>experience their positive relationship environment. Furtherm</w:t>
      </w:r>
      <w:r w:rsidR="00314EB1">
        <w:rPr>
          <w:rFonts w:ascii="Times New Roman" w:hAnsi="Times New Roman" w:cs="Times New Roman"/>
        </w:rPr>
        <w:t xml:space="preserve">ore, </w:t>
      </w:r>
      <w:r w:rsidR="00456E86">
        <w:rPr>
          <w:rFonts w:ascii="Times New Roman" w:eastAsia="Times New Roman" w:hAnsi="Times New Roman" w:cs="Times New Roman"/>
          <w:lang w:val="en-AU"/>
        </w:rPr>
        <w:t xml:space="preserve">our results do not provide insight about whether </w:t>
      </w:r>
      <w:r w:rsidR="00314EB1">
        <w:rPr>
          <w:rFonts w:ascii="Times New Roman" w:eastAsia="Times New Roman" w:hAnsi="Times New Roman" w:cs="Times New Roman"/>
          <w:lang w:val="en-AU"/>
        </w:rPr>
        <w:t>invisible support has lagged relationship benefits</w:t>
      </w:r>
      <w:r w:rsidR="00456E86">
        <w:rPr>
          <w:rFonts w:ascii="Times New Roman" w:eastAsia="Times New Roman" w:hAnsi="Times New Roman" w:cs="Times New Roman"/>
          <w:lang w:val="en-AU"/>
        </w:rPr>
        <w:t xml:space="preserve"> </w:t>
      </w:r>
      <w:r w:rsidR="006A17E1">
        <w:rPr>
          <w:rFonts w:ascii="Times New Roman" w:eastAsia="Times New Roman" w:hAnsi="Times New Roman" w:cs="Times New Roman"/>
          <w:lang w:val="en-AU"/>
        </w:rPr>
        <w:t xml:space="preserve">because </w:t>
      </w:r>
      <w:r w:rsidR="001447C2">
        <w:rPr>
          <w:rFonts w:ascii="Times New Roman" w:eastAsia="Times New Roman" w:hAnsi="Times New Roman" w:cs="Times New Roman"/>
          <w:lang w:val="en-AU"/>
        </w:rPr>
        <w:t>it</w:t>
      </w:r>
      <w:r w:rsidR="00456E86">
        <w:rPr>
          <w:rFonts w:ascii="Times New Roman" w:eastAsia="Times New Roman" w:hAnsi="Times New Roman" w:cs="Times New Roman"/>
          <w:lang w:val="en-AU"/>
        </w:rPr>
        <w:t xml:space="preserve"> go</w:t>
      </w:r>
      <w:r w:rsidR="001E1122">
        <w:rPr>
          <w:rFonts w:ascii="Times New Roman" w:eastAsia="Times New Roman" w:hAnsi="Times New Roman" w:cs="Times New Roman"/>
          <w:lang w:val="en-AU"/>
        </w:rPr>
        <w:t>es</w:t>
      </w:r>
      <w:r w:rsidR="00456E86">
        <w:rPr>
          <w:rFonts w:ascii="Times New Roman" w:eastAsia="Times New Roman" w:hAnsi="Times New Roman" w:cs="Times New Roman"/>
          <w:lang w:val="en-AU"/>
        </w:rPr>
        <w:t xml:space="preserve"> un</w:t>
      </w:r>
      <w:r w:rsidR="00456E86" w:rsidRPr="002A5CAF">
        <w:rPr>
          <w:rFonts w:ascii="Times New Roman" w:eastAsia="Times New Roman" w:hAnsi="Times New Roman" w:cs="Times New Roman"/>
          <w:lang w:val="en-AU"/>
        </w:rPr>
        <w:t>noticed</w:t>
      </w:r>
      <w:r w:rsidR="00456E86">
        <w:rPr>
          <w:rFonts w:ascii="Times New Roman" w:eastAsia="Times New Roman" w:hAnsi="Times New Roman" w:cs="Times New Roman"/>
          <w:lang w:val="en-AU"/>
        </w:rPr>
        <w:t xml:space="preserve"> by recipients on the day </w:t>
      </w:r>
      <w:r w:rsidR="002921E4">
        <w:rPr>
          <w:rFonts w:ascii="Times New Roman" w:eastAsia="Times New Roman" w:hAnsi="Times New Roman" w:cs="Times New Roman"/>
          <w:lang w:val="en-AU"/>
        </w:rPr>
        <w:t>it is</w:t>
      </w:r>
      <w:r w:rsidR="00456E86">
        <w:rPr>
          <w:rFonts w:ascii="Times New Roman" w:eastAsia="Times New Roman" w:hAnsi="Times New Roman" w:cs="Times New Roman"/>
          <w:lang w:val="en-AU"/>
        </w:rPr>
        <w:t xml:space="preserve"> delivered, or </w:t>
      </w:r>
      <w:r w:rsidR="004D48CC">
        <w:rPr>
          <w:rFonts w:ascii="Times New Roman" w:eastAsia="Times New Roman" w:hAnsi="Times New Roman" w:cs="Times New Roman"/>
          <w:lang w:val="en-AU"/>
        </w:rPr>
        <w:t xml:space="preserve">because it </w:t>
      </w:r>
      <w:r w:rsidR="00456E86">
        <w:rPr>
          <w:rFonts w:ascii="Times New Roman" w:eastAsia="Times New Roman" w:hAnsi="Times New Roman" w:cs="Times New Roman"/>
          <w:lang w:val="en-AU"/>
        </w:rPr>
        <w:t xml:space="preserve">is noticed </w:t>
      </w:r>
      <w:r w:rsidR="002921E4">
        <w:rPr>
          <w:rFonts w:ascii="Times New Roman" w:eastAsia="Times New Roman" w:hAnsi="Times New Roman" w:cs="Times New Roman"/>
          <w:lang w:val="en-AU"/>
        </w:rPr>
        <w:t xml:space="preserve">on </w:t>
      </w:r>
      <w:r w:rsidR="0092185A">
        <w:rPr>
          <w:rFonts w:ascii="Times New Roman" w:eastAsia="Times New Roman" w:hAnsi="Times New Roman" w:cs="Times New Roman"/>
          <w:lang w:val="en-AU"/>
        </w:rPr>
        <w:t>the same</w:t>
      </w:r>
      <w:r w:rsidR="002921E4">
        <w:rPr>
          <w:rFonts w:ascii="Times New Roman" w:eastAsia="Times New Roman" w:hAnsi="Times New Roman" w:cs="Times New Roman"/>
          <w:lang w:val="en-AU"/>
        </w:rPr>
        <w:t xml:space="preserve"> day</w:t>
      </w:r>
      <w:r w:rsidR="00456E86">
        <w:rPr>
          <w:rFonts w:ascii="Times New Roman" w:eastAsia="Times New Roman" w:hAnsi="Times New Roman" w:cs="Times New Roman"/>
          <w:lang w:val="en-AU"/>
        </w:rPr>
        <w:t xml:space="preserve"> but just not encoded as ‘support’.</w:t>
      </w:r>
      <w:r w:rsidR="00496CD2">
        <w:rPr>
          <w:rFonts w:ascii="Times New Roman" w:eastAsia="Times New Roman" w:hAnsi="Times New Roman" w:cs="Times New Roman"/>
          <w:lang w:val="en-AU"/>
        </w:rPr>
        <w:t xml:space="preserve"> </w:t>
      </w:r>
      <w:r w:rsidR="001447C2">
        <w:rPr>
          <w:rFonts w:ascii="Times New Roman" w:eastAsia="Times New Roman" w:hAnsi="Times New Roman" w:cs="Times New Roman"/>
          <w:lang w:val="en-AU"/>
        </w:rPr>
        <w:t>I</w:t>
      </w:r>
      <w:r w:rsidR="0092185A">
        <w:rPr>
          <w:rFonts w:ascii="Times New Roman" w:eastAsia="Times New Roman" w:hAnsi="Times New Roman" w:cs="Times New Roman"/>
          <w:lang w:val="en-AU"/>
        </w:rPr>
        <w:t xml:space="preserve">t is also possible that </w:t>
      </w:r>
      <w:r w:rsidR="00496CD2">
        <w:rPr>
          <w:rFonts w:ascii="Times New Roman" w:eastAsia="Times New Roman" w:hAnsi="Times New Roman" w:cs="Times New Roman"/>
          <w:lang w:val="en-AU"/>
        </w:rPr>
        <w:t xml:space="preserve">invisible support </w:t>
      </w:r>
      <w:r w:rsidR="001447C2">
        <w:rPr>
          <w:rFonts w:ascii="Times New Roman" w:eastAsia="Times New Roman" w:hAnsi="Times New Roman" w:cs="Times New Roman"/>
          <w:lang w:val="en-AU"/>
        </w:rPr>
        <w:t>boosts</w:t>
      </w:r>
      <w:r w:rsidR="0092185A">
        <w:rPr>
          <w:rFonts w:ascii="Times New Roman" w:eastAsia="Times New Roman" w:hAnsi="Times New Roman" w:cs="Times New Roman"/>
          <w:lang w:val="en-AU"/>
        </w:rPr>
        <w:t xml:space="preserve"> </w:t>
      </w:r>
      <w:r w:rsidR="0092185A" w:rsidRPr="001447C2">
        <w:rPr>
          <w:rFonts w:ascii="Times New Roman" w:eastAsia="Times New Roman" w:hAnsi="Times New Roman" w:cs="Times New Roman"/>
          <w:lang w:val="en-AU"/>
        </w:rPr>
        <w:t>implicit</w:t>
      </w:r>
      <w:r w:rsidR="0092185A">
        <w:rPr>
          <w:rFonts w:ascii="Times New Roman" w:eastAsia="Times New Roman" w:hAnsi="Times New Roman" w:cs="Times New Roman"/>
          <w:lang w:val="en-AU"/>
        </w:rPr>
        <w:t xml:space="preserve"> </w:t>
      </w:r>
      <w:r w:rsidR="001447C2">
        <w:rPr>
          <w:rFonts w:ascii="Times New Roman" w:eastAsia="Times New Roman" w:hAnsi="Times New Roman" w:cs="Times New Roman"/>
          <w:lang w:val="en-AU"/>
        </w:rPr>
        <w:t xml:space="preserve">relationship evaluations </w:t>
      </w:r>
      <w:r w:rsidR="0092185A">
        <w:rPr>
          <w:rFonts w:ascii="Times New Roman" w:eastAsia="Times New Roman" w:hAnsi="Times New Roman" w:cs="Times New Roman"/>
          <w:lang w:val="en-AU"/>
        </w:rPr>
        <w:t xml:space="preserve">on the same day, which </w:t>
      </w:r>
      <w:r w:rsidR="00496CD2">
        <w:rPr>
          <w:rFonts w:ascii="Times New Roman" w:eastAsia="Times New Roman" w:hAnsi="Times New Roman" w:cs="Times New Roman"/>
          <w:lang w:val="en-AU"/>
        </w:rPr>
        <w:t>lead</w:t>
      </w:r>
      <w:r w:rsidR="001447C2">
        <w:rPr>
          <w:rFonts w:ascii="Times New Roman" w:eastAsia="Times New Roman" w:hAnsi="Times New Roman" w:cs="Times New Roman"/>
          <w:lang w:val="en-AU"/>
        </w:rPr>
        <w:t>s</w:t>
      </w:r>
      <w:r w:rsidR="00496CD2">
        <w:rPr>
          <w:rFonts w:ascii="Times New Roman" w:eastAsia="Times New Roman" w:hAnsi="Times New Roman" w:cs="Times New Roman"/>
          <w:lang w:val="en-AU"/>
        </w:rPr>
        <w:t xml:space="preserve"> to </w:t>
      </w:r>
      <w:r w:rsidR="004D48CC">
        <w:rPr>
          <w:rFonts w:ascii="Times New Roman" w:eastAsia="Times New Roman" w:hAnsi="Times New Roman" w:cs="Times New Roman"/>
          <w:lang w:val="en-AU"/>
        </w:rPr>
        <w:t>more favorable</w:t>
      </w:r>
      <w:r w:rsidR="001447C2">
        <w:rPr>
          <w:rFonts w:ascii="Times New Roman" w:eastAsia="Times New Roman" w:hAnsi="Times New Roman" w:cs="Times New Roman"/>
          <w:lang w:val="en-AU"/>
        </w:rPr>
        <w:t xml:space="preserve"> </w:t>
      </w:r>
      <w:r w:rsidR="00496CD2">
        <w:rPr>
          <w:rFonts w:ascii="Times New Roman" w:eastAsia="Times New Roman" w:hAnsi="Times New Roman" w:cs="Times New Roman"/>
          <w:lang w:val="en-AU"/>
        </w:rPr>
        <w:t>explicit evaluations of the relationship across time</w:t>
      </w:r>
      <w:r w:rsidR="007D6172">
        <w:rPr>
          <w:rFonts w:ascii="Times New Roman" w:eastAsia="Times New Roman" w:hAnsi="Times New Roman" w:cs="Times New Roman"/>
          <w:lang w:val="en-AU"/>
        </w:rPr>
        <w:t xml:space="preserve"> </w:t>
      </w:r>
      <w:r w:rsidR="006A17E1">
        <w:rPr>
          <w:rFonts w:ascii="Times New Roman" w:hAnsi="Times New Roman" w:cs="Times New Roman"/>
        </w:rPr>
        <w:t>(</w:t>
      </w:r>
      <w:r w:rsidR="007D6172">
        <w:rPr>
          <w:rFonts w:ascii="Times New Roman" w:hAnsi="Times New Roman" w:cs="Times New Roman"/>
        </w:rPr>
        <w:t xml:space="preserve">see </w:t>
      </w:r>
      <w:r w:rsidR="00612DCD">
        <w:rPr>
          <w:rFonts w:ascii="Times New Roman" w:hAnsi="Times New Roman" w:cs="Times New Roman"/>
        </w:rPr>
        <w:t>Gawronski &amp; Bodenhausen, 2006)</w:t>
      </w:r>
      <w:r w:rsidR="00496CD2">
        <w:rPr>
          <w:rFonts w:ascii="Times New Roman" w:eastAsia="Times New Roman" w:hAnsi="Times New Roman" w:cs="Times New Roman"/>
          <w:lang w:val="en-AU"/>
        </w:rPr>
        <w:t xml:space="preserve">. </w:t>
      </w:r>
      <w:r w:rsidR="00F7546D">
        <w:rPr>
          <w:rFonts w:ascii="Times New Roman" w:eastAsia="Times New Roman" w:hAnsi="Times New Roman" w:cs="Times New Roman"/>
          <w:lang w:val="en-AU"/>
        </w:rPr>
        <w:t>F</w:t>
      </w:r>
      <w:r w:rsidR="00456E86">
        <w:rPr>
          <w:rFonts w:ascii="Times New Roman" w:eastAsia="Times New Roman" w:hAnsi="Times New Roman" w:cs="Times New Roman"/>
          <w:lang w:val="en-AU"/>
        </w:rPr>
        <w:t xml:space="preserve">uture research </w:t>
      </w:r>
      <w:r w:rsidR="00F7546D">
        <w:rPr>
          <w:rFonts w:ascii="Times New Roman" w:eastAsia="Times New Roman" w:hAnsi="Times New Roman" w:cs="Times New Roman"/>
          <w:lang w:val="en-AU"/>
        </w:rPr>
        <w:t xml:space="preserve">should </w:t>
      </w:r>
      <w:r w:rsidR="00456E86">
        <w:rPr>
          <w:rFonts w:ascii="Times New Roman" w:eastAsia="Times New Roman" w:hAnsi="Times New Roman" w:cs="Times New Roman"/>
          <w:lang w:val="en-AU"/>
        </w:rPr>
        <w:t xml:space="preserve">assess </w:t>
      </w:r>
      <w:r w:rsidR="00F7546D">
        <w:rPr>
          <w:rFonts w:ascii="Times New Roman" w:eastAsia="Times New Roman" w:hAnsi="Times New Roman" w:cs="Times New Roman"/>
          <w:lang w:val="en-AU"/>
        </w:rPr>
        <w:t xml:space="preserve">the underlying mechanisms for how </w:t>
      </w:r>
      <w:r w:rsidR="00DA2821">
        <w:rPr>
          <w:rFonts w:ascii="Times New Roman" w:eastAsia="Times New Roman" w:hAnsi="Times New Roman" w:cs="Times New Roman"/>
          <w:lang w:val="en-AU"/>
        </w:rPr>
        <w:t xml:space="preserve">practical </w:t>
      </w:r>
      <w:r w:rsidR="00F7546D">
        <w:rPr>
          <w:rFonts w:ascii="Times New Roman" w:eastAsia="Times New Roman" w:hAnsi="Times New Roman" w:cs="Times New Roman"/>
          <w:lang w:val="en-AU"/>
        </w:rPr>
        <w:t>invisible support</w:t>
      </w:r>
      <w:r w:rsidR="00DA2821">
        <w:rPr>
          <w:rFonts w:ascii="Times New Roman" w:eastAsia="Times New Roman" w:hAnsi="Times New Roman" w:cs="Times New Roman"/>
          <w:lang w:val="en-AU"/>
        </w:rPr>
        <w:t xml:space="preserve"> during daily life</w:t>
      </w:r>
      <w:r w:rsidR="00F7546D">
        <w:rPr>
          <w:rFonts w:ascii="Times New Roman" w:eastAsia="Times New Roman" w:hAnsi="Times New Roman" w:cs="Times New Roman"/>
          <w:lang w:val="en-AU"/>
        </w:rPr>
        <w:t xml:space="preserve"> facilitates </w:t>
      </w:r>
      <w:r w:rsidR="002921E4">
        <w:rPr>
          <w:rFonts w:ascii="Times New Roman" w:eastAsia="Times New Roman" w:hAnsi="Times New Roman" w:cs="Times New Roman"/>
          <w:lang w:val="en-AU"/>
        </w:rPr>
        <w:t>relationship satisfaction</w:t>
      </w:r>
      <w:r w:rsidR="000A4543">
        <w:rPr>
          <w:rFonts w:ascii="Times New Roman" w:eastAsia="Times New Roman" w:hAnsi="Times New Roman" w:cs="Times New Roman"/>
          <w:lang w:val="en-AU"/>
        </w:rPr>
        <w:t xml:space="preserve"> the next day, which may have important clinical </w:t>
      </w:r>
      <w:r w:rsidR="000A4543">
        <w:rPr>
          <w:rFonts w:ascii="Times New Roman" w:eastAsia="Times New Roman" w:hAnsi="Times New Roman" w:cs="Times New Roman"/>
          <w:lang w:val="en-AU"/>
        </w:rPr>
        <w:lastRenderedPageBreak/>
        <w:t>implications</w:t>
      </w:r>
      <w:r w:rsidR="00C81A5E">
        <w:rPr>
          <w:rFonts w:ascii="Times New Roman" w:eastAsia="Times New Roman" w:hAnsi="Times New Roman" w:cs="Times New Roman"/>
          <w:lang w:val="en-AU"/>
        </w:rPr>
        <w:t xml:space="preserve"> for how couples support each other during daily life. </w:t>
      </w:r>
    </w:p>
    <w:p w14:paraId="1C6A26B2" w14:textId="77777777" w:rsidR="008F6344" w:rsidRDefault="008F6344" w:rsidP="007A7A4E">
      <w:pPr>
        <w:widowControl w:val="0"/>
        <w:spacing w:line="480" w:lineRule="auto"/>
        <w:ind w:firstLine="720"/>
        <w:rPr>
          <w:rFonts w:ascii="Times New Roman" w:eastAsia="Times New Roman" w:hAnsi="Times New Roman" w:cs="Times New Roman"/>
        </w:rPr>
      </w:pPr>
      <w:r w:rsidRPr="008F6344">
        <w:rPr>
          <w:rFonts w:ascii="Times New Roman" w:eastAsia="Times New Roman" w:hAnsi="Times New Roman" w:cs="Times New Roman"/>
        </w:rPr>
        <w:t>Another limitation is that we focused on practical (and not emotional) invisible support. However, partners can also provide emotional invisible support during daily life that aim to soothe recipients’ distress and facilitate recipients’ own emotion regulation (Girme et al., 2013). For example, partners may put on a funny movie or use ‘off-topic’ humor to lighten the mood. Although our support measures across studies focused on practical “help” or “suggestions”, our measure in Study 3 may have been more open to interpretation (“help/support”) and captured emotional forms of support too. This may explain why we only observed gender differences in Study 3, given that some research suggests that women desire and provide greater emotional support compared to men (</w:t>
      </w:r>
      <w:r w:rsidRPr="008F6344">
        <w:rPr>
          <w:rFonts w:ascii="Times New Roman" w:eastAsia="Times New Roman" w:hAnsi="Times New Roman" w:cs="Times New Roman"/>
          <w:bCs/>
          <w:iCs/>
        </w:rPr>
        <w:t xml:space="preserve">Burleson, 2003). Similarly, this may explain </w:t>
      </w:r>
      <w:r w:rsidRPr="008F6344">
        <w:rPr>
          <w:rFonts w:ascii="Times New Roman" w:eastAsia="Times New Roman" w:hAnsi="Times New Roman" w:cs="Times New Roman"/>
        </w:rPr>
        <w:t>why the personal costs of visible support became non-significant when controlling for recipients’ daily stress, or why visible support incurred lagged relationship benefits only in Study 3. Thus, exploring the impact of emotional invisible and visible support during daily life is an important area for future research.</w:t>
      </w:r>
    </w:p>
    <w:p w14:paraId="37B89302" w14:textId="2F5B4BF6" w:rsidR="00E10ED6" w:rsidRPr="00BD0E4F" w:rsidRDefault="00AF48B7" w:rsidP="007A7A4E">
      <w:pPr>
        <w:widowControl w:val="0"/>
        <w:spacing w:line="480" w:lineRule="auto"/>
        <w:ind w:firstLine="720"/>
        <w:rPr>
          <w:rFonts w:ascii="Times New Roman" w:hAnsi="Times New Roman" w:cs="Times New Roman"/>
          <w:bCs/>
        </w:rPr>
      </w:pPr>
      <w:r>
        <w:rPr>
          <w:rFonts w:ascii="Times New Roman" w:hAnsi="Times New Roman" w:cs="Times New Roman"/>
        </w:rPr>
        <w:t xml:space="preserve">Although we focused on </w:t>
      </w:r>
      <w:r w:rsidR="000D3A32" w:rsidRPr="001911D0">
        <w:rPr>
          <w:rFonts w:ascii="Times New Roman" w:hAnsi="Times New Roman" w:cs="Times New Roman"/>
        </w:rPr>
        <w:t xml:space="preserve">the </w:t>
      </w:r>
      <w:r w:rsidR="007D13C1">
        <w:rPr>
          <w:rFonts w:ascii="Times New Roman" w:hAnsi="Times New Roman" w:cs="Times New Roman"/>
        </w:rPr>
        <w:t xml:space="preserve">association between </w:t>
      </w:r>
      <w:r w:rsidR="00E60F17" w:rsidRPr="001911D0">
        <w:rPr>
          <w:rFonts w:ascii="Times New Roman" w:hAnsi="Times New Roman" w:cs="Times New Roman"/>
        </w:rPr>
        <w:t>invisible support</w:t>
      </w:r>
      <w:r w:rsidR="007D13C1">
        <w:rPr>
          <w:rFonts w:ascii="Times New Roman" w:hAnsi="Times New Roman" w:cs="Times New Roman"/>
        </w:rPr>
        <w:t xml:space="preserve"> and relationship satisfaction</w:t>
      </w:r>
      <w:r>
        <w:rPr>
          <w:rFonts w:ascii="Times New Roman" w:hAnsi="Times New Roman" w:cs="Times New Roman"/>
        </w:rPr>
        <w:t>, t</w:t>
      </w:r>
      <w:r w:rsidR="004D48CC">
        <w:rPr>
          <w:rFonts w:ascii="Times New Roman" w:hAnsi="Times New Roman" w:cs="Times New Roman"/>
        </w:rPr>
        <w:t xml:space="preserve">here may still be </w:t>
      </w:r>
      <w:r w:rsidR="00E10ED6" w:rsidRPr="003E6149">
        <w:rPr>
          <w:rFonts w:ascii="Times New Roman" w:hAnsi="Times New Roman" w:cs="Times New Roman"/>
          <w:i/>
        </w:rPr>
        <w:t>costs</w:t>
      </w:r>
      <w:r w:rsidR="00E10ED6" w:rsidRPr="00BD0E4F">
        <w:rPr>
          <w:rFonts w:ascii="Times New Roman" w:hAnsi="Times New Roman" w:cs="Times New Roman"/>
        </w:rPr>
        <w:t xml:space="preserve"> of subtle and invisible forms of support. For example, because invisible support is not perceived as ‘support’ by recipients, it </w:t>
      </w:r>
      <w:r w:rsidR="004D48CC">
        <w:rPr>
          <w:rFonts w:ascii="Times New Roman" w:hAnsi="Times New Roman" w:cs="Times New Roman"/>
        </w:rPr>
        <w:t>may</w:t>
      </w:r>
      <w:r w:rsidR="00E10ED6" w:rsidRPr="00BD0E4F">
        <w:rPr>
          <w:rFonts w:ascii="Times New Roman" w:hAnsi="Times New Roman" w:cs="Times New Roman"/>
        </w:rPr>
        <w:t xml:space="preserve"> </w:t>
      </w:r>
      <w:r w:rsidR="00E10ED6" w:rsidRPr="00BD0E4F">
        <w:rPr>
          <w:rFonts w:ascii="Times New Roman" w:hAnsi="Times New Roman" w:cs="Times New Roman"/>
          <w:bCs/>
        </w:rPr>
        <w:t xml:space="preserve">signal that partners are not being responsive or helpful to recipients’ needs and </w:t>
      </w:r>
      <w:r w:rsidR="006A17E1">
        <w:rPr>
          <w:rFonts w:ascii="Times New Roman" w:hAnsi="Times New Roman" w:cs="Times New Roman"/>
          <w:bCs/>
        </w:rPr>
        <w:t xml:space="preserve">may </w:t>
      </w:r>
      <w:r w:rsidR="00E10ED6" w:rsidRPr="00BD0E4F">
        <w:rPr>
          <w:rFonts w:ascii="Times New Roman" w:hAnsi="Times New Roman" w:cs="Times New Roman"/>
          <w:bCs/>
        </w:rPr>
        <w:t>undermine relationship closeness and satisfaction</w:t>
      </w:r>
      <w:r w:rsidR="00230183">
        <w:rPr>
          <w:rFonts w:ascii="Times New Roman" w:hAnsi="Times New Roman" w:cs="Times New Roman"/>
          <w:bCs/>
        </w:rPr>
        <w:t xml:space="preserve"> (</w:t>
      </w:r>
      <w:r w:rsidR="00E10ED6" w:rsidRPr="00BD0E4F">
        <w:rPr>
          <w:rFonts w:ascii="Times New Roman" w:hAnsi="Times New Roman" w:cs="Times New Roman"/>
          <w:bCs/>
        </w:rPr>
        <w:t xml:space="preserve">Maisel </w:t>
      </w:r>
      <w:r w:rsidR="00230183">
        <w:rPr>
          <w:rFonts w:ascii="Times New Roman" w:hAnsi="Times New Roman" w:cs="Times New Roman"/>
          <w:bCs/>
        </w:rPr>
        <w:t>&amp;</w:t>
      </w:r>
      <w:r w:rsidR="00E10ED6" w:rsidRPr="00BD0E4F">
        <w:rPr>
          <w:rFonts w:ascii="Times New Roman" w:hAnsi="Times New Roman" w:cs="Times New Roman"/>
          <w:bCs/>
        </w:rPr>
        <w:t xml:space="preserve"> Gable</w:t>
      </w:r>
      <w:r w:rsidR="00230183">
        <w:rPr>
          <w:rFonts w:ascii="Times New Roman" w:hAnsi="Times New Roman" w:cs="Times New Roman"/>
          <w:bCs/>
        </w:rPr>
        <w:t xml:space="preserve">, </w:t>
      </w:r>
      <w:r w:rsidR="00E10ED6" w:rsidRPr="00BD0E4F">
        <w:rPr>
          <w:rFonts w:ascii="Times New Roman" w:hAnsi="Times New Roman" w:cs="Times New Roman"/>
          <w:bCs/>
        </w:rPr>
        <w:t xml:space="preserve">2009). </w:t>
      </w:r>
      <w:r w:rsidR="00E10ED6">
        <w:rPr>
          <w:rFonts w:ascii="Times New Roman" w:hAnsi="Times New Roman" w:cs="Times New Roman"/>
          <w:bCs/>
        </w:rPr>
        <w:t>Certain</w:t>
      </w:r>
      <w:r w:rsidR="00E10ED6" w:rsidRPr="00BD0E4F">
        <w:rPr>
          <w:rFonts w:ascii="Times New Roman" w:hAnsi="Times New Roman" w:cs="Times New Roman"/>
          <w:bCs/>
        </w:rPr>
        <w:t xml:space="preserve"> individuals might be more susceptible to partners’ </w:t>
      </w:r>
      <w:r w:rsidR="00E10ED6">
        <w:rPr>
          <w:rFonts w:ascii="Times New Roman" w:hAnsi="Times New Roman" w:cs="Times New Roman"/>
          <w:bCs/>
        </w:rPr>
        <w:t>seeming</w:t>
      </w:r>
      <w:r w:rsidR="00E10ED6" w:rsidRPr="00BD0E4F">
        <w:rPr>
          <w:rFonts w:ascii="Times New Roman" w:hAnsi="Times New Roman" w:cs="Times New Roman"/>
          <w:bCs/>
        </w:rPr>
        <w:t xml:space="preserve"> lack of responsiveness</w:t>
      </w:r>
      <w:r w:rsidR="00E10ED6">
        <w:rPr>
          <w:rFonts w:ascii="Times New Roman" w:hAnsi="Times New Roman" w:cs="Times New Roman"/>
          <w:bCs/>
        </w:rPr>
        <w:t>, especially if it reinforces existing negative beliefs</w:t>
      </w:r>
      <w:r w:rsidR="003D4DA5">
        <w:rPr>
          <w:rFonts w:ascii="Times New Roman" w:hAnsi="Times New Roman" w:cs="Times New Roman"/>
          <w:bCs/>
        </w:rPr>
        <w:t xml:space="preserve"> about</w:t>
      </w:r>
      <w:r w:rsidR="00E10ED6">
        <w:rPr>
          <w:rFonts w:ascii="Times New Roman" w:hAnsi="Times New Roman" w:cs="Times New Roman"/>
          <w:bCs/>
        </w:rPr>
        <w:t xml:space="preserve"> </w:t>
      </w:r>
      <w:r w:rsidR="00F71E15">
        <w:rPr>
          <w:rFonts w:ascii="Times New Roman" w:hAnsi="Times New Roman" w:cs="Times New Roman"/>
          <w:bCs/>
        </w:rPr>
        <w:t>intimate</w:t>
      </w:r>
      <w:r w:rsidR="00DC1A8A">
        <w:rPr>
          <w:rFonts w:ascii="Times New Roman" w:hAnsi="Times New Roman" w:cs="Times New Roman"/>
          <w:bCs/>
        </w:rPr>
        <w:t xml:space="preserve"> relationship</w:t>
      </w:r>
      <w:r w:rsidR="001A2957">
        <w:rPr>
          <w:rFonts w:ascii="Times New Roman" w:hAnsi="Times New Roman" w:cs="Times New Roman"/>
          <w:bCs/>
        </w:rPr>
        <w:t>s</w:t>
      </w:r>
      <w:r w:rsidR="00E10ED6" w:rsidRPr="00BD0E4F">
        <w:rPr>
          <w:rFonts w:ascii="Times New Roman" w:hAnsi="Times New Roman" w:cs="Times New Roman"/>
          <w:bCs/>
        </w:rPr>
        <w:t xml:space="preserve">. For example, invisible support might </w:t>
      </w:r>
      <w:r w:rsidR="00230183">
        <w:rPr>
          <w:rFonts w:ascii="Times New Roman" w:hAnsi="Times New Roman" w:cs="Times New Roman"/>
          <w:bCs/>
        </w:rPr>
        <w:t xml:space="preserve">fail to provide evidence of partners’ availability and care </w:t>
      </w:r>
      <w:r w:rsidR="00C47E12">
        <w:rPr>
          <w:rFonts w:ascii="Times New Roman" w:hAnsi="Times New Roman" w:cs="Times New Roman"/>
          <w:bCs/>
        </w:rPr>
        <w:t>that helps</w:t>
      </w:r>
      <w:r w:rsidR="00230183">
        <w:rPr>
          <w:rFonts w:ascii="Times New Roman" w:hAnsi="Times New Roman" w:cs="Times New Roman"/>
          <w:bCs/>
        </w:rPr>
        <w:t xml:space="preserve"> avoidant or anxious individuals</w:t>
      </w:r>
      <w:r w:rsidR="00C47E12">
        <w:rPr>
          <w:rFonts w:ascii="Times New Roman" w:hAnsi="Times New Roman" w:cs="Times New Roman"/>
          <w:bCs/>
        </w:rPr>
        <w:t xml:space="preserve"> overcome their</w:t>
      </w:r>
      <w:r w:rsidR="00230183">
        <w:rPr>
          <w:rFonts w:ascii="Times New Roman" w:hAnsi="Times New Roman" w:cs="Times New Roman"/>
          <w:bCs/>
        </w:rPr>
        <w:t xml:space="preserve"> negative expectations of </w:t>
      </w:r>
      <w:r w:rsidR="00230183" w:rsidRPr="00BD0E4F">
        <w:rPr>
          <w:rFonts w:ascii="Times New Roman" w:hAnsi="Times New Roman" w:cs="Times New Roman"/>
          <w:bCs/>
        </w:rPr>
        <w:t>unavailable</w:t>
      </w:r>
      <w:r w:rsidR="00230183">
        <w:rPr>
          <w:rFonts w:ascii="Times New Roman" w:hAnsi="Times New Roman" w:cs="Times New Roman"/>
          <w:bCs/>
        </w:rPr>
        <w:t xml:space="preserve"> </w:t>
      </w:r>
      <w:r w:rsidR="00230183" w:rsidRPr="00BD0E4F">
        <w:rPr>
          <w:rFonts w:ascii="Times New Roman" w:hAnsi="Times New Roman" w:cs="Times New Roman"/>
          <w:bCs/>
        </w:rPr>
        <w:t>caregivers</w:t>
      </w:r>
      <w:r w:rsidR="00230183">
        <w:rPr>
          <w:rFonts w:ascii="Times New Roman" w:hAnsi="Times New Roman" w:cs="Times New Roman"/>
          <w:bCs/>
        </w:rPr>
        <w:t xml:space="preserve">, and </w:t>
      </w:r>
      <w:r w:rsidR="004D48CC">
        <w:rPr>
          <w:rFonts w:ascii="Times New Roman" w:hAnsi="Times New Roman" w:cs="Times New Roman"/>
          <w:bCs/>
        </w:rPr>
        <w:t xml:space="preserve">their </w:t>
      </w:r>
      <w:r w:rsidR="00230183">
        <w:rPr>
          <w:rFonts w:ascii="Times New Roman" w:hAnsi="Times New Roman" w:cs="Times New Roman"/>
          <w:bCs/>
        </w:rPr>
        <w:t xml:space="preserve">beliefs about being unworthy </w:t>
      </w:r>
      <w:r w:rsidR="00230183" w:rsidRPr="00636D91">
        <w:rPr>
          <w:rFonts w:ascii="Times New Roman" w:hAnsi="Times New Roman" w:cs="Times New Roman"/>
          <w:bCs/>
        </w:rPr>
        <w:t>of love (Collins &amp; Feeney, 2004; Girme, Overall, Simpson</w:t>
      </w:r>
      <w:r w:rsidR="009249EE">
        <w:rPr>
          <w:rFonts w:ascii="Times New Roman" w:hAnsi="Times New Roman" w:cs="Times New Roman"/>
          <w:bCs/>
        </w:rPr>
        <w:t>,</w:t>
      </w:r>
      <w:r w:rsidR="00230183" w:rsidRPr="00636D91">
        <w:rPr>
          <w:rFonts w:ascii="Times New Roman" w:hAnsi="Times New Roman" w:cs="Times New Roman"/>
          <w:bCs/>
        </w:rPr>
        <w:t xml:space="preserve"> &amp; Fletcher, 2015; Overall, Girme</w:t>
      </w:r>
      <w:r w:rsidR="009249EE">
        <w:rPr>
          <w:rFonts w:ascii="Times New Roman" w:hAnsi="Times New Roman" w:cs="Times New Roman"/>
          <w:bCs/>
        </w:rPr>
        <w:t>,</w:t>
      </w:r>
      <w:r w:rsidR="00230183" w:rsidRPr="00636D91">
        <w:rPr>
          <w:rFonts w:ascii="Times New Roman" w:hAnsi="Times New Roman" w:cs="Times New Roman"/>
          <w:bCs/>
        </w:rPr>
        <w:t xml:space="preserve"> &amp; Simpson, 2016).</w:t>
      </w:r>
      <w:r w:rsidR="00230183">
        <w:rPr>
          <w:rFonts w:ascii="Times New Roman" w:hAnsi="Times New Roman" w:cs="Times New Roman"/>
          <w:bCs/>
        </w:rPr>
        <w:t xml:space="preserve"> </w:t>
      </w:r>
      <w:r w:rsidR="004D48CC">
        <w:rPr>
          <w:rFonts w:ascii="Times New Roman" w:hAnsi="Times New Roman" w:cs="Times New Roman"/>
          <w:bCs/>
        </w:rPr>
        <w:t>I</w:t>
      </w:r>
      <w:r w:rsidR="00E10ED6" w:rsidRPr="00BD0E4F">
        <w:rPr>
          <w:rFonts w:ascii="Times New Roman" w:hAnsi="Times New Roman" w:cs="Times New Roman"/>
          <w:bCs/>
        </w:rPr>
        <w:t xml:space="preserve">dentifying </w:t>
      </w:r>
      <w:r w:rsidR="00E10ED6" w:rsidRPr="00BD0E4F">
        <w:rPr>
          <w:rFonts w:ascii="Times New Roman" w:hAnsi="Times New Roman" w:cs="Times New Roman"/>
          <w:i/>
        </w:rPr>
        <w:t>when</w:t>
      </w:r>
      <w:r w:rsidR="00E10ED6" w:rsidRPr="00BD0E4F">
        <w:rPr>
          <w:rFonts w:ascii="Times New Roman" w:hAnsi="Times New Roman" w:cs="Times New Roman"/>
        </w:rPr>
        <w:t xml:space="preserve"> and </w:t>
      </w:r>
      <w:r w:rsidR="00E10ED6" w:rsidRPr="00BD0E4F">
        <w:rPr>
          <w:rFonts w:ascii="Times New Roman" w:hAnsi="Times New Roman" w:cs="Times New Roman"/>
          <w:i/>
        </w:rPr>
        <w:t>for whom</w:t>
      </w:r>
      <w:r w:rsidR="00E10ED6" w:rsidRPr="00BD0E4F">
        <w:rPr>
          <w:rFonts w:ascii="Times New Roman" w:hAnsi="Times New Roman" w:cs="Times New Roman"/>
        </w:rPr>
        <w:t xml:space="preserve"> invisible </w:t>
      </w:r>
      <w:r w:rsidR="00E10ED6" w:rsidRPr="00BD0E4F">
        <w:rPr>
          <w:rFonts w:ascii="Times New Roman" w:hAnsi="Times New Roman" w:cs="Times New Roman"/>
        </w:rPr>
        <w:lastRenderedPageBreak/>
        <w:t xml:space="preserve">support </w:t>
      </w:r>
      <w:r w:rsidR="00C47E12">
        <w:rPr>
          <w:rFonts w:ascii="Times New Roman" w:hAnsi="Times New Roman" w:cs="Times New Roman"/>
        </w:rPr>
        <w:t>has</w:t>
      </w:r>
      <w:r w:rsidR="00E10ED6" w:rsidRPr="00BD0E4F">
        <w:rPr>
          <w:rFonts w:ascii="Times New Roman" w:hAnsi="Times New Roman" w:cs="Times New Roman"/>
        </w:rPr>
        <w:t xml:space="preserve"> </w:t>
      </w:r>
      <w:r w:rsidR="00B8410F">
        <w:rPr>
          <w:rFonts w:ascii="Times New Roman" w:hAnsi="Times New Roman" w:cs="Times New Roman"/>
        </w:rPr>
        <w:t xml:space="preserve">relationship </w:t>
      </w:r>
      <w:r w:rsidR="00E10ED6" w:rsidRPr="00BD0E4F">
        <w:rPr>
          <w:rFonts w:ascii="Times New Roman" w:hAnsi="Times New Roman" w:cs="Times New Roman"/>
        </w:rPr>
        <w:t xml:space="preserve">benefits </w:t>
      </w:r>
      <w:r w:rsidR="00A55BB6">
        <w:rPr>
          <w:rFonts w:ascii="Times New Roman" w:hAnsi="Times New Roman" w:cs="Times New Roman"/>
        </w:rPr>
        <w:t>or</w:t>
      </w:r>
      <w:r w:rsidR="00E10ED6" w:rsidRPr="00BD0E4F">
        <w:rPr>
          <w:rFonts w:ascii="Times New Roman" w:hAnsi="Times New Roman" w:cs="Times New Roman"/>
        </w:rPr>
        <w:t xml:space="preserve"> costs is an important avenue </w:t>
      </w:r>
      <w:r w:rsidR="00E10ED6">
        <w:rPr>
          <w:rFonts w:ascii="Times New Roman" w:hAnsi="Times New Roman" w:cs="Times New Roman"/>
        </w:rPr>
        <w:t>for future</w:t>
      </w:r>
      <w:r w:rsidR="001911D0">
        <w:rPr>
          <w:rFonts w:ascii="Times New Roman" w:hAnsi="Times New Roman" w:cs="Times New Roman"/>
        </w:rPr>
        <w:t xml:space="preserve"> research.</w:t>
      </w:r>
    </w:p>
    <w:p w14:paraId="7B518F83" w14:textId="27F0FEB8" w:rsidR="004431BF" w:rsidRDefault="004431BF" w:rsidP="00491DA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Of course, wider close relationship dynamics</w:t>
      </w:r>
      <w:r>
        <w:rPr>
          <w:rFonts w:ascii="Times New Roman" w:eastAsia="Times New Roman" w:hAnsi="Times New Roman" w:cs="Times New Roman"/>
          <w:lang w:val="en-AU"/>
        </w:rPr>
        <w:t xml:space="preserve"> </w:t>
      </w:r>
      <w:r>
        <w:rPr>
          <w:rFonts w:ascii="Times New Roman" w:eastAsia="Times New Roman" w:hAnsi="Times New Roman" w:cs="Times New Roman"/>
        </w:rPr>
        <w:t xml:space="preserve">and cultural contexts are also relevant. </w:t>
      </w:r>
      <w:r w:rsidR="00456E86">
        <w:rPr>
          <w:rFonts w:ascii="Times New Roman" w:eastAsia="Times New Roman" w:hAnsi="Times New Roman" w:cs="Times New Roman"/>
        </w:rPr>
        <w:t>W</w:t>
      </w:r>
      <w:r>
        <w:rPr>
          <w:rFonts w:ascii="Times New Roman" w:eastAsia="Times New Roman" w:hAnsi="Times New Roman" w:cs="Times New Roman"/>
        </w:rPr>
        <w:t xml:space="preserve">e examined the impact of invisible support in </w:t>
      </w:r>
      <w:r w:rsidR="004C1719">
        <w:rPr>
          <w:rFonts w:ascii="Times New Roman" w:eastAsia="Times New Roman" w:hAnsi="Times New Roman" w:cs="Times New Roman"/>
        </w:rPr>
        <w:t xml:space="preserve">homogenous samples of White, middle-class, </w:t>
      </w:r>
      <w:r>
        <w:rPr>
          <w:rFonts w:ascii="Times New Roman" w:eastAsia="Times New Roman" w:hAnsi="Times New Roman" w:cs="Times New Roman"/>
        </w:rPr>
        <w:t>married couples</w:t>
      </w:r>
      <w:r w:rsidR="004C1719">
        <w:rPr>
          <w:rFonts w:ascii="Times New Roman" w:eastAsia="Times New Roman" w:hAnsi="Times New Roman" w:cs="Times New Roman"/>
        </w:rPr>
        <w:t xml:space="preserve"> </w:t>
      </w:r>
      <w:r>
        <w:rPr>
          <w:rFonts w:ascii="Times New Roman" w:eastAsia="Times New Roman" w:hAnsi="Times New Roman" w:cs="Times New Roman"/>
        </w:rPr>
        <w:t xml:space="preserve">within a Western cultural context. However, </w:t>
      </w:r>
      <w:r w:rsidR="00296AEF">
        <w:rPr>
          <w:rFonts w:ascii="Times New Roman" w:eastAsia="Times New Roman" w:hAnsi="Times New Roman" w:cs="Times New Roman"/>
        </w:rPr>
        <w:t xml:space="preserve">the provision and impact </w:t>
      </w:r>
      <w:r w:rsidR="0086046F">
        <w:rPr>
          <w:rFonts w:ascii="Times New Roman" w:eastAsia="Times New Roman" w:hAnsi="Times New Roman" w:cs="Times New Roman"/>
        </w:rPr>
        <w:t xml:space="preserve">of invisible support might differ </w:t>
      </w:r>
      <w:r w:rsidR="009249EE">
        <w:rPr>
          <w:rFonts w:ascii="Times New Roman" w:eastAsia="Times New Roman" w:hAnsi="Times New Roman" w:cs="Times New Roman"/>
        </w:rPr>
        <w:t>in</w:t>
      </w:r>
      <w:r>
        <w:rPr>
          <w:rFonts w:ascii="Times New Roman" w:eastAsia="Times New Roman" w:hAnsi="Times New Roman" w:cs="Times New Roman"/>
        </w:rPr>
        <w:t xml:space="preserve"> </w:t>
      </w:r>
      <w:r w:rsidR="004F1A95">
        <w:rPr>
          <w:rFonts w:ascii="Times New Roman" w:eastAsia="Times New Roman" w:hAnsi="Times New Roman" w:cs="Times New Roman"/>
        </w:rPr>
        <w:t xml:space="preserve">non-romantic </w:t>
      </w:r>
      <w:r>
        <w:rPr>
          <w:rFonts w:ascii="Times New Roman" w:eastAsia="Times New Roman" w:hAnsi="Times New Roman" w:cs="Times New Roman"/>
        </w:rPr>
        <w:t xml:space="preserve">relationships or </w:t>
      </w:r>
      <w:r w:rsidR="00CE0D3B">
        <w:rPr>
          <w:rFonts w:ascii="Times New Roman" w:eastAsia="Times New Roman" w:hAnsi="Times New Roman" w:cs="Times New Roman"/>
        </w:rPr>
        <w:t xml:space="preserve">non-Western </w:t>
      </w:r>
      <w:r>
        <w:rPr>
          <w:rFonts w:ascii="Times New Roman" w:eastAsia="Times New Roman" w:hAnsi="Times New Roman" w:cs="Times New Roman"/>
        </w:rPr>
        <w:t>cultures</w:t>
      </w:r>
      <w:r w:rsidR="00CE0D3B">
        <w:rPr>
          <w:rFonts w:ascii="Times New Roman" w:eastAsia="Times New Roman" w:hAnsi="Times New Roman" w:cs="Times New Roman"/>
        </w:rPr>
        <w:t>.</w:t>
      </w:r>
      <w:r>
        <w:rPr>
          <w:rFonts w:ascii="Times New Roman" w:eastAsia="Times New Roman" w:hAnsi="Times New Roman" w:cs="Times New Roman"/>
        </w:rPr>
        <w:t xml:space="preserve"> </w:t>
      </w:r>
      <w:r w:rsidR="007D6172">
        <w:rPr>
          <w:rFonts w:ascii="Times New Roman" w:eastAsia="Times New Roman" w:hAnsi="Times New Roman" w:cs="Times New Roman"/>
        </w:rPr>
        <w:t>I</w:t>
      </w:r>
      <w:r>
        <w:rPr>
          <w:rFonts w:ascii="Times New Roman" w:eastAsia="Times New Roman" w:hAnsi="Times New Roman" w:cs="Times New Roman"/>
        </w:rPr>
        <w:t xml:space="preserve">nvisible </w:t>
      </w:r>
      <w:r w:rsidR="00C47E12">
        <w:rPr>
          <w:rFonts w:ascii="Times New Roman" w:eastAsia="Times New Roman" w:hAnsi="Times New Roman" w:cs="Times New Roman"/>
        </w:rPr>
        <w:t xml:space="preserve">support </w:t>
      </w:r>
      <w:r w:rsidR="00570157">
        <w:rPr>
          <w:rFonts w:ascii="Times New Roman" w:eastAsia="Times New Roman" w:hAnsi="Times New Roman" w:cs="Times New Roman"/>
        </w:rPr>
        <w:t>may</w:t>
      </w:r>
      <w:r w:rsidR="008304D5">
        <w:rPr>
          <w:rFonts w:ascii="Times New Roman" w:eastAsia="Times New Roman" w:hAnsi="Times New Roman" w:cs="Times New Roman"/>
        </w:rPr>
        <w:t xml:space="preserve"> facilitate closeness within</w:t>
      </w:r>
      <w:r w:rsidR="00570157">
        <w:rPr>
          <w:rFonts w:ascii="Times New Roman" w:eastAsia="Times New Roman" w:hAnsi="Times New Roman" w:cs="Times New Roman"/>
        </w:rPr>
        <w:t xml:space="preserve"> other types of relationships that require people to be sensitive to recipients’ coping </w:t>
      </w:r>
      <w:r w:rsidR="00CE0D3B">
        <w:rPr>
          <w:rFonts w:ascii="Times New Roman" w:eastAsia="Times New Roman" w:hAnsi="Times New Roman" w:cs="Times New Roman"/>
        </w:rPr>
        <w:t xml:space="preserve">and </w:t>
      </w:r>
      <w:r w:rsidR="00570157">
        <w:rPr>
          <w:rFonts w:ascii="Times New Roman" w:eastAsia="Times New Roman" w:hAnsi="Times New Roman" w:cs="Times New Roman"/>
        </w:rPr>
        <w:t>efficacy</w:t>
      </w:r>
      <w:r w:rsidR="00CE0D3B">
        <w:rPr>
          <w:rFonts w:ascii="Times New Roman" w:eastAsia="Times New Roman" w:hAnsi="Times New Roman" w:cs="Times New Roman"/>
        </w:rPr>
        <w:t>,</w:t>
      </w:r>
      <w:r w:rsidR="00570157">
        <w:rPr>
          <w:rFonts w:ascii="Times New Roman" w:eastAsia="Times New Roman" w:hAnsi="Times New Roman" w:cs="Times New Roman"/>
        </w:rPr>
        <w:t xml:space="preserve"> such as between teachers and students (</w:t>
      </w:r>
      <w:r w:rsidR="004711D9">
        <w:rPr>
          <w:rFonts w:ascii="Times New Roman" w:eastAsia="Times New Roman" w:hAnsi="Times New Roman" w:cs="Times New Roman"/>
          <w:lang w:eastAsia="en-NZ"/>
        </w:rPr>
        <w:t>Reeve, 2002</w:t>
      </w:r>
      <w:r w:rsidR="00570157">
        <w:rPr>
          <w:rFonts w:ascii="Times New Roman" w:eastAsia="Times New Roman" w:hAnsi="Times New Roman" w:cs="Times New Roman"/>
        </w:rPr>
        <w:t xml:space="preserve">) or friends (Deci et al., 2006). </w:t>
      </w:r>
      <w:r w:rsidR="008304D5">
        <w:rPr>
          <w:rFonts w:ascii="Times New Roman" w:eastAsia="Times New Roman" w:hAnsi="Times New Roman" w:cs="Times New Roman"/>
        </w:rPr>
        <w:t xml:space="preserve">Furthermore, </w:t>
      </w:r>
      <w:r w:rsidR="00F011F8">
        <w:rPr>
          <w:rFonts w:ascii="Times New Roman" w:eastAsia="Times New Roman" w:hAnsi="Times New Roman" w:cs="Times New Roman"/>
        </w:rPr>
        <w:t>people from East-</w:t>
      </w:r>
      <w:r w:rsidR="00491DA4">
        <w:rPr>
          <w:rFonts w:ascii="Times New Roman" w:eastAsia="Times New Roman" w:hAnsi="Times New Roman" w:cs="Times New Roman"/>
        </w:rPr>
        <w:t>Asian cultures tend to benefit from receiving</w:t>
      </w:r>
      <w:r w:rsidR="00491DA4" w:rsidRPr="004431BF">
        <w:rPr>
          <w:rFonts w:ascii="Times New Roman" w:eastAsia="Times New Roman" w:hAnsi="Times New Roman" w:cs="Times New Roman"/>
        </w:rPr>
        <w:t xml:space="preserve"> indirect support</w:t>
      </w:r>
      <w:r w:rsidR="00491DA4">
        <w:rPr>
          <w:rFonts w:ascii="Times New Roman" w:eastAsia="Times New Roman" w:hAnsi="Times New Roman" w:cs="Times New Roman"/>
        </w:rPr>
        <w:t xml:space="preserve"> that avoid</w:t>
      </w:r>
      <w:r w:rsidR="00310279">
        <w:rPr>
          <w:rFonts w:ascii="Times New Roman" w:eastAsia="Times New Roman" w:hAnsi="Times New Roman" w:cs="Times New Roman"/>
        </w:rPr>
        <w:t>s</w:t>
      </w:r>
      <w:r w:rsidR="00491DA4">
        <w:rPr>
          <w:rFonts w:ascii="Times New Roman" w:eastAsia="Times New Roman" w:hAnsi="Times New Roman" w:cs="Times New Roman"/>
        </w:rPr>
        <w:t xml:space="preserve"> drawing attention to </w:t>
      </w:r>
      <w:r w:rsidR="00491DA4" w:rsidRPr="004431BF">
        <w:rPr>
          <w:rFonts w:ascii="Times New Roman" w:eastAsia="Times New Roman" w:hAnsi="Times New Roman" w:cs="Times New Roman"/>
        </w:rPr>
        <w:t>personal stressors</w:t>
      </w:r>
      <w:r w:rsidR="000E5767">
        <w:rPr>
          <w:rFonts w:ascii="Times New Roman" w:eastAsia="Times New Roman" w:hAnsi="Times New Roman" w:cs="Times New Roman"/>
        </w:rPr>
        <w:t xml:space="preserve">, </w:t>
      </w:r>
      <w:r w:rsidR="00F95434">
        <w:rPr>
          <w:rFonts w:ascii="Times New Roman" w:eastAsia="Times New Roman" w:hAnsi="Times New Roman" w:cs="Times New Roman"/>
        </w:rPr>
        <w:t>just</w:t>
      </w:r>
      <w:r w:rsidR="000E5767">
        <w:rPr>
          <w:rFonts w:ascii="Times New Roman" w:eastAsia="Times New Roman" w:hAnsi="Times New Roman" w:cs="Times New Roman"/>
        </w:rPr>
        <w:t xml:space="preserve"> as invisible support does</w:t>
      </w:r>
      <w:r w:rsidR="00491DA4">
        <w:rPr>
          <w:rFonts w:ascii="Times New Roman" w:eastAsia="Times New Roman" w:hAnsi="Times New Roman" w:cs="Times New Roman"/>
        </w:rPr>
        <w:t xml:space="preserve"> (</w:t>
      </w:r>
      <w:r w:rsidR="006E6A66">
        <w:rPr>
          <w:rFonts w:ascii="Times New Roman" w:eastAsia="Times New Roman" w:hAnsi="Times New Roman" w:cs="Times New Roman"/>
        </w:rPr>
        <w:t>Kim, Sherman</w:t>
      </w:r>
      <w:r w:rsidR="009249EE">
        <w:rPr>
          <w:rFonts w:ascii="Times New Roman" w:eastAsia="Times New Roman" w:hAnsi="Times New Roman" w:cs="Times New Roman"/>
        </w:rPr>
        <w:t>,</w:t>
      </w:r>
      <w:r w:rsidR="00491DA4">
        <w:rPr>
          <w:rFonts w:ascii="Times New Roman" w:eastAsia="Times New Roman" w:hAnsi="Times New Roman" w:cs="Times New Roman"/>
        </w:rPr>
        <w:t xml:space="preserve"> &amp; Taylor, 2008). </w:t>
      </w:r>
      <w:r w:rsidR="008C52B5">
        <w:rPr>
          <w:rFonts w:ascii="Times New Roman" w:eastAsia="Times New Roman" w:hAnsi="Times New Roman" w:cs="Times New Roman"/>
        </w:rPr>
        <w:t>H</w:t>
      </w:r>
      <w:r w:rsidR="000E5767">
        <w:rPr>
          <w:rFonts w:ascii="Times New Roman" w:eastAsia="Times New Roman" w:hAnsi="Times New Roman" w:cs="Times New Roman"/>
        </w:rPr>
        <w:t xml:space="preserve">owever, </w:t>
      </w:r>
      <w:r w:rsidR="006E6A66">
        <w:rPr>
          <w:rFonts w:ascii="Times New Roman" w:eastAsia="Times New Roman" w:hAnsi="Times New Roman" w:cs="Times New Roman"/>
        </w:rPr>
        <w:t xml:space="preserve">being part of an </w:t>
      </w:r>
      <w:r w:rsidR="000E5767">
        <w:rPr>
          <w:rFonts w:ascii="Times New Roman" w:eastAsia="Times New Roman" w:hAnsi="Times New Roman" w:cs="Times New Roman"/>
        </w:rPr>
        <w:t>E</w:t>
      </w:r>
      <w:r w:rsidR="00491DA4">
        <w:rPr>
          <w:rFonts w:ascii="Times New Roman" w:eastAsia="Times New Roman" w:hAnsi="Times New Roman" w:cs="Times New Roman"/>
        </w:rPr>
        <w:t xml:space="preserve">astern </w:t>
      </w:r>
      <w:r w:rsidR="006E6A66">
        <w:rPr>
          <w:rFonts w:ascii="Times New Roman" w:eastAsia="Times New Roman" w:hAnsi="Times New Roman" w:cs="Times New Roman"/>
        </w:rPr>
        <w:t>culture</w:t>
      </w:r>
      <w:r w:rsidR="008304D5">
        <w:rPr>
          <w:rFonts w:ascii="Times New Roman" w:eastAsia="Times New Roman" w:hAnsi="Times New Roman" w:cs="Times New Roman"/>
        </w:rPr>
        <w:t xml:space="preserve"> </w:t>
      </w:r>
      <w:r w:rsidR="006E6A66">
        <w:rPr>
          <w:rFonts w:ascii="Times New Roman" w:eastAsia="Times New Roman" w:hAnsi="Times New Roman" w:cs="Times New Roman"/>
        </w:rPr>
        <w:t xml:space="preserve">with </w:t>
      </w:r>
      <w:r w:rsidR="000E5767">
        <w:rPr>
          <w:rFonts w:ascii="Times New Roman" w:eastAsia="Times New Roman" w:hAnsi="Times New Roman" w:cs="Times New Roman"/>
        </w:rPr>
        <w:t>communal norms</w:t>
      </w:r>
      <w:r w:rsidR="006E6A66">
        <w:rPr>
          <w:rFonts w:ascii="Times New Roman" w:eastAsia="Times New Roman" w:hAnsi="Times New Roman" w:cs="Times New Roman"/>
        </w:rPr>
        <w:t xml:space="preserve"> might also undermine invisible supports’ relational impact because invisible support acts </w:t>
      </w:r>
      <w:r w:rsidR="008C52B5">
        <w:rPr>
          <w:rFonts w:ascii="Times New Roman" w:eastAsia="Times New Roman" w:hAnsi="Times New Roman" w:cs="Times New Roman"/>
        </w:rPr>
        <w:t xml:space="preserve">might be </w:t>
      </w:r>
      <w:r w:rsidR="000E5767">
        <w:rPr>
          <w:rFonts w:ascii="Times New Roman" w:eastAsia="Times New Roman" w:hAnsi="Times New Roman" w:cs="Times New Roman"/>
        </w:rPr>
        <w:t xml:space="preserve">seen as part of peoples’ </w:t>
      </w:r>
      <w:r w:rsidR="008C52B5">
        <w:rPr>
          <w:rFonts w:ascii="Times New Roman" w:eastAsia="Times New Roman" w:hAnsi="Times New Roman" w:cs="Times New Roman"/>
        </w:rPr>
        <w:t xml:space="preserve">expected </w:t>
      </w:r>
      <w:r w:rsidR="00F61BE7">
        <w:rPr>
          <w:rFonts w:ascii="Times New Roman" w:eastAsia="Times New Roman" w:hAnsi="Times New Roman" w:cs="Times New Roman"/>
        </w:rPr>
        <w:t xml:space="preserve">communal </w:t>
      </w:r>
      <w:r w:rsidR="000E5767">
        <w:rPr>
          <w:rFonts w:ascii="Times New Roman" w:eastAsia="Times New Roman" w:hAnsi="Times New Roman" w:cs="Times New Roman"/>
        </w:rPr>
        <w:t xml:space="preserve">duties rather than </w:t>
      </w:r>
      <w:r w:rsidR="00F61BE7">
        <w:rPr>
          <w:rFonts w:ascii="Times New Roman" w:eastAsia="Times New Roman" w:hAnsi="Times New Roman" w:cs="Times New Roman"/>
        </w:rPr>
        <w:t>interpersonal care</w:t>
      </w:r>
      <w:r w:rsidR="007E7343">
        <w:rPr>
          <w:rFonts w:ascii="Times New Roman" w:eastAsia="Times New Roman" w:hAnsi="Times New Roman" w:cs="Times New Roman"/>
        </w:rPr>
        <w:t xml:space="preserve"> </w:t>
      </w:r>
      <w:r w:rsidR="00491DA4">
        <w:rPr>
          <w:rFonts w:ascii="Times New Roman" w:eastAsia="Times New Roman" w:hAnsi="Times New Roman" w:cs="Times New Roman"/>
        </w:rPr>
        <w:t>(Miller, Akiyama</w:t>
      </w:r>
      <w:r w:rsidR="009249EE">
        <w:rPr>
          <w:rFonts w:ascii="Times New Roman" w:eastAsia="Times New Roman" w:hAnsi="Times New Roman" w:cs="Times New Roman"/>
        </w:rPr>
        <w:t>,</w:t>
      </w:r>
      <w:r w:rsidR="00491DA4">
        <w:rPr>
          <w:rFonts w:ascii="Times New Roman" w:eastAsia="Times New Roman" w:hAnsi="Times New Roman" w:cs="Times New Roman"/>
        </w:rPr>
        <w:t xml:space="preserve"> &amp; Kapadia, 2017). </w:t>
      </w:r>
      <w:r w:rsidR="009249EE">
        <w:rPr>
          <w:rFonts w:ascii="Times New Roman" w:eastAsia="Times New Roman" w:hAnsi="Times New Roman" w:cs="Times New Roman"/>
        </w:rPr>
        <w:t>E</w:t>
      </w:r>
      <w:r w:rsidR="00491DA4">
        <w:rPr>
          <w:rFonts w:ascii="Times New Roman" w:eastAsia="Times New Roman" w:hAnsi="Times New Roman" w:cs="Times New Roman"/>
        </w:rPr>
        <w:t xml:space="preserve">xamining how invisible support might operate across </w:t>
      </w:r>
      <w:r w:rsidR="00802D6D">
        <w:rPr>
          <w:rFonts w:ascii="Times New Roman" w:eastAsia="Times New Roman" w:hAnsi="Times New Roman" w:cs="Times New Roman"/>
        </w:rPr>
        <w:t xml:space="preserve">different relationship and cultural </w:t>
      </w:r>
      <w:r w:rsidR="00491DA4">
        <w:rPr>
          <w:rFonts w:ascii="Times New Roman" w:eastAsia="Times New Roman" w:hAnsi="Times New Roman" w:cs="Times New Roman"/>
        </w:rPr>
        <w:t>contexts is an</w:t>
      </w:r>
      <w:r w:rsidR="009249EE">
        <w:rPr>
          <w:rFonts w:ascii="Times New Roman" w:eastAsia="Times New Roman" w:hAnsi="Times New Roman" w:cs="Times New Roman"/>
        </w:rPr>
        <w:t>other</w:t>
      </w:r>
      <w:r w:rsidR="00491DA4">
        <w:rPr>
          <w:rFonts w:ascii="Times New Roman" w:eastAsia="Times New Roman" w:hAnsi="Times New Roman" w:cs="Times New Roman"/>
        </w:rPr>
        <w:t xml:space="preserve"> import</w:t>
      </w:r>
      <w:r w:rsidR="00CA080E">
        <w:rPr>
          <w:rFonts w:ascii="Times New Roman" w:eastAsia="Times New Roman" w:hAnsi="Times New Roman" w:cs="Times New Roman"/>
        </w:rPr>
        <w:t>ant avenue for future research.</w:t>
      </w:r>
    </w:p>
    <w:p w14:paraId="4CDF6982" w14:textId="7C367960" w:rsidR="002344DC" w:rsidRPr="002154B3" w:rsidRDefault="00CA0F5C" w:rsidP="004C104C">
      <w:pPr>
        <w:widowControl w:val="0"/>
        <w:spacing w:line="480" w:lineRule="auto"/>
        <w:rPr>
          <w:rFonts w:ascii="Times New Roman" w:hAnsi="Times New Roman" w:cs="Times New Roman"/>
          <w:b/>
          <w:i/>
        </w:rPr>
      </w:pPr>
      <w:r w:rsidRPr="00254341">
        <w:rPr>
          <w:rFonts w:ascii="Times New Roman" w:hAnsi="Times New Roman" w:cs="Times New Roman"/>
          <w:b/>
          <w:i/>
        </w:rPr>
        <w:t>Conclusion</w:t>
      </w:r>
      <w:r w:rsidR="004A122A">
        <w:rPr>
          <w:rFonts w:ascii="Times New Roman" w:hAnsi="Times New Roman" w:cs="Times New Roman"/>
          <w:b/>
          <w:i/>
        </w:rPr>
        <w:t>s</w:t>
      </w:r>
    </w:p>
    <w:p w14:paraId="1935CB2A" w14:textId="3445FA55" w:rsidR="00C625C2" w:rsidRPr="002C6B28" w:rsidRDefault="006A17E1" w:rsidP="002C6B28">
      <w:pPr>
        <w:widowControl w:val="0"/>
        <w:spacing w:line="480" w:lineRule="auto"/>
        <w:ind w:firstLine="720"/>
        <w:rPr>
          <w:rFonts w:ascii="Times New Roman" w:hAnsi="Times New Roman" w:cs="Times New Roman"/>
        </w:rPr>
        <w:sectPr w:rsidR="00C625C2" w:rsidRPr="002C6B28" w:rsidSect="00C43B38">
          <w:pgSz w:w="11900" w:h="16840"/>
          <w:pgMar w:top="1440" w:right="1440" w:bottom="1440" w:left="1440" w:header="708" w:footer="708" w:gutter="0"/>
          <w:cols w:space="708"/>
          <w:docGrid w:linePitch="360"/>
        </w:sectPr>
      </w:pPr>
      <w:r w:rsidRPr="00A33CB5">
        <w:rPr>
          <w:rFonts w:ascii="Times New Roman" w:hAnsi="Times New Roman" w:cs="Times New Roman"/>
        </w:rPr>
        <w:t>In sum,</w:t>
      </w:r>
      <w:r>
        <w:rPr>
          <w:rFonts w:ascii="Times New Roman" w:hAnsi="Times New Roman" w:cs="Times New Roman"/>
        </w:rPr>
        <w:t xml:space="preserve"> we provide novel evidence that invisible support, although not perceived by recipients as ‘support’, nevertheless promotes relationship satisfaction, </w:t>
      </w:r>
      <w:r w:rsidR="00C42AED">
        <w:rPr>
          <w:rFonts w:ascii="Times New Roman" w:hAnsi="Times New Roman" w:cs="Times New Roman"/>
        </w:rPr>
        <w:t>as well as</w:t>
      </w:r>
      <w:r>
        <w:rPr>
          <w:rFonts w:ascii="Times New Roman" w:hAnsi="Times New Roman" w:cs="Times New Roman"/>
        </w:rPr>
        <w:t xml:space="preserve"> satisfaction with a range of partner behaviors and relationship interactions (e.g., household chores, time spent together, conversations) </w:t>
      </w:r>
      <w:r w:rsidR="00E67283">
        <w:rPr>
          <w:rFonts w:ascii="Times New Roman" w:hAnsi="Times New Roman" w:cs="Times New Roman"/>
        </w:rPr>
        <w:t xml:space="preserve">– </w:t>
      </w:r>
      <w:r>
        <w:rPr>
          <w:rFonts w:ascii="Times New Roman" w:hAnsi="Times New Roman" w:cs="Times New Roman"/>
        </w:rPr>
        <w:t xml:space="preserve">effects that were evident only by taking an extended temporal perspective. Our findings suggest that support researchers may benefit from broadening their conceptualization by considering behaviors that may not be labeled </w:t>
      </w:r>
      <w:r w:rsidR="00C42AED">
        <w:rPr>
          <w:rFonts w:ascii="Times New Roman" w:hAnsi="Times New Roman" w:cs="Times New Roman"/>
        </w:rPr>
        <w:t xml:space="preserve">explicitly </w:t>
      </w:r>
      <w:r>
        <w:rPr>
          <w:rFonts w:ascii="Times New Roman" w:hAnsi="Times New Roman" w:cs="Times New Roman"/>
        </w:rPr>
        <w:t xml:space="preserve">as 'support' and that may have delayed effects. </w:t>
      </w:r>
      <w:r w:rsidR="00C42AED">
        <w:rPr>
          <w:rFonts w:ascii="Times New Roman" w:hAnsi="Times New Roman" w:cs="Times New Roman"/>
        </w:rPr>
        <w:t>Such a perspective seems likely to more fully and accurately describe the myriad ways in which relationship partners help each other cope with the demands of everyday life.</w:t>
      </w:r>
    </w:p>
    <w:p w14:paraId="671B1BAC" w14:textId="07DC04C3" w:rsidR="009875BE" w:rsidRPr="000034B8" w:rsidRDefault="009875BE" w:rsidP="00261408">
      <w:pPr>
        <w:widowControl w:val="0"/>
        <w:spacing w:line="480" w:lineRule="auto"/>
        <w:ind w:left="720" w:hanging="720"/>
        <w:jc w:val="center"/>
        <w:rPr>
          <w:rFonts w:ascii="Times New Roman" w:hAnsi="Times New Roman" w:cs="Times New Roman"/>
          <w:b/>
          <w:color w:val="000000" w:themeColor="text1"/>
        </w:rPr>
      </w:pPr>
      <w:r w:rsidRPr="000034B8">
        <w:rPr>
          <w:rFonts w:ascii="Times New Roman" w:hAnsi="Times New Roman" w:cs="Times New Roman"/>
          <w:b/>
          <w:color w:val="000000" w:themeColor="text1"/>
        </w:rPr>
        <w:lastRenderedPageBreak/>
        <w:t>References</w:t>
      </w:r>
    </w:p>
    <w:p w14:paraId="1560E716"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Baker, L. R., McNulty, J. K., Overall, N., C., Lambert, N., M., &amp; Fincham, F. D. (2013). How do relationship maintenance behaviors affect individual well-being? A contextual perspective. </w:t>
      </w:r>
      <w:r w:rsidRPr="000034B8">
        <w:rPr>
          <w:rFonts w:ascii="Times New Roman" w:hAnsi="Times New Roman" w:cs="Times New Roman"/>
          <w:i/>
        </w:rPr>
        <w:t xml:space="preserve">Social Psychological and Personality Science, 4, </w:t>
      </w:r>
      <w:r w:rsidRPr="000034B8">
        <w:rPr>
          <w:rFonts w:ascii="Times New Roman" w:hAnsi="Times New Roman" w:cs="Times New Roman"/>
        </w:rPr>
        <w:t>282-289.</w:t>
      </w:r>
    </w:p>
    <w:p w14:paraId="516BC590"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Bolger, N., &amp; Amarel, D. (2007). Effects of social support visibility on adjustment to stress: Experimental evidence. </w:t>
      </w:r>
      <w:r w:rsidRPr="000034B8">
        <w:rPr>
          <w:rFonts w:ascii="Times New Roman" w:hAnsi="Times New Roman" w:cs="Times New Roman"/>
          <w:i/>
          <w:iCs/>
          <w:color w:val="000000" w:themeColor="text1"/>
        </w:rPr>
        <w:t>Journal of Personality and Social Psychology, 92</w:t>
      </w:r>
      <w:r w:rsidRPr="000034B8">
        <w:rPr>
          <w:rFonts w:ascii="Times New Roman" w:hAnsi="Times New Roman" w:cs="Times New Roman"/>
          <w:color w:val="000000" w:themeColor="text1"/>
        </w:rPr>
        <w:t>, 458-475.</w:t>
      </w:r>
    </w:p>
    <w:p w14:paraId="0DC33827" w14:textId="77777777" w:rsidR="009875BE" w:rsidRPr="000034B8" w:rsidRDefault="009875BE" w:rsidP="00261408">
      <w:pPr>
        <w:widowControl w:val="0"/>
        <w:autoSpaceDE w:val="0"/>
        <w:autoSpaceDN w:val="0"/>
        <w:adjustRightInd w:val="0"/>
        <w:spacing w:line="480" w:lineRule="auto"/>
        <w:ind w:left="851" w:hanging="851"/>
        <w:rPr>
          <w:rFonts w:ascii="Times New Roman" w:hAnsi="Times New Roman" w:cs="Times New Roman"/>
        </w:rPr>
      </w:pPr>
      <w:r w:rsidRPr="000034B8">
        <w:rPr>
          <w:rFonts w:ascii="Times New Roman" w:hAnsi="Times New Roman" w:cs="Times New Roman"/>
        </w:rPr>
        <w:t>Bolger, N., &amp; Laurenceau, J. P. (2013). Intensive longitudinal methods: An introduction to diary and experience sampling research. New York, NY: Guilford Press.</w:t>
      </w:r>
    </w:p>
    <w:p w14:paraId="154DDC01" w14:textId="046E9FC2"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Bolger, N., Zuckerman, A., &amp; Kessler, R. C. (2000). Invisible support and adjustment to stress. </w:t>
      </w:r>
      <w:r w:rsidRPr="000034B8">
        <w:rPr>
          <w:rFonts w:ascii="Times New Roman" w:hAnsi="Times New Roman" w:cs="Times New Roman"/>
          <w:i/>
          <w:iCs/>
          <w:color w:val="000000" w:themeColor="text1"/>
        </w:rPr>
        <w:t xml:space="preserve">Journal of Personality and Social Psychology, 79, </w:t>
      </w:r>
      <w:r w:rsidRPr="000034B8">
        <w:rPr>
          <w:rFonts w:ascii="Times New Roman" w:hAnsi="Times New Roman" w:cs="Times New Roman"/>
          <w:color w:val="000000" w:themeColor="text1"/>
        </w:rPr>
        <w:t>953</w:t>
      </w:r>
      <w:r w:rsidR="002B02DE">
        <w:rPr>
          <w:rFonts w:ascii="Times New Roman" w:hAnsi="Times New Roman" w:cs="Times New Roman"/>
          <w:color w:val="000000" w:themeColor="text1"/>
        </w:rPr>
        <w:t>-</w:t>
      </w:r>
      <w:r w:rsidRPr="000034B8">
        <w:rPr>
          <w:rFonts w:ascii="Times New Roman" w:hAnsi="Times New Roman" w:cs="Times New Roman"/>
          <w:color w:val="000000" w:themeColor="text1"/>
        </w:rPr>
        <w:t>961.</w:t>
      </w:r>
    </w:p>
    <w:p w14:paraId="140EF599" w14:textId="73610FBE" w:rsidR="00FD0756" w:rsidRPr="000034B8" w:rsidRDefault="00FD0756"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Burleson, B. R. (2003). The experience and effects of emotional support: What the study of cultural and gender differences can tell us about close relationships, emotion, and interpersonal communication. </w:t>
      </w:r>
      <w:r w:rsidRPr="000034B8">
        <w:rPr>
          <w:rFonts w:ascii="Times New Roman" w:hAnsi="Times New Roman" w:cs="Times New Roman"/>
          <w:i/>
        </w:rPr>
        <w:t>Personal Relationships, 10</w:t>
      </w:r>
      <w:r w:rsidRPr="000034B8">
        <w:rPr>
          <w:rFonts w:ascii="Times New Roman" w:hAnsi="Times New Roman" w:cs="Times New Roman"/>
        </w:rPr>
        <w:t>, 1</w:t>
      </w:r>
      <w:r w:rsidR="002B02DE">
        <w:rPr>
          <w:rFonts w:ascii="Times New Roman" w:hAnsi="Times New Roman" w:cs="Times New Roman"/>
        </w:rPr>
        <w:t>-</w:t>
      </w:r>
      <w:r w:rsidRPr="000034B8">
        <w:rPr>
          <w:rFonts w:ascii="Times New Roman" w:hAnsi="Times New Roman" w:cs="Times New Roman"/>
        </w:rPr>
        <w:t xml:space="preserve">23. </w:t>
      </w:r>
    </w:p>
    <w:p w14:paraId="6163A392" w14:textId="77777777" w:rsidR="00073116" w:rsidRPr="00073116" w:rsidRDefault="00073116" w:rsidP="00073116">
      <w:pPr>
        <w:widowControl w:val="0"/>
        <w:spacing w:line="480" w:lineRule="auto"/>
        <w:ind w:left="851" w:hanging="851"/>
        <w:rPr>
          <w:rFonts w:ascii="Times New Roman" w:hAnsi="Times New Roman" w:cs="Times New Roman"/>
        </w:rPr>
      </w:pPr>
      <w:r w:rsidRPr="00073116">
        <w:rPr>
          <w:rFonts w:ascii="Times New Roman" w:hAnsi="Times New Roman" w:cs="Times New Roman"/>
        </w:rPr>
        <w:t xml:space="preserve">Collins, N.L., &amp; Feeney, B.C. (2000). A safe haven: An attachment theory perspective on support seeking and caregiving in intimate relationships.  </w:t>
      </w:r>
      <w:r w:rsidRPr="00073116">
        <w:rPr>
          <w:rFonts w:ascii="Times New Roman" w:hAnsi="Times New Roman" w:cs="Times New Roman"/>
          <w:i/>
          <w:iCs/>
        </w:rPr>
        <w:t>Journal of Personality and Social Psychology, 78,</w:t>
      </w:r>
      <w:r w:rsidRPr="00073116">
        <w:rPr>
          <w:rFonts w:ascii="Times New Roman" w:hAnsi="Times New Roman" w:cs="Times New Roman"/>
        </w:rPr>
        <w:t xml:space="preserve"> 1053-1073.</w:t>
      </w:r>
    </w:p>
    <w:p w14:paraId="3149B709" w14:textId="2FE7F0F4" w:rsidR="000B6154" w:rsidRPr="000B6154" w:rsidRDefault="000B6154" w:rsidP="00261408">
      <w:pPr>
        <w:widowControl w:val="0"/>
        <w:spacing w:line="480" w:lineRule="auto"/>
        <w:ind w:left="851" w:hanging="851"/>
        <w:rPr>
          <w:rFonts w:ascii="Times New Roman" w:hAnsi="Times New Roman" w:cs="Times New Roman"/>
          <w:lang w:val="en-CA"/>
        </w:rPr>
      </w:pPr>
      <w:r w:rsidRPr="000B6154">
        <w:rPr>
          <w:rFonts w:ascii="Times New Roman" w:hAnsi="Times New Roman" w:cs="Times New Roman"/>
          <w:lang w:val="en-CA"/>
        </w:rPr>
        <w:t>Cutrona, C. E., &amp; Russell, D. (1990). Type of social support and specific stress: Toward a theory of optimal matching. In I. G. Sarason, B. R. Sarason, &amp; G. R. Pierce (Eds.), Social support: An interactional view (pp. 319–366). New York: Wiley.</w:t>
      </w:r>
    </w:p>
    <w:p w14:paraId="59427C88" w14:textId="77777777" w:rsidR="00355264" w:rsidRPr="000034B8" w:rsidRDefault="009875BE"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Cutrona, C.E., Shaffer, P.A., Wesner, K.A., &amp; Gardner, K.A. (2007). Optimally matching support and perceived spousal sensitivity. </w:t>
      </w:r>
      <w:r w:rsidRPr="000034B8">
        <w:rPr>
          <w:rFonts w:ascii="Times New Roman" w:hAnsi="Times New Roman" w:cs="Times New Roman"/>
          <w:i/>
          <w:iCs/>
        </w:rPr>
        <w:t>Journal of Family Psychology, 21</w:t>
      </w:r>
      <w:r w:rsidRPr="000034B8">
        <w:rPr>
          <w:rFonts w:ascii="Times New Roman" w:hAnsi="Times New Roman" w:cs="Times New Roman"/>
        </w:rPr>
        <w:t>, 754-758.</w:t>
      </w:r>
    </w:p>
    <w:p w14:paraId="33302433" w14:textId="66B05FBF" w:rsidR="00491DA4" w:rsidRPr="000034B8" w:rsidRDefault="00491DA4" w:rsidP="00261408">
      <w:pPr>
        <w:widowControl w:val="0"/>
        <w:spacing w:line="480" w:lineRule="auto"/>
        <w:ind w:left="851" w:hanging="851"/>
        <w:rPr>
          <w:rFonts w:ascii="Times New Roman" w:eastAsia="TimesNewRomanPSMT" w:hAnsi="Times New Roman" w:cs="Times New Roman"/>
        </w:rPr>
      </w:pPr>
      <w:r w:rsidRPr="000034B8">
        <w:rPr>
          <w:rFonts w:ascii="Times New Roman" w:eastAsia="TimesNewRomanPSMT" w:hAnsi="Times New Roman" w:cs="Times New Roman"/>
        </w:rPr>
        <w:t xml:space="preserve">Deci, E. L., La Guardia, J. G., Moller, A. C., Scheiner, M. J., &amp; Ryan, R. M. (2006). On the benefits of giving as well as receiving autonomy support: Mutuality in close friendships. </w:t>
      </w:r>
      <w:r w:rsidRPr="000034B8">
        <w:rPr>
          <w:rFonts w:ascii="Times New Roman" w:eastAsia="TimesNewRomanPSMT" w:hAnsi="Times New Roman" w:cs="Times New Roman"/>
          <w:i/>
        </w:rPr>
        <w:t>Personality and Social Psychology Bulletin, 32</w:t>
      </w:r>
      <w:r w:rsidRPr="000034B8">
        <w:rPr>
          <w:rFonts w:ascii="Times New Roman" w:eastAsia="TimesNewRomanPSMT" w:hAnsi="Times New Roman" w:cs="Times New Roman"/>
        </w:rPr>
        <w:t>, 313-327.</w:t>
      </w:r>
    </w:p>
    <w:p w14:paraId="4B93FBD3" w14:textId="0CF74958" w:rsidR="009875BE" w:rsidRPr="000034B8" w:rsidRDefault="009875BE" w:rsidP="00261408">
      <w:pPr>
        <w:widowControl w:val="0"/>
        <w:spacing w:line="480" w:lineRule="auto"/>
        <w:ind w:left="851" w:hanging="851"/>
        <w:rPr>
          <w:rFonts w:ascii="Times New Roman" w:hAnsi="Times New Roman" w:cs="Times New Roman"/>
          <w:color w:val="000000" w:themeColor="text1"/>
          <w:lang w:val="en-AU"/>
        </w:rPr>
      </w:pPr>
      <w:r w:rsidRPr="000034B8">
        <w:rPr>
          <w:rFonts w:ascii="Times New Roman" w:hAnsi="Times New Roman" w:cs="Times New Roman"/>
          <w:color w:val="000000" w:themeColor="text1"/>
          <w:lang w:val="en-AU"/>
        </w:rPr>
        <w:lastRenderedPageBreak/>
        <w:t>Enders, C. K., &amp; Tofighi, D. (2007). Centering predictor variables in cross-sectional multilevel models: a new look at an old issue. </w:t>
      </w:r>
      <w:r w:rsidRPr="000034B8">
        <w:rPr>
          <w:rFonts w:ascii="Times New Roman" w:hAnsi="Times New Roman" w:cs="Times New Roman"/>
          <w:i/>
          <w:iCs/>
          <w:color w:val="000000" w:themeColor="text1"/>
          <w:lang w:val="en-AU"/>
        </w:rPr>
        <w:t>Psychological Methods</w:t>
      </w:r>
      <w:r w:rsidRPr="000034B8">
        <w:rPr>
          <w:rFonts w:ascii="Times New Roman" w:hAnsi="Times New Roman" w:cs="Times New Roman"/>
          <w:color w:val="000000" w:themeColor="text1"/>
          <w:lang w:val="en-AU"/>
        </w:rPr>
        <w:t>, </w:t>
      </w:r>
      <w:r w:rsidRPr="000034B8">
        <w:rPr>
          <w:rFonts w:ascii="Times New Roman" w:hAnsi="Times New Roman" w:cs="Times New Roman"/>
          <w:i/>
          <w:iCs/>
          <w:color w:val="000000" w:themeColor="text1"/>
          <w:lang w:val="en-AU"/>
        </w:rPr>
        <w:t>12</w:t>
      </w:r>
      <w:r w:rsidRPr="000034B8">
        <w:rPr>
          <w:rFonts w:ascii="Times New Roman" w:hAnsi="Times New Roman" w:cs="Times New Roman"/>
          <w:color w:val="000000" w:themeColor="text1"/>
          <w:lang w:val="en-AU"/>
        </w:rPr>
        <w:t>, 121-138.</w:t>
      </w:r>
    </w:p>
    <w:p w14:paraId="7CFE1FD7" w14:textId="3E615B1F" w:rsidR="00073116" w:rsidRPr="00073116" w:rsidRDefault="00073116" w:rsidP="00073116">
      <w:pPr>
        <w:widowControl w:val="0"/>
        <w:spacing w:line="480" w:lineRule="auto"/>
        <w:ind w:left="851" w:hanging="851"/>
        <w:rPr>
          <w:rFonts w:ascii="Times New Roman" w:hAnsi="Times New Roman" w:cs="Times New Roman"/>
          <w:color w:val="000000" w:themeColor="text1"/>
        </w:rPr>
      </w:pPr>
      <w:r w:rsidRPr="00073116">
        <w:rPr>
          <w:rFonts w:ascii="Times New Roman" w:hAnsi="Times New Roman" w:cs="Times New Roman"/>
          <w:color w:val="000000" w:themeColor="text1"/>
        </w:rPr>
        <w:t xml:space="preserve">Feeney, B. C. (2004). A secure base: responsive support of goal strivings and exploration in adult intimate relationships. </w:t>
      </w:r>
      <w:r w:rsidRPr="00073116">
        <w:rPr>
          <w:rFonts w:ascii="Times New Roman" w:hAnsi="Times New Roman" w:cs="Times New Roman"/>
          <w:i/>
          <w:color w:val="000000" w:themeColor="text1"/>
        </w:rPr>
        <w:t>Journal of Personality and Social Psychology, 87</w:t>
      </w:r>
      <w:r w:rsidRPr="00073116">
        <w:rPr>
          <w:rFonts w:ascii="Times New Roman" w:hAnsi="Times New Roman" w:cs="Times New Roman"/>
          <w:color w:val="000000" w:themeColor="text1"/>
        </w:rPr>
        <w:t>, 631-648.</w:t>
      </w:r>
    </w:p>
    <w:p w14:paraId="72230C98" w14:textId="0760D45A"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Feeney, B. C., &amp; Collins, N. L. (2003). Motivations for caregiving in adult intimate relationships: Influences on caregiving behavior and relationship functioning. </w:t>
      </w:r>
      <w:r w:rsidRPr="000034B8">
        <w:rPr>
          <w:rFonts w:ascii="Times New Roman" w:hAnsi="Times New Roman" w:cs="Times New Roman"/>
          <w:i/>
          <w:iCs/>
          <w:color w:val="000000" w:themeColor="text1"/>
        </w:rPr>
        <w:t>Personality and Social Psychology Bulletin, 29</w:t>
      </w:r>
      <w:r w:rsidR="002B02DE">
        <w:rPr>
          <w:rFonts w:ascii="Times New Roman" w:hAnsi="Times New Roman" w:cs="Times New Roman"/>
          <w:color w:val="000000" w:themeColor="text1"/>
        </w:rPr>
        <w:t>, 950-</w:t>
      </w:r>
      <w:r w:rsidRPr="000034B8">
        <w:rPr>
          <w:rFonts w:ascii="Times New Roman" w:hAnsi="Times New Roman" w:cs="Times New Roman"/>
          <w:color w:val="000000" w:themeColor="text1"/>
        </w:rPr>
        <w:t>968.</w:t>
      </w:r>
    </w:p>
    <w:p w14:paraId="1B22DF45" w14:textId="3511EA67" w:rsidR="005217E6" w:rsidRPr="000034B8" w:rsidRDefault="005217E6"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Feeney, B. C., &amp; Collins, N. L. (2015). A new look at social support: A theoretical perspective on thriving through relationships. </w:t>
      </w:r>
      <w:r w:rsidRPr="000034B8">
        <w:rPr>
          <w:rFonts w:ascii="Times New Roman" w:hAnsi="Times New Roman" w:cs="Times New Roman"/>
          <w:i/>
          <w:iCs/>
          <w:color w:val="000000" w:themeColor="text1"/>
        </w:rPr>
        <w:t>Personality and Social Psychology Review</w:t>
      </w:r>
      <w:r w:rsidRPr="000034B8">
        <w:rPr>
          <w:rFonts w:ascii="Times New Roman" w:hAnsi="Times New Roman" w:cs="Times New Roman"/>
          <w:color w:val="000000" w:themeColor="text1"/>
        </w:rPr>
        <w:t>, </w:t>
      </w:r>
      <w:r w:rsidRPr="000034B8">
        <w:rPr>
          <w:rFonts w:ascii="Times New Roman" w:hAnsi="Times New Roman" w:cs="Times New Roman"/>
          <w:i/>
          <w:iCs/>
          <w:color w:val="000000" w:themeColor="text1"/>
        </w:rPr>
        <w:t>19</w:t>
      </w:r>
      <w:r w:rsidRPr="000034B8">
        <w:rPr>
          <w:rFonts w:ascii="Times New Roman" w:hAnsi="Times New Roman" w:cs="Times New Roman"/>
          <w:color w:val="000000" w:themeColor="text1"/>
        </w:rPr>
        <w:t>, 113-147.</w:t>
      </w:r>
    </w:p>
    <w:p w14:paraId="03DC3C57" w14:textId="55FAA558" w:rsidR="000775C0" w:rsidRPr="000034B8" w:rsidRDefault="000775C0"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Forgas, J. P., Levinger, G., &amp; Moylan, S. J. (1994). Feeling good and feeling close: Affective influences on the perception of intimate relationships. </w:t>
      </w:r>
      <w:r w:rsidRPr="000034B8">
        <w:rPr>
          <w:rFonts w:ascii="Times New Roman" w:hAnsi="Times New Roman" w:cs="Times New Roman"/>
          <w:i/>
          <w:iCs/>
          <w:color w:val="000000" w:themeColor="text1"/>
        </w:rPr>
        <w:t>Personal Relationships</w:t>
      </w:r>
      <w:r w:rsidRPr="000034B8">
        <w:rPr>
          <w:rFonts w:ascii="Times New Roman" w:hAnsi="Times New Roman" w:cs="Times New Roman"/>
          <w:color w:val="000000" w:themeColor="text1"/>
        </w:rPr>
        <w:t>, </w:t>
      </w:r>
      <w:r w:rsidRPr="000034B8">
        <w:rPr>
          <w:rFonts w:ascii="Times New Roman" w:hAnsi="Times New Roman" w:cs="Times New Roman"/>
          <w:i/>
          <w:iCs/>
          <w:color w:val="000000" w:themeColor="text1"/>
        </w:rPr>
        <w:t>1</w:t>
      </w:r>
      <w:r w:rsidRPr="000034B8">
        <w:rPr>
          <w:rFonts w:ascii="Times New Roman" w:hAnsi="Times New Roman" w:cs="Times New Roman"/>
          <w:color w:val="000000" w:themeColor="text1"/>
        </w:rPr>
        <w:t>, 165-184.</w:t>
      </w:r>
    </w:p>
    <w:p w14:paraId="38F82D1E" w14:textId="1AC773A3"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Gable, S. L., &amp; Poore, J. (2008). Which thoughts count? Algorithms for evaluating satisfaction in relationships. </w:t>
      </w:r>
      <w:r w:rsidRPr="000034B8">
        <w:rPr>
          <w:rFonts w:ascii="Times New Roman" w:hAnsi="Times New Roman" w:cs="Times New Roman"/>
          <w:i/>
          <w:color w:val="000000" w:themeColor="text1"/>
        </w:rPr>
        <w:t>Psychological Science</w:t>
      </w:r>
      <w:r w:rsidRPr="000034B8">
        <w:rPr>
          <w:rFonts w:ascii="Times New Roman" w:hAnsi="Times New Roman" w:cs="Times New Roman"/>
          <w:color w:val="000000" w:themeColor="text1"/>
        </w:rPr>
        <w:t xml:space="preserve">, 19, 1030-1036. </w:t>
      </w:r>
    </w:p>
    <w:p w14:paraId="062090C5" w14:textId="77777777" w:rsidR="00A27606"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Gable, S. L., Reis, H. T., &amp; Downey, G. (2003). He said, she said a quasi-signal detection analysis of daily interactions between close relationship partners. </w:t>
      </w:r>
      <w:r w:rsidRPr="000034B8">
        <w:rPr>
          <w:rFonts w:ascii="Times New Roman" w:hAnsi="Times New Roman" w:cs="Times New Roman"/>
          <w:i/>
          <w:color w:val="000000" w:themeColor="text1"/>
        </w:rPr>
        <w:t>Psychological Science</w:t>
      </w:r>
      <w:r w:rsidRPr="000034B8">
        <w:rPr>
          <w:rFonts w:ascii="Times New Roman" w:hAnsi="Times New Roman" w:cs="Times New Roman"/>
          <w:color w:val="000000" w:themeColor="text1"/>
        </w:rPr>
        <w:t>, 14, 100-105.</w:t>
      </w:r>
    </w:p>
    <w:p w14:paraId="6934798A" w14:textId="267D80D9" w:rsidR="00FB7929" w:rsidRPr="000034B8" w:rsidRDefault="00FB7929" w:rsidP="00261408">
      <w:pPr>
        <w:widowControl w:val="0"/>
        <w:spacing w:line="480" w:lineRule="auto"/>
        <w:ind w:left="851" w:hanging="851"/>
        <w:rPr>
          <w:rFonts w:ascii="Times New Roman" w:hAnsi="Times New Roman" w:cs="Times New Roman"/>
          <w:color w:val="000000"/>
        </w:rPr>
      </w:pPr>
      <w:r w:rsidRPr="000034B8">
        <w:rPr>
          <w:rFonts w:ascii="Times New Roman" w:hAnsi="Times New Roman" w:cs="Times New Roman"/>
          <w:color w:val="000000"/>
        </w:rPr>
        <w:t>Gable, S. L., Reis, H. T., Impett, E. A., &amp; Asher, E. R. (2004). What do you do when things go right? The intrapersonal and interpersonal benefits of sharing positive events. </w:t>
      </w:r>
      <w:r w:rsidRPr="000034B8">
        <w:rPr>
          <w:rFonts w:ascii="Times New Roman" w:hAnsi="Times New Roman" w:cs="Times New Roman"/>
          <w:i/>
          <w:iCs/>
          <w:color w:val="000000"/>
        </w:rPr>
        <w:t>Journal of Personality and Social Psychology</w:t>
      </w:r>
      <w:r w:rsidRPr="000034B8">
        <w:rPr>
          <w:rFonts w:ascii="Times New Roman" w:hAnsi="Times New Roman" w:cs="Times New Roman"/>
          <w:color w:val="000000"/>
        </w:rPr>
        <w:t>, </w:t>
      </w:r>
      <w:r w:rsidRPr="000034B8">
        <w:rPr>
          <w:rFonts w:ascii="Times New Roman" w:hAnsi="Times New Roman" w:cs="Times New Roman"/>
          <w:i/>
          <w:iCs/>
          <w:color w:val="000000"/>
        </w:rPr>
        <w:t>87</w:t>
      </w:r>
      <w:r w:rsidRPr="000034B8">
        <w:rPr>
          <w:rFonts w:ascii="Times New Roman" w:hAnsi="Times New Roman" w:cs="Times New Roman"/>
          <w:color w:val="000000"/>
        </w:rPr>
        <w:t>, 228</w:t>
      </w:r>
      <w:r w:rsidR="007031B6">
        <w:rPr>
          <w:rFonts w:ascii="Times New Roman" w:hAnsi="Times New Roman" w:cs="Times New Roman"/>
          <w:color w:val="000000"/>
        </w:rPr>
        <w:t>-245</w:t>
      </w:r>
      <w:r w:rsidRPr="000034B8">
        <w:rPr>
          <w:rFonts w:ascii="Times New Roman" w:hAnsi="Times New Roman" w:cs="Times New Roman"/>
          <w:color w:val="000000"/>
        </w:rPr>
        <w:t>.</w:t>
      </w:r>
    </w:p>
    <w:p w14:paraId="066C71E9" w14:textId="2A5E7D0E" w:rsidR="00612DCD" w:rsidRPr="000034B8" w:rsidRDefault="00612DCD" w:rsidP="00261408">
      <w:pPr>
        <w:widowControl w:val="0"/>
        <w:spacing w:line="480" w:lineRule="auto"/>
        <w:ind w:left="851" w:hanging="851"/>
        <w:rPr>
          <w:rFonts w:ascii="Times New Roman" w:eastAsia="Times New Roman" w:hAnsi="Times New Roman" w:cs="Times New Roman"/>
          <w:color w:val="222222"/>
          <w:shd w:val="clear" w:color="auto" w:fill="FFFFFF"/>
          <w:lang w:val="en-AU"/>
        </w:rPr>
      </w:pPr>
      <w:r w:rsidRPr="000034B8">
        <w:rPr>
          <w:rFonts w:ascii="Times New Roman" w:eastAsia="Times New Roman" w:hAnsi="Times New Roman" w:cs="Times New Roman"/>
          <w:color w:val="222222"/>
          <w:shd w:val="clear" w:color="auto" w:fill="FFFFFF"/>
          <w:lang w:val="en-AU"/>
        </w:rPr>
        <w:t>Gawronski, B., &amp; Bodenhausen, G. V. (2006). Associative and propositional processes in evaluation: an integrative review of implicit and explicit attitude change. </w:t>
      </w:r>
      <w:r w:rsidRPr="000034B8">
        <w:rPr>
          <w:rFonts w:ascii="Times New Roman" w:eastAsia="Times New Roman" w:hAnsi="Times New Roman" w:cs="Times New Roman"/>
          <w:i/>
          <w:iCs/>
          <w:color w:val="222222"/>
          <w:shd w:val="clear" w:color="auto" w:fill="FFFFFF"/>
          <w:lang w:val="en-AU"/>
        </w:rPr>
        <w:t>Psychological Bulletin</w:t>
      </w:r>
      <w:r w:rsidRPr="000034B8">
        <w:rPr>
          <w:rFonts w:ascii="Times New Roman" w:eastAsia="Times New Roman" w:hAnsi="Times New Roman" w:cs="Times New Roman"/>
          <w:color w:val="222222"/>
          <w:shd w:val="clear" w:color="auto" w:fill="FFFFFF"/>
          <w:lang w:val="en-AU"/>
        </w:rPr>
        <w:t>, </w:t>
      </w:r>
      <w:r w:rsidRPr="000034B8">
        <w:rPr>
          <w:rFonts w:ascii="Times New Roman" w:eastAsia="Times New Roman" w:hAnsi="Times New Roman" w:cs="Times New Roman"/>
          <w:i/>
          <w:iCs/>
          <w:color w:val="222222"/>
          <w:shd w:val="clear" w:color="auto" w:fill="FFFFFF"/>
          <w:lang w:val="en-AU"/>
        </w:rPr>
        <w:t>132</w:t>
      </w:r>
      <w:r w:rsidRPr="000034B8">
        <w:rPr>
          <w:rFonts w:ascii="Times New Roman" w:eastAsia="Times New Roman" w:hAnsi="Times New Roman" w:cs="Times New Roman"/>
          <w:color w:val="222222"/>
          <w:shd w:val="clear" w:color="auto" w:fill="FFFFFF"/>
          <w:lang w:val="en-AU"/>
        </w:rPr>
        <w:t>, 692-731.</w:t>
      </w:r>
    </w:p>
    <w:p w14:paraId="0B7207A3" w14:textId="37C4C62C" w:rsidR="009875BE" w:rsidRPr="000034B8" w:rsidRDefault="009875BE" w:rsidP="00261408">
      <w:pPr>
        <w:widowControl w:val="0"/>
        <w:spacing w:line="480" w:lineRule="auto"/>
        <w:ind w:left="851" w:hanging="851"/>
        <w:rPr>
          <w:rFonts w:ascii="Times New Roman" w:eastAsia="Times New Roman" w:hAnsi="Times New Roman" w:cs="Times New Roman"/>
          <w:lang w:val="en-AU"/>
        </w:rPr>
      </w:pPr>
      <w:r w:rsidRPr="000034B8">
        <w:rPr>
          <w:rFonts w:ascii="Times New Roman" w:eastAsia="Times New Roman" w:hAnsi="Times New Roman" w:cs="Times New Roman"/>
          <w:color w:val="222222"/>
          <w:shd w:val="clear" w:color="auto" w:fill="FFFFFF"/>
          <w:lang w:val="en-AU"/>
        </w:rPr>
        <w:lastRenderedPageBreak/>
        <w:t>Gleason, M. E., Iida, M., Bolger, N., &amp; Shrout, P. E. (2003). Daily supportive equity in close relationships. </w:t>
      </w:r>
      <w:r w:rsidRPr="000034B8">
        <w:rPr>
          <w:rFonts w:ascii="Times New Roman" w:eastAsia="Times New Roman" w:hAnsi="Times New Roman" w:cs="Times New Roman"/>
          <w:i/>
          <w:iCs/>
          <w:color w:val="222222"/>
          <w:shd w:val="clear" w:color="auto" w:fill="FFFFFF"/>
          <w:lang w:val="en-AU"/>
        </w:rPr>
        <w:t>Personality and Social Psychology Bulletin</w:t>
      </w:r>
      <w:r w:rsidRPr="000034B8">
        <w:rPr>
          <w:rFonts w:ascii="Times New Roman" w:eastAsia="Times New Roman" w:hAnsi="Times New Roman" w:cs="Times New Roman"/>
          <w:color w:val="222222"/>
          <w:shd w:val="clear" w:color="auto" w:fill="FFFFFF"/>
          <w:lang w:val="en-AU"/>
        </w:rPr>
        <w:t>,</w:t>
      </w:r>
      <w:r w:rsidR="007031B6">
        <w:rPr>
          <w:rFonts w:ascii="Times New Roman" w:eastAsia="Times New Roman" w:hAnsi="Times New Roman" w:cs="Times New Roman"/>
          <w:color w:val="222222"/>
          <w:shd w:val="clear" w:color="auto" w:fill="FFFFFF"/>
          <w:lang w:val="en-AU"/>
        </w:rPr>
        <w:t xml:space="preserve"> </w:t>
      </w:r>
      <w:r w:rsidRPr="000034B8">
        <w:rPr>
          <w:rFonts w:ascii="Times New Roman" w:eastAsia="Times New Roman" w:hAnsi="Times New Roman" w:cs="Times New Roman"/>
          <w:i/>
          <w:iCs/>
          <w:color w:val="222222"/>
          <w:shd w:val="clear" w:color="auto" w:fill="FFFFFF"/>
          <w:lang w:val="en-AU"/>
        </w:rPr>
        <w:t>29</w:t>
      </w:r>
      <w:r w:rsidRPr="000034B8">
        <w:rPr>
          <w:rFonts w:ascii="Times New Roman" w:eastAsia="Times New Roman" w:hAnsi="Times New Roman" w:cs="Times New Roman"/>
          <w:color w:val="222222"/>
          <w:shd w:val="clear" w:color="auto" w:fill="FFFFFF"/>
          <w:lang w:val="en-AU"/>
        </w:rPr>
        <w:t>, 1036-1045.</w:t>
      </w:r>
    </w:p>
    <w:p w14:paraId="309BA912"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Gleason, M. E. J., Iida, M., Shrout, P. E., Bolger, N. (2008). Receiving support as a mixed blessing: Evidence for dual effects of support on psychological outcomes. </w:t>
      </w:r>
      <w:r w:rsidRPr="000034B8">
        <w:rPr>
          <w:rFonts w:ascii="Times New Roman" w:hAnsi="Times New Roman" w:cs="Times New Roman"/>
          <w:i/>
          <w:iCs/>
          <w:color w:val="000000" w:themeColor="text1"/>
        </w:rPr>
        <w:t>Journal of Personality and Social Psychology, 94</w:t>
      </w:r>
      <w:r w:rsidRPr="000034B8">
        <w:rPr>
          <w:rFonts w:ascii="Times New Roman" w:hAnsi="Times New Roman" w:cs="Times New Roman"/>
          <w:color w:val="000000" w:themeColor="text1"/>
        </w:rPr>
        <w:t>, 824-838.</w:t>
      </w:r>
    </w:p>
    <w:p w14:paraId="5EB1DB7F"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Girme, Y. U., Overall, N. C., &amp; Simpson, J. A. (2013). When visibility matters: Short-term versus long-term costs and benefits of visible and invisible support. </w:t>
      </w:r>
      <w:r w:rsidRPr="000034B8">
        <w:rPr>
          <w:rFonts w:ascii="Times New Roman" w:hAnsi="Times New Roman" w:cs="Times New Roman"/>
          <w:i/>
          <w:iCs/>
          <w:color w:val="000000" w:themeColor="text1"/>
        </w:rPr>
        <w:t>Personality and Social Psychology Bulletin, 39</w:t>
      </w:r>
      <w:r w:rsidRPr="000034B8">
        <w:rPr>
          <w:rFonts w:ascii="Times New Roman" w:hAnsi="Times New Roman" w:cs="Times New Roman"/>
          <w:color w:val="000000" w:themeColor="text1"/>
        </w:rPr>
        <w:t>, 1441-1454.</w:t>
      </w:r>
    </w:p>
    <w:p w14:paraId="683E8DAC" w14:textId="77353A0F"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Girme, Y, U., Overall, N. C., Simpson, J. A., &amp; Fletcher, G. J. O. (2015). “All or Nothing”: Attachment </w:t>
      </w:r>
      <w:r w:rsidR="009249EE" w:rsidRPr="000034B8">
        <w:rPr>
          <w:rFonts w:ascii="Times New Roman" w:hAnsi="Times New Roman" w:cs="Times New Roman"/>
          <w:color w:val="000000" w:themeColor="text1"/>
        </w:rPr>
        <w:t>a</w:t>
      </w:r>
      <w:r w:rsidRPr="000034B8">
        <w:rPr>
          <w:rFonts w:ascii="Times New Roman" w:hAnsi="Times New Roman" w:cs="Times New Roman"/>
          <w:color w:val="000000" w:themeColor="text1"/>
        </w:rPr>
        <w:t xml:space="preserve">voidance and the </w:t>
      </w:r>
      <w:r w:rsidR="009249EE" w:rsidRPr="000034B8">
        <w:rPr>
          <w:rFonts w:ascii="Times New Roman" w:hAnsi="Times New Roman" w:cs="Times New Roman"/>
          <w:color w:val="000000" w:themeColor="text1"/>
        </w:rPr>
        <w:t>c</w:t>
      </w:r>
      <w:r w:rsidRPr="000034B8">
        <w:rPr>
          <w:rFonts w:ascii="Times New Roman" w:hAnsi="Times New Roman" w:cs="Times New Roman"/>
          <w:color w:val="000000" w:themeColor="text1"/>
        </w:rPr>
        <w:t xml:space="preserve">urvilinear </w:t>
      </w:r>
      <w:r w:rsidR="009249EE" w:rsidRPr="000034B8">
        <w:rPr>
          <w:rFonts w:ascii="Times New Roman" w:hAnsi="Times New Roman" w:cs="Times New Roman"/>
          <w:color w:val="000000" w:themeColor="text1"/>
        </w:rPr>
        <w:t>e</w:t>
      </w:r>
      <w:r w:rsidRPr="000034B8">
        <w:rPr>
          <w:rFonts w:ascii="Times New Roman" w:hAnsi="Times New Roman" w:cs="Times New Roman"/>
          <w:color w:val="000000" w:themeColor="text1"/>
        </w:rPr>
        <w:t xml:space="preserve">ffects of </w:t>
      </w:r>
      <w:r w:rsidR="009249EE" w:rsidRPr="000034B8">
        <w:rPr>
          <w:rFonts w:ascii="Times New Roman" w:hAnsi="Times New Roman" w:cs="Times New Roman"/>
          <w:color w:val="000000" w:themeColor="text1"/>
        </w:rPr>
        <w:t>p</w:t>
      </w:r>
      <w:r w:rsidRPr="000034B8">
        <w:rPr>
          <w:rFonts w:ascii="Times New Roman" w:hAnsi="Times New Roman" w:cs="Times New Roman"/>
          <w:color w:val="000000" w:themeColor="text1"/>
        </w:rPr>
        <w:t xml:space="preserve">artner </w:t>
      </w:r>
      <w:r w:rsidR="009249EE" w:rsidRPr="000034B8">
        <w:rPr>
          <w:rFonts w:ascii="Times New Roman" w:hAnsi="Times New Roman" w:cs="Times New Roman"/>
          <w:color w:val="000000" w:themeColor="text1"/>
        </w:rPr>
        <w:t>s</w:t>
      </w:r>
      <w:r w:rsidRPr="000034B8">
        <w:rPr>
          <w:rFonts w:ascii="Times New Roman" w:hAnsi="Times New Roman" w:cs="Times New Roman"/>
          <w:color w:val="000000" w:themeColor="text1"/>
        </w:rPr>
        <w:t xml:space="preserve">upport. </w:t>
      </w:r>
      <w:r w:rsidRPr="000034B8">
        <w:rPr>
          <w:rFonts w:ascii="Times New Roman" w:hAnsi="Times New Roman" w:cs="Times New Roman"/>
          <w:i/>
          <w:iCs/>
          <w:color w:val="000000" w:themeColor="text1"/>
        </w:rPr>
        <w:t>Journal of Personality and Social Psychology</w:t>
      </w:r>
      <w:r w:rsidRPr="000034B8">
        <w:rPr>
          <w:rFonts w:ascii="Times New Roman" w:hAnsi="Times New Roman" w:cs="Times New Roman"/>
          <w:color w:val="000000" w:themeColor="text1"/>
        </w:rPr>
        <w:t>, 108, 450-475.</w:t>
      </w:r>
    </w:p>
    <w:p w14:paraId="4E6E6C69" w14:textId="1A3E6AE2"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Hicks, L. L., McNulty, J. K., Meltzer, A. L.,</w:t>
      </w:r>
      <w:r w:rsidR="003D5F52">
        <w:rPr>
          <w:rFonts w:ascii="Times New Roman" w:hAnsi="Times New Roman" w:cs="Times New Roman"/>
        </w:rPr>
        <w:t xml:space="preserve"> </w:t>
      </w:r>
      <w:r w:rsidRPr="000034B8">
        <w:rPr>
          <w:rFonts w:ascii="Times New Roman" w:hAnsi="Times New Roman" w:cs="Times New Roman"/>
        </w:rPr>
        <w:t xml:space="preserve">&amp; Olson, M. A. (2016). Capturing the interpersonal implications of evolved preferences? Sex shapes implicit, but not explicit, partner evaluations. </w:t>
      </w:r>
      <w:r w:rsidRPr="000034B8">
        <w:rPr>
          <w:rFonts w:ascii="Times New Roman" w:hAnsi="Times New Roman" w:cs="Times New Roman"/>
          <w:i/>
        </w:rPr>
        <w:t>Psychological Science, 28</w:t>
      </w:r>
      <w:r w:rsidRPr="000034B8">
        <w:rPr>
          <w:rFonts w:ascii="Times New Roman" w:hAnsi="Times New Roman" w:cs="Times New Roman"/>
        </w:rPr>
        <w:t>, 587-598.</w:t>
      </w:r>
    </w:p>
    <w:p w14:paraId="42CDE6F6"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Howland, M., &amp; Simpson, J.A. (2010). Getting in under the radar: A dyadic view of invisible support. </w:t>
      </w:r>
      <w:r w:rsidRPr="000034B8">
        <w:rPr>
          <w:rFonts w:ascii="Times New Roman" w:hAnsi="Times New Roman" w:cs="Times New Roman"/>
          <w:i/>
          <w:iCs/>
          <w:color w:val="000000" w:themeColor="text1"/>
        </w:rPr>
        <w:t>Psychological Science, 21</w:t>
      </w:r>
      <w:r w:rsidRPr="000034B8">
        <w:rPr>
          <w:rFonts w:ascii="Times New Roman" w:hAnsi="Times New Roman" w:cs="Times New Roman"/>
          <w:color w:val="000000" w:themeColor="text1"/>
        </w:rPr>
        <w:t>, 1878-1885.</w:t>
      </w:r>
    </w:p>
    <w:p w14:paraId="70223F49" w14:textId="77777777" w:rsidR="009875BE" w:rsidRPr="000034B8" w:rsidRDefault="009875BE" w:rsidP="00261408">
      <w:pPr>
        <w:widowControl w:val="0"/>
        <w:autoSpaceDE w:val="0"/>
        <w:autoSpaceDN w:val="0"/>
        <w:adjustRightInd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rPr>
        <w:t xml:space="preserve">Iida, M., Seidman, G., Shrout, P. E., Fujita, K., &amp; Bolger, N. (2008). Modeling support provision in intimate relationships. </w:t>
      </w:r>
      <w:r w:rsidRPr="000034B8">
        <w:rPr>
          <w:rFonts w:ascii="Times New Roman" w:hAnsi="Times New Roman" w:cs="Times New Roman"/>
          <w:i/>
        </w:rPr>
        <w:t>Journal of Personality and Social Psychology</w:t>
      </w:r>
      <w:r w:rsidRPr="000034B8">
        <w:rPr>
          <w:rFonts w:ascii="Times New Roman" w:hAnsi="Times New Roman" w:cs="Times New Roman"/>
        </w:rPr>
        <w:t>, 94, 460-478.</w:t>
      </w:r>
    </w:p>
    <w:p w14:paraId="6CE2BE24" w14:textId="640A1F82"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Johnson, M. D., Galambos, N. L., &amp; Anderson, J. R. (2015). Skip the </w:t>
      </w:r>
      <w:r w:rsidR="009249EE" w:rsidRPr="000034B8">
        <w:rPr>
          <w:rFonts w:ascii="Times New Roman" w:hAnsi="Times New Roman" w:cs="Times New Roman"/>
          <w:color w:val="000000" w:themeColor="text1"/>
        </w:rPr>
        <w:t>d</w:t>
      </w:r>
      <w:r w:rsidRPr="000034B8">
        <w:rPr>
          <w:rFonts w:ascii="Times New Roman" w:hAnsi="Times New Roman" w:cs="Times New Roman"/>
          <w:color w:val="000000" w:themeColor="text1"/>
        </w:rPr>
        <w:t xml:space="preserve">ishes? Not </w:t>
      </w:r>
      <w:r w:rsidR="009249EE" w:rsidRPr="000034B8">
        <w:rPr>
          <w:rFonts w:ascii="Times New Roman" w:hAnsi="Times New Roman" w:cs="Times New Roman"/>
          <w:color w:val="000000" w:themeColor="text1"/>
        </w:rPr>
        <w:t>s</w:t>
      </w:r>
      <w:r w:rsidRPr="000034B8">
        <w:rPr>
          <w:rFonts w:ascii="Times New Roman" w:hAnsi="Times New Roman" w:cs="Times New Roman"/>
          <w:color w:val="000000" w:themeColor="text1"/>
        </w:rPr>
        <w:t xml:space="preserve">o </w:t>
      </w:r>
      <w:r w:rsidR="009249EE" w:rsidRPr="000034B8">
        <w:rPr>
          <w:rFonts w:ascii="Times New Roman" w:hAnsi="Times New Roman" w:cs="Times New Roman"/>
          <w:color w:val="000000" w:themeColor="text1"/>
        </w:rPr>
        <w:t>f</w:t>
      </w:r>
      <w:r w:rsidRPr="000034B8">
        <w:rPr>
          <w:rFonts w:ascii="Times New Roman" w:hAnsi="Times New Roman" w:cs="Times New Roman"/>
          <w:color w:val="000000" w:themeColor="text1"/>
        </w:rPr>
        <w:t xml:space="preserve">ast! Sex and Housework Revisited. </w:t>
      </w:r>
      <w:r w:rsidRPr="000034B8">
        <w:rPr>
          <w:rFonts w:ascii="Times New Roman" w:hAnsi="Times New Roman" w:cs="Times New Roman"/>
          <w:i/>
          <w:color w:val="000000" w:themeColor="text1"/>
        </w:rPr>
        <w:t xml:space="preserve">Journal of Family Psychology, </w:t>
      </w:r>
      <w:r w:rsidRPr="000034B8">
        <w:rPr>
          <w:rFonts w:ascii="Times New Roman" w:hAnsi="Times New Roman" w:cs="Times New Roman"/>
          <w:i/>
          <w:color w:val="262623"/>
        </w:rPr>
        <w:t>30</w:t>
      </w:r>
      <w:r w:rsidRPr="000034B8">
        <w:rPr>
          <w:rFonts w:ascii="Times New Roman" w:hAnsi="Times New Roman" w:cs="Times New Roman"/>
          <w:color w:val="262623"/>
        </w:rPr>
        <w:t>, 203-213.</w:t>
      </w:r>
    </w:p>
    <w:p w14:paraId="51A55733" w14:textId="1A2F1BAD"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Kaul, M., &amp; Lakey, B. (2003). Where is the support in perceived support? The role of generic relationship satisfaction and enacted support in perceived support’s relation to low distress. </w:t>
      </w:r>
      <w:r w:rsidRPr="000034B8">
        <w:rPr>
          <w:rFonts w:ascii="Times New Roman" w:hAnsi="Times New Roman" w:cs="Times New Roman"/>
          <w:i/>
          <w:iCs/>
          <w:color w:val="000000" w:themeColor="text1"/>
        </w:rPr>
        <w:t>Journal of Social and Clinical Psychology, 22</w:t>
      </w:r>
      <w:r w:rsidRPr="000034B8">
        <w:rPr>
          <w:rFonts w:ascii="Times New Roman" w:hAnsi="Times New Roman" w:cs="Times New Roman"/>
          <w:color w:val="000000" w:themeColor="text1"/>
        </w:rPr>
        <w:t>, 59-78.</w:t>
      </w:r>
    </w:p>
    <w:p w14:paraId="4F0F1D90" w14:textId="77777777" w:rsidR="009875BE" w:rsidRPr="000034B8" w:rsidRDefault="009875BE" w:rsidP="00261408">
      <w:pPr>
        <w:pStyle w:val="Body"/>
        <w:widowControl w:val="0"/>
        <w:tabs>
          <w:tab w:val="left" w:pos="3630"/>
        </w:tabs>
        <w:spacing w:after="0" w:line="480" w:lineRule="auto"/>
        <w:ind w:left="851" w:hanging="851"/>
        <w:rPr>
          <w:rFonts w:ascii="Times New Roman" w:hAnsi="Times New Roman" w:cs="Times New Roman"/>
          <w:color w:val="auto"/>
          <w:sz w:val="24"/>
          <w:szCs w:val="24"/>
        </w:rPr>
      </w:pPr>
      <w:r w:rsidRPr="000034B8">
        <w:rPr>
          <w:rFonts w:ascii="Times New Roman" w:hAnsi="Times New Roman" w:cs="Times New Roman"/>
          <w:color w:val="auto"/>
          <w:sz w:val="24"/>
          <w:szCs w:val="24"/>
          <w:lang w:val="nl-NL"/>
        </w:rPr>
        <w:t xml:space="preserve">Kenny, D. A., Kashy, D. A., &amp; Cook, W. L. (2006). </w:t>
      </w:r>
      <w:r w:rsidRPr="000034B8">
        <w:rPr>
          <w:rFonts w:ascii="Times New Roman" w:hAnsi="Times New Roman" w:cs="Times New Roman"/>
          <w:i/>
          <w:iCs/>
          <w:color w:val="auto"/>
          <w:sz w:val="24"/>
          <w:szCs w:val="24"/>
        </w:rPr>
        <w:t>Dyadic data analysis</w:t>
      </w:r>
      <w:r w:rsidRPr="000034B8">
        <w:rPr>
          <w:rFonts w:ascii="Times New Roman" w:hAnsi="Times New Roman" w:cs="Times New Roman"/>
          <w:color w:val="auto"/>
          <w:sz w:val="24"/>
          <w:szCs w:val="24"/>
        </w:rPr>
        <w:t xml:space="preserve">. New York, NY: </w:t>
      </w:r>
      <w:r w:rsidRPr="000034B8">
        <w:rPr>
          <w:rFonts w:ascii="Times New Roman" w:hAnsi="Times New Roman" w:cs="Times New Roman"/>
          <w:color w:val="auto"/>
          <w:sz w:val="24"/>
          <w:szCs w:val="24"/>
        </w:rPr>
        <w:lastRenderedPageBreak/>
        <w:t>Guilford.</w:t>
      </w:r>
    </w:p>
    <w:p w14:paraId="0BEC6345" w14:textId="77777777" w:rsidR="00491DA4" w:rsidRPr="000034B8" w:rsidRDefault="00491DA4" w:rsidP="00261408">
      <w:pPr>
        <w:widowControl w:val="0"/>
        <w:autoSpaceDE w:val="0"/>
        <w:autoSpaceDN w:val="0"/>
        <w:adjustRightInd w:val="0"/>
        <w:spacing w:line="480" w:lineRule="auto"/>
        <w:ind w:left="851" w:hanging="851"/>
        <w:rPr>
          <w:rFonts w:ascii="Times New Roman" w:eastAsia="TimesNewRomanPSMT" w:hAnsi="Times New Roman" w:cs="Times New Roman"/>
        </w:rPr>
      </w:pPr>
      <w:r w:rsidRPr="000034B8">
        <w:rPr>
          <w:rFonts w:ascii="Times New Roman" w:eastAsia="TimesNewRomanPSMT" w:hAnsi="Times New Roman" w:cs="Times New Roman"/>
        </w:rPr>
        <w:t xml:space="preserve">Kim, H. S., Sherman, D. K., &amp; Taylor, S. E. (2008). Culture and social support. </w:t>
      </w:r>
      <w:r w:rsidRPr="000034B8">
        <w:rPr>
          <w:rFonts w:ascii="Times New Roman" w:eastAsia="TimesNewRomanPSMT" w:hAnsi="Times New Roman" w:cs="Times New Roman"/>
          <w:i/>
          <w:iCs/>
        </w:rPr>
        <w:t>American Psychologist</w:t>
      </w:r>
      <w:r w:rsidRPr="000034B8">
        <w:rPr>
          <w:rFonts w:ascii="Times New Roman" w:eastAsia="TimesNewRomanPSMT" w:hAnsi="Times New Roman" w:cs="Times New Roman"/>
        </w:rPr>
        <w:t xml:space="preserve">, </w:t>
      </w:r>
      <w:r w:rsidRPr="000034B8">
        <w:rPr>
          <w:rFonts w:ascii="Times New Roman" w:eastAsia="TimesNewRomanPSMT" w:hAnsi="Times New Roman" w:cs="Times New Roman"/>
          <w:i/>
          <w:iCs/>
        </w:rPr>
        <w:t>63</w:t>
      </w:r>
      <w:r w:rsidRPr="000034B8">
        <w:rPr>
          <w:rFonts w:ascii="Times New Roman" w:eastAsia="TimesNewRomanPSMT" w:hAnsi="Times New Roman" w:cs="Times New Roman"/>
        </w:rPr>
        <w:t>, 518-526.</w:t>
      </w:r>
    </w:p>
    <w:p w14:paraId="7A2620D3" w14:textId="72ECA251" w:rsidR="00BD1E7E" w:rsidRPr="000034B8" w:rsidRDefault="00BD1E7E" w:rsidP="00261408">
      <w:pPr>
        <w:pStyle w:val="Body"/>
        <w:widowControl w:val="0"/>
        <w:tabs>
          <w:tab w:val="left" w:pos="3630"/>
        </w:tabs>
        <w:spacing w:after="0" w:line="480" w:lineRule="auto"/>
        <w:ind w:left="851" w:hanging="851"/>
        <w:rPr>
          <w:rFonts w:ascii="Times New Roman" w:hAnsi="Times New Roman" w:cs="Times New Roman"/>
          <w:color w:val="auto"/>
          <w:sz w:val="24"/>
          <w:szCs w:val="24"/>
        </w:rPr>
      </w:pPr>
      <w:r w:rsidRPr="000034B8">
        <w:rPr>
          <w:rFonts w:ascii="Times New Roman" w:hAnsi="Times New Roman" w:cs="Times New Roman"/>
          <w:color w:val="auto"/>
          <w:sz w:val="24"/>
          <w:szCs w:val="24"/>
          <w:lang w:val="en-US"/>
        </w:rPr>
        <w:t xml:space="preserve">Lakey, B. (2013). Social support process in relationships. In J.A. Simpson &amp; L. Campbell (Eds.), </w:t>
      </w:r>
      <w:r w:rsidRPr="000034B8">
        <w:rPr>
          <w:rFonts w:ascii="Times New Roman" w:hAnsi="Times New Roman" w:cs="Times New Roman"/>
          <w:i/>
          <w:iCs/>
          <w:color w:val="auto"/>
          <w:sz w:val="24"/>
          <w:szCs w:val="24"/>
          <w:lang w:val="en-US"/>
        </w:rPr>
        <w:t xml:space="preserve">Oxford Handbook of Close Relationships </w:t>
      </w:r>
      <w:r w:rsidRPr="000034B8">
        <w:rPr>
          <w:rFonts w:ascii="Times New Roman" w:hAnsi="Times New Roman" w:cs="Times New Roman"/>
          <w:color w:val="auto"/>
          <w:sz w:val="24"/>
          <w:szCs w:val="24"/>
          <w:lang w:val="en-US"/>
        </w:rPr>
        <w:t>(pp. 711-729). New York: Oxford University Press.</w:t>
      </w:r>
    </w:p>
    <w:p w14:paraId="11EDF595"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Maisel, N. C., &amp; Gable, S. L. (2009). The paradox of received social support: The importance of responsiveness. </w:t>
      </w:r>
      <w:r w:rsidRPr="000034B8">
        <w:rPr>
          <w:rFonts w:ascii="Times New Roman" w:hAnsi="Times New Roman" w:cs="Times New Roman"/>
          <w:i/>
          <w:iCs/>
          <w:color w:val="000000" w:themeColor="text1"/>
        </w:rPr>
        <w:t>Psychological Science, 20</w:t>
      </w:r>
      <w:r w:rsidRPr="000034B8">
        <w:rPr>
          <w:rFonts w:ascii="Times New Roman" w:hAnsi="Times New Roman" w:cs="Times New Roman"/>
          <w:color w:val="000000" w:themeColor="text1"/>
        </w:rPr>
        <w:t>, 928- 932.</w:t>
      </w:r>
    </w:p>
    <w:p w14:paraId="603DF919"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McNulty, J. K. (2016). Should spouses be demanding less from marriage? A contextual perspective on the implications of interpersonal standards. </w:t>
      </w:r>
      <w:r w:rsidRPr="000034B8">
        <w:rPr>
          <w:rFonts w:ascii="Times New Roman" w:hAnsi="Times New Roman" w:cs="Times New Roman"/>
          <w:i/>
        </w:rPr>
        <w:t xml:space="preserve">Personality and Social Psychology Bulletin, 42, </w:t>
      </w:r>
      <w:r w:rsidRPr="000034B8">
        <w:rPr>
          <w:rFonts w:ascii="Times New Roman" w:hAnsi="Times New Roman" w:cs="Times New Roman"/>
        </w:rPr>
        <w:t xml:space="preserve">444-457. </w:t>
      </w:r>
    </w:p>
    <w:p w14:paraId="448A126B"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McNulty, J. K., Baker, L. R. &amp; Olson, M. A. (2014). Implicit self-evaluations predict changes in implicit partner evaluations. </w:t>
      </w:r>
      <w:r w:rsidRPr="000034B8">
        <w:rPr>
          <w:rFonts w:ascii="Times New Roman" w:hAnsi="Times New Roman" w:cs="Times New Roman"/>
          <w:i/>
        </w:rPr>
        <w:t>Psychological Science, 25,</w:t>
      </w:r>
      <w:r w:rsidRPr="000034B8">
        <w:rPr>
          <w:rFonts w:ascii="Times New Roman" w:hAnsi="Times New Roman" w:cs="Times New Roman"/>
        </w:rPr>
        <w:t xml:space="preserve"> 1649-1647.</w:t>
      </w:r>
    </w:p>
    <w:p w14:paraId="7B456924" w14:textId="03FE5228" w:rsidR="00287327" w:rsidRPr="000034B8" w:rsidRDefault="00287327" w:rsidP="00261408">
      <w:pPr>
        <w:widowControl w:val="0"/>
        <w:spacing w:line="480" w:lineRule="auto"/>
        <w:ind w:left="851" w:hanging="851"/>
        <w:rPr>
          <w:rFonts w:ascii="Times New Roman" w:hAnsi="Times New Roman" w:cs="Times New Roman"/>
          <w:bCs/>
        </w:rPr>
      </w:pPr>
      <w:r w:rsidRPr="000034B8">
        <w:rPr>
          <w:rFonts w:ascii="Times New Roman" w:hAnsi="Times New Roman" w:cs="Times New Roman"/>
          <w:bCs/>
        </w:rPr>
        <w:t>McNulty, J. K., Olson, M. A. Jones, R. E., &amp; Acosta, L. (</w:t>
      </w:r>
      <w:r w:rsidR="00A27606" w:rsidRPr="000034B8">
        <w:rPr>
          <w:rFonts w:ascii="Times New Roman" w:hAnsi="Times New Roman" w:cs="Times New Roman"/>
          <w:bCs/>
        </w:rPr>
        <w:t>2017</w:t>
      </w:r>
      <w:r w:rsidRPr="000034B8">
        <w:rPr>
          <w:rFonts w:ascii="Times New Roman" w:hAnsi="Times New Roman" w:cs="Times New Roman"/>
          <w:bCs/>
        </w:rPr>
        <w:t xml:space="preserve">). Automatic associations between one’s partner and one’s affect as the proximal mechanism of change in relationship satisfaction: Evidence from evaluative conditioning. </w:t>
      </w:r>
      <w:r w:rsidRPr="000034B8">
        <w:rPr>
          <w:rFonts w:ascii="Times New Roman" w:hAnsi="Times New Roman" w:cs="Times New Roman"/>
          <w:bCs/>
          <w:i/>
          <w:iCs/>
        </w:rPr>
        <w:t>Psychological Science</w:t>
      </w:r>
      <w:r w:rsidR="00A27606" w:rsidRPr="000034B8">
        <w:rPr>
          <w:rFonts w:ascii="Times New Roman" w:hAnsi="Times New Roman" w:cs="Times New Roman"/>
          <w:bCs/>
          <w:i/>
          <w:iCs/>
        </w:rPr>
        <w:t xml:space="preserve">, 28, </w:t>
      </w:r>
      <w:r w:rsidR="00A27606" w:rsidRPr="000034B8">
        <w:rPr>
          <w:rFonts w:ascii="Times New Roman" w:hAnsi="Times New Roman" w:cs="Times New Roman"/>
          <w:bCs/>
          <w:iCs/>
        </w:rPr>
        <w:t>1031-1040.</w:t>
      </w:r>
    </w:p>
    <w:p w14:paraId="714A1CCA"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McNulty, J. K., Olson, M. A., Meltzer, A. L., &amp; Shaffer, M. J. (2013). Though they may be unaware, newlyweds implicitly know whether their marriage will be satisfying. </w:t>
      </w:r>
      <w:r w:rsidRPr="000034B8">
        <w:rPr>
          <w:rFonts w:ascii="Times New Roman" w:hAnsi="Times New Roman" w:cs="Times New Roman"/>
          <w:i/>
        </w:rPr>
        <w:t>Science, 342,</w:t>
      </w:r>
      <w:r w:rsidRPr="000034B8">
        <w:rPr>
          <w:rFonts w:ascii="Times New Roman" w:hAnsi="Times New Roman" w:cs="Times New Roman"/>
        </w:rPr>
        <w:t xml:space="preserve"> 1119-1120.</w:t>
      </w:r>
    </w:p>
    <w:p w14:paraId="433F53EA"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McNulty, J. K., &amp; Russell V. M. (2016). Forgive and forget, or forgive and regret? Whether forgiveness leads to more or less offending depends on offender agreeableness. </w:t>
      </w:r>
      <w:r w:rsidRPr="000034B8">
        <w:rPr>
          <w:rFonts w:ascii="Times New Roman" w:hAnsi="Times New Roman" w:cs="Times New Roman"/>
          <w:i/>
        </w:rPr>
        <w:t>Personality and Social Psychology Bulletin, 42,</w:t>
      </w:r>
      <w:r w:rsidRPr="000034B8">
        <w:rPr>
          <w:rFonts w:ascii="Times New Roman" w:hAnsi="Times New Roman" w:cs="Times New Roman"/>
        </w:rPr>
        <w:t xml:space="preserve"> 616-631.</w:t>
      </w:r>
    </w:p>
    <w:p w14:paraId="6F830C73"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McNulty, J. K., Wenner, C. A., &amp; Fisher, T. D. (2016). Longitudinal associations among relationship satisfaction, sexual satisfaction, and frequency of sex in early marriage. </w:t>
      </w:r>
      <w:r w:rsidRPr="000034B8">
        <w:rPr>
          <w:rFonts w:ascii="Times New Roman" w:hAnsi="Times New Roman" w:cs="Times New Roman"/>
          <w:i/>
        </w:rPr>
        <w:lastRenderedPageBreak/>
        <w:t>Archives of Sexual Behavior, 45,</w:t>
      </w:r>
      <w:r w:rsidRPr="000034B8">
        <w:rPr>
          <w:rFonts w:ascii="Times New Roman" w:hAnsi="Times New Roman" w:cs="Times New Roman"/>
        </w:rPr>
        <w:t xml:space="preserve"> 85-97. </w:t>
      </w:r>
    </w:p>
    <w:p w14:paraId="11818CD2"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McNulty, J. K., &amp; Widman, L. (2013). The implications of sexual narcissism for sexual and marital satisfaction. </w:t>
      </w:r>
      <w:r w:rsidRPr="000034B8">
        <w:rPr>
          <w:rFonts w:ascii="Times New Roman" w:hAnsi="Times New Roman" w:cs="Times New Roman"/>
          <w:i/>
        </w:rPr>
        <w:t>Archives of Sexual Behavior, 42</w:t>
      </w:r>
      <w:r w:rsidRPr="000034B8">
        <w:rPr>
          <w:rFonts w:ascii="Times New Roman" w:hAnsi="Times New Roman" w:cs="Times New Roman"/>
        </w:rPr>
        <w:t>, 1021-1032.</w:t>
      </w:r>
    </w:p>
    <w:p w14:paraId="3203FD47"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McNulty, J. K. &amp; Widman, L. (2014). Sexual narcissism and infidelity in early marriage. </w:t>
      </w:r>
      <w:r w:rsidRPr="000034B8">
        <w:rPr>
          <w:rFonts w:ascii="Times New Roman" w:hAnsi="Times New Roman" w:cs="Times New Roman"/>
          <w:i/>
        </w:rPr>
        <w:t>Archives of Sexual Behavior, 43,</w:t>
      </w:r>
      <w:r w:rsidRPr="000034B8">
        <w:rPr>
          <w:rFonts w:ascii="Times New Roman" w:hAnsi="Times New Roman" w:cs="Times New Roman"/>
        </w:rPr>
        <w:t xml:space="preserve"> 1315-1325. </w:t>
      </w:r>
    </w:p>
    <w:p w14:paraId="3F22A60B"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Meltzer, A. L., &amp; McNulty, J. K. (2016). Who is having more and better sex? The big five as predictors of daily sex during marriage. </w:t>
      </w:r>
      <w:r w:rsidRPr="000034B8">
        <w:rPr>
          <w:rFonts w:ascii="Times New Roman" w:hAnsi="Times New Roman" w:cs="Times New Roman"/>
          <w:i/>
        </w:rPr>
        <w:t>Journal of Research in Personality, 63</w:t>
      </w:r>
      <w:r w:rsidRPr="000034B8">
        <w:rPr>
          <w:rFonts w:ascii="Times New Roman" w:hAnsi="Times New Roman" w:cs="Times New Roman"/>
        </w:rPr>
        <w:t>, 62-66.</w:t>
      </w:r>
    </w:p>
    <w:p w14:paraId="2F48BA0E"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Meltzer, A. L., McNulty, J. K., Jackson, G., &amp; Karney, B. R. (2014). Sex differences in the implications of partner physical attractiveness for the trajectory of marital satisfaction. </w:t>
      </w:r>
      <w:r w:rsidRPr="000034B8">
        <w:rPr>
          <w:rFonts w:ascii="Times New Roman" w:hAnsi="Times New Roman" w:cs="Times New Roman"/>
          <w:i/>
        </w:rPr>
        <w:t>Journal of Personality and Social Psychology, 106,</w:t>
      </w:r>
      <w:r w:rsidRPr="000034B8">
        <w:rPr>
          <w:rFonts w:ascii="Times New Roman" w:hAnsi="Times New Roman" w:cs="Times New Roman"/>
        </w:rPr>
        <w:t xml:space="preserve"> 418-428.</w:t>
      </w:r>
    </w:p>
    <w:p w14:paraId="33105222" w14:textId="2F3090E1" w:rsidR="00F75EA1" w:rsidRPr="000034B8" w:rsidRDefault="00491DA4" w:rsidP="00261408">
      <w:pPr>
        <w:widowControl w:val="0"/>
        <w:spacing w:line="480" w:lineRule="auto"/>
        <w:ind w:left="851" w:hanging="851"/>
        <w:rPr>
          <w:rFonts w:ascii="Times New Roman" w:eastAsia="Times New Roman" w:hAnsi="Times New Roman" w:cs="Times New Roman"/>
        </w:rPr>
      </w:pPr>
      <w:r w:rsidRPr="000034B8">
        <w:rPr>
          <w:rFonts w:ascii="Times New Roman" w:eastAsia="Times New Roman" w:hAnsi="Times New Roman" w:cs="Times New Roman"/>
        </w:rPr>
        <w:t xml:space="preserve">Miller, J. G., Akiyama, H., &amp; Kapadia, S. (2017). Cultural </w:t>
      </w:r>
      <w:r w:rsidR="009249EE" w:rsidRPr="000034B8">
        <w:rPr>
          <w:rFonts w:ascii="Times New Roman" w:eastAsia="Times New Roman" w:hAnsi="Times New Roman" w:cs="Times New Roman"/>
        </w:rPr>
        <w:t>v</w:t>
      </w:r>
      <w:r w:rsidRPr="000034B8">
        <w:rPr>
          <w:rFonts w:ascii="Times New Roman" w:eastAsia="Times New Roman" w:hAnsi="Times New Roman" w:cs="Times New Roman"/>
        </w:rPr>
        <w:t xml:space="preserve">ariation in </w:t>
      </w:r>
      <w:r w:rsidR="009249EE" w:rsidRPr="000034B8">
        <w:rPr>
          <w:rFonts w:ascii="Times New Roman" w:eastAsia="Times New Roman" w:hAnsi="Times New Roman" w:cs="Times New Roman"/>
        </w:rPr>
        <w:t>c</w:t>
      </w:r>
      <w:r w:rsidRPr="000034B8">
        <w:rPr>
          <w:rFonts w:ascii="Times New Roman" w:eastAsia="Times New Roman" w:hAnsi="Times New Roman" w:cs="Times New Roman"/>
        </w:rPr>
        <w:t xml:space="preserve">ommunal </w:t>
      </w:r>
      <w:r w:rsidR="009249EE" w:rsidRPr="000034B8">
        <w:rPr>
          <w:rFonts w:ascii="Times New Roman" w:eastAsia="Times New Roman" w:hAnsi="Times New Roman" w:cs="Times New Roman"/>
        </w:rPr>
        <w:t>v</w:t>
      </w:r>
      <w:r w:rsidRPr="000034B8">
        <w:rPr>
          <w:rFonts w:ascii="Times New Roman" w:eastAsia="Times New Roman" w:hAnsi="Times New Roman" w:cs="Times New Roman"/>
        </w:rPr>
        <w:t xml:space="preserve">ersus </w:t>
      </w:r>
      <w:r w:rsidR="009249EE" w:rsidRPr="000034B8">
        <w:rPr>
          <w:rFonts w:ascii="Times New Roman" w:eastAsia="Times New Roman" w:hAnsi="Times New Roman" w:cs="Times New Roman"/>
        </w:rPr>
        <w:t>e</w:t>
      </w:r>
      <w:r w:rsidRPr="000034B8">
        <w:rPr>
          <w:rFonts w:ascii="Times New Roman" w:eastAsia="Times New Roman" w:hAnsi="Times New Roman" w:cs="Times New Roman"/>
        </w:rPr>
        <w:t xml:space="preserve">xchange </w:t>
      </w:r>
      <w:r w:rsidR="009249EE" w:rsidRPr="000034B8">
        <w:rPr>
          <w:rFonts w:ascii="Times New Roman" w:eastAsia="Times New Roman" w:hAnsi="Times New Roman" w:cs="Times New Roman"/>
        </w:rPr>
        <w:t>n</w:t>
      </w:r>
      <w:r w:rsidRPr="000034B8">
        <w:rPr>
          <w:rFonts w:ascii="Times New Roman" w:eastAsia="Times New Roman" w:hAnsi="Times New Roman" w:cs="Times New Roman"/>
        </w:rPr>
        <w:t xml:space="preserve">orms: Implications for </w:t>
      </w:r>
      <w:r w:rsidR="009249EE" w:rsidRPr="000034B8">
        <w:rPr>
          <w:rFonts w:ascii="Times New Roman" w:eastAsia="Times New Roman" w:hAnsi="Times New Roman" w:cs="Times New Roman"/>
        </w:rPr>
        <w:t>s</w:t>
      </w:r>
      <w:r w:rsidRPr="000034B8">
        <w:rPr>
          <w:rFonts w:ascii="Times New Roman" w:eastAsia="Times New Roman" w:hAnsi="Times New Roman" w:cs="Times New Roman"/>
        </w:rPr>
        <w:t xml:space="preserve">ocial </w:t>
      </w:r>
      <w:r w:rsidR="009249EE" w:rsidRPr="000034B8">
        <w:rPr>
          <w:rFonts w:ascii="Times New Roman" w:eastAsia="Times New Roman" w:hAnsi="Times New Roman" w:cs="Times New Roman"/>
        </w:rPr>
        <w:t>s</w:t>
      </w:r>
      <w:r w:rsidRPr="000034B8">
        <w:rPr>
          <w:rFonts w:ascii="Times New Roman" w:eastAsia="Times New Roman" w:hAnsi="Times New Roman" w:cs="Times New Roman"/>
        </w:rPr>
        <w:t xml:space="preserve">upport. </w:t>
      </w:r>
      <w:r w:rsidRPr="000034B8">
        <w:rPr>
          <w:rFonts w:ascii="Times New Roman" w:eastAsia="Times New Roman" w:hAnsi="Times New Roman" w:cs="Times New Roman"/>
          <w:i/>
        </w:rPr>
        <w:t>Journal of Personality and Social Psychology</w:t>
      </w:r>
      <w:r w:rsidR="009249EE" w:rsidRPr="000034B8">
        <w:rPr>
          <w:rFonts w:ascii="Times New Roman" w:eastAsia="Times New Roman" w:hAnsi="Times New Roman" w:cs="Times New Roman"/>
          <w:i/>
        </w:rPr>
        <w:t>,</w:t>
      </w:r>
      <w:r w:rsidRPr="000034B8">
        <w:rPr>
          <w:rFonts w:ascii="Times New Roman" w:eastAsia="Times New Roman" w:hAnsi="Times New Roman" w:cs="Times New Roman"/>
        </w:rPr>
        <w:t xml:space="preserve"> </w:t>
      </w:r>
      <w:r w:rsidR="009249EE" w:rsidRPr="000034B8">
        <w:rPr>
          <w:rFonts w:ascii="Times New Roman" w:eastAsia="Times New Roman" w:hAnsi="Times New Roman" w:cs="Times New Roman"/>
          <w:i/>
        </w:rPr>
        <w:t>113</w:t>
      </w:r>
      <w:r w:rsidR="009249EE" w:rsidRPr="000034B8">
        <w:rPr>
          <w:rFonts w:ascii="Times New Roman" w:eastAsia="Times New Roman" w:hAnsi="Times New Roman" w:cs="Times New Roman"/>
        </w:rPr>
        <w:t>, 81-94.</w:t>
      </w:r>
    </w:p>
    <w:p w14:paraId="0CF5F0A6" w14:textId="793C6F4B" w:rsidR="001D0D92" w:rsidRDefault="001D0D92" w:rsidP="00261408">
      <w:pPr>
        <w:widowControl w:val="0"/>
        <w:spacing w:line="480" w:lineRule="auto"/>
        <w:ind w:left="851" w:hanging="851"/>
        <w:rPr>
          <w:rFonts w:ascii="Times New Roman" w:eastAsia="Times New Roman" w:hAnsi="Times New Roman" w:cs="Times New Roman"/>
        </w:rPr>
      </w:pPr>
      <w:r w:rsidRPr="000034B8">
        <w:rPr>
          <w:rFonts w:ascii="Times New Roman" w:eastAsia="Times New Roman" w:hAnsi="Times New Roman" w:cs="Times New Roman"/>
        </w:rPr>
        <w:t>Neff, L. A., &amp; Karney, B. R. (2004). How does context affect intimate relationships? Linking external stress and cognitive processes within marriage. </w:t>
      </w:r>
      <w:r w:rsidRPr="000034B8">
        <w:rPr>
          <w:rFonts w:ascii="Times New Roman" w:eastAsia="Times New Roman" w:hAnsi="Times New Roman" w:cs="Times New Roman"/>
          <w:i/>
          <w:iCs/>
        </w:rPr>
        <w:t>Personality and Social Psychology Bulletin</w:t>
      </w:r>
      <w:r w:rsidRPr="000034B8">
        <w:rPr>
          <w:rFonts w:ascii="Times New Roman" w:eastAsia="Times New Roman" w:hAnsi="Times New Roman" w:cs="Times New Roman"/>
        </w:rPr>
        <w:t>, </w:t>
      </w:r>
      <w:r w:rsidRPr="000034B8">
        <w:rPr>
          <w:rFonts w:ascii="Times New Roman" w:eastAsia="Times New Roman" w:hAnsi="Times New Roman" w:cs="Times New Roman"/>
          <w:i/>
          <w:iCs/>
        </w:rPr>
        <w:t>30</w:t>
      </w:r>
      <w:r w:rsidRPr="000034B8">
        <w:rPr>
          <w:rFonts w:ascii="Times New Roman" w:eastAsia="Times New Roman" w:hAnsi="Times New Roman" w:cs="Times New Roman"/>
        </w:rPr>
        <w:t>(2), 134-148.</w:t>
      </w:r>
    </w:p>
    <w:p w14:paraId="6B73B64A" w14:textId="56A01BD0" w:rsidR="00015ECD" w:rsidRPr="000034B8" w:rsidRDefault="00015ECD" w:rsidP="00261408">
      <w:pPr>
        <w:widowControl w:val="0"/>
        <w:spacing w:line="480" w:lineRule="auto"/>
        <w:ind w:left="851" w:hanging="851"/>
        <w:rPr>
          <w:rFonts w:ascii="Times New Roman" w:eastAsia="Times New Roman" w:hAnsi="Times New Roman" w:cs="Times New Roman"/>
        </w:rPr>
      </w:pPr>
      <w:r w:rsidRPr="00015ECD">
        <w:rPr>
          <w:rFonts w:ascii="Times New Roman" w:eastAsia="Times New Roman" w:hAnsi="Times New Roman" w:cs="Times New Roman"/>
        </w:rPr>
        <w:t>Neff, L. A., &amp; Karney, B. R. (2005). Gender differences in social support: A question of skill or responsiveness?. </w:t>
      </w:r>
      <w:r>
        <w:rPr>
          <w:rFonts w:ascii="Times New Roman" w:eastAsia="Times New Roman" w:hAnsi="Times New Roman" w:cs="Times New Roman"/>
          <w:i/>
          <w:iCs/>
        </w:rPr>
        <w:t>Journal of P</w:t>
      </w:r>
      <w:r w:rsidRPr="00015ECD">
        <w:rPr>
          <w:rFonts w:ascii="Times New Roman" w:eastAsia="Times New Roman" w:hAnsi="Times New Roman" w:cs="Times New Roman"/>
          <w:i/>
          <w:iCs/>
        </w:rPr>
        <w:t xml:space="preserve">ersonality and </w:t>
      </w:r>
      <w:r>
        <w:rPr>
          <w:rFonts w:ascii="Times New Roman" w:eastAsia="Times New Roman" w:hAnsi="Times New Roman" w:cs="Times New Roman"/>
          <w:i/>
          <w:iCs/>
        </w:rPr>
        <w:t>S</w:t>
      </w:r>
      <w:r w:rsidRPr="00015ECD">
        <w:rPr>
          <w:rFonts w:ascii="Times New Roman" w:eastAsia="Times New Roman" w:hAnsi="Times New Roman" w:cs="Times New Roman"/>
          <w:i/>
          <w:iCs/>
        </w:rPr>
        <w:t xml:space="preserve">ocial </w:t>
      </w:r>
      <w:r>
        <w:rPr>
          <w:rFonts w:ascii="Times New Roman" w:eastAsia="Times New Roman" w:hAnsi="Times New Roman" w:cs="Times New Roman"/>
          <w:i/>
          <w:iCs/>
        </w:rPr>
        <w:t>P</w:t>
      </w:r>
      <w:r w:rsidRPr="00015ECD">
        <w:rPr>
          <w:rFonts w:ascii="Times New Roman" w:eastAsia="Times New Roman" w:hAnsi="Times New Roman" w:cs="Times New Roman"/>
          <w:i/>
          <w:iCs/>
        </w:rPr>
        <w:t>sychology</w:t>
      </w:r>
      <w:r w:rsidRPr="00015ECD">
        <w:rPr>
          <w:rFonts w:ascii="Times New Roman" w:eastAsia="Times New Roman" w:hAnsi="Times New Roman" w:cs="Times New Roman"/>
        </w:rPr>
        <w:t>, </w:t>
      </w:r>
      <w:r w:rsidRPr="00015ECD">
        <w:rPr>
          <w:rFonts w:ascii="Times New Roman" w:eastAsia="Times New Roman" w:hAnsi="Times New Roman" w:cs="Times New Roman"/>
          <w:i/>
          <w:iCs/>
        </w:rPr>
        <w:t>88</w:t>
      </w:r>
      <w:r w:rsidRPr="00015ECD">
        <w:rPr>
          <w:rFonts w:ascii="Times New Roman" w:eastAsia="Times New Roman" w:hAnsi="Times New Roman" w:cs="Times New Roman"/>
        </w:rPr>
        <w:t>, 79</w:t>
      </w:r>
      <w:r>
        <w:rPr>
          <w:rFonts w:ascii="Times New Roman" w:eastAsia="Times New Roman" w:hAnsi="Times New Roman" w:cs="Times New Roman"/>
        </w:rPr>
        <w:t>-90</w:t>
      </w:r>
      <w:r w:rsidRPr="00015ECD">
        <w:rPr>
          <w:rFonts w:ascii="Times New Roman" w:eastAsia="Times New Roman" w:hAnsi="Times New Roman" w:cs="Times New Roman"/>
        </w:rPr>
        <w:t>.</w:t>
      </w:r>
    </w:p>
    <w:p w14:paraId="2B48EB14"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Overall, N.C., Fletcher, G. J. O., &amp; Simpson, J. A. (2010). Helping each other grow: Romantic partner support, self-improvement and relationship quality. </w:t>
      </w:r>
      <w:r w:rsidRPr="000034B8">
        <w:rPr>
          <w:rFonts w:ascii="Times New Roman" w:hAnsi="Times New Roman" w:cs="Times New Roman"/>
          <w:i/>
          <w:iCs/>
          <w:color w:val="000000" w:themeColor="text1"/>
        </w:rPr>
        <w:t>Personality and Social Psychology Bulletin, 36</w:t>
      </w:r>
      <w:r w:rsidRPr="000034B8">
        <w:rPr>
          <w:rFonts w:ascii="Times New Roman" w:hAnsi="Times New Roman" w:cs="Times New Roman"/>
          <w:color w:val="000000" w:themeColor="text1"/>
        </w:rPr>
        <w:t>, 1496-1513.</w:t>
      </w:r>
    </w:p>
    <w:p w14:paraId="6B4EE27E" w14:textId="6C90B00E" w:rsidR="00D96EDD" w:rsidRPr="000034B8" w:rsidRDefault="00D96EDD" w:rsidP="00261408">
      <w:pPr>
        <w:widowControl w:val="0"/>
        <w:spacing w:line="480" w:lineRule="auto"/>
        <w:ind w:left="851" w:hanging="851"/>
        <w:rPr>
          <w:rFonts w:ascii="Times New Roman" w:eastAsia="MS Mincho" w:hAnsi="Times New Roman" w:cs="Times New Roman"/>
        </w:rPr>
      </w:pPr>
      <w:r w:rsidRPr="000034B8">
        <w:rPr>
          <w:rFonts w:ascii="Times New Roman" w:hAnsi="Times New Roman" w:cs="Times New Roman"/>
        </w:rPr>
        <w:t xml:space="preserve">Overall, N. C., Girme, Y. U., &amp; Simpson, J. A. (2016). </w:t>
      </w:r>
      <w:r w:rsidRPr="000034B8">
        <w:rPr>
          <w:rFonts w:ascii="Times New Roman" w:eastAsia="MS Mincho" w:hAnsi="Times New Roman" w:cs="Times New Roman"/>
        </w:rPr>
        <w:t xml:space="preserve">The </w:t>
      </w:r>
      <w:r w:rsidR="009249EE" w:rsidRPr="000034B8">
        <w:rPr>
          <w:rFonts w:ascii="Times New Roman" w:eastAsia="MS Mincho" w:hAnsi="Times New Roman" w:cs="Times New Roman"/>
        </w:rPr>
        <w:t>p</w:t>
      </w:r>
      <w:r w:rsidRPr="000034B8">
        <w:rPr>
          <w:rFonts w:ascii="Times New Roman" w:eastAsia="MS Mincho" w:hAnsi="Times New Roman" w:cs="Times New Roman"/>
        </w:rPr>
        <w:t xml:space="preserve">ower of </w:t>
      </w:r>
      <w:r w:rsidR="009249EE" w:rsidRPr="000034B8">
        <w:rPr>
          <w:rFonts w:ascii="Times New Roman" w:eastAsia="MS Mincho" w:hAnsi="Times New Roman" w:cs="Times New Roman"/>
        </w:rPr>
        <w:t>d</w:t>
      </w:r>
      <w:r w:rsidRPr="000034B8">
        <w:rPr>
          <w:rFonts w:ascii="Times New Roman" w:eastAsia="MS Mincho" w:hAnsi="Times New Roman" w:cs="Times New Roman"/>
        </w:rPr>
        <w:t xml:space="preserve">iagnostic </w:t>
      </w:r>
      <w:r w:rsidR="009249EE" w:rsidRPr="000034B8">
        <w:rPr>
          <w:rFonts w:ascii="Times New Roman" w:eastAsia="MS Mincho" w:hAnsi="Times New Roman" w:cs="Times New Roman"/>
        </w:rPr>
        <w:t>s</w:t>
      </w:r>
      <w:r w:rsidRPr="000034B8">
        <w:rPr>
          <w:rFonts w:ascii="Times New Roman" w:eastAsia="MS Mincho" w:hAnsi="Times New Roman" w:cs="Times New Roman"/>
        </w:rPr>
        <w:t xml:space="preserve">ituations: How </w:t>
      </w:r>
      <w:r w:rsidR="009249EE" w:rsidRPr="000034B8">
        <w:rPr>
          <w:rFonts w:ascii="Times New Roman" w:eastAsia="MS Mincho" w:hAnsi="Times New Roman" w:cs="Times New Roman"/>
        </w:rPr>
        <w:t>s</w:t>
      </w:r>
      <w:r w:rsidRPr="000034B8">
        <w:rPr>
          <w:rFonts w:ascii="Times New Roman" w:eastAsia="MS Mincho" w:hAnsi="Times New Roman" w:cs="Times New Roman"/>
        </w:rPr>
        <w:t xml:space="preserve">upport and </w:t>
      </w:r>
      <w:r w:rsidR="009249EE" w:rsidRPr="000034B8">
        <w:rPr>
          <w:rFonts w:ascii="Times New Roman" w:eastAsia="MS Mincho" w:hAnsi="Times New Roman" w:cs="Times New Roman"/>
        </w:rPr>
        <w:t>c</w:t>
      </w:r>
      <w:r w:rsidRPr="000034B8">
        <w:rPr>
          <w:rFonts w:ascii="Times New Roman" w:eastAsia="MS Mincho" w:hAnsi="Times New Roman" w:cs="Times New Roman"/>
        </w:rPr>
        <w:t xml:space="preserve">onflict can </w:t>
      </w:r>
      <w:r w:rsidR="009249EE" w:rsidRPr="000034B8">
        <w:rPr>
          <w:rFonts w:ascii="Times New Roman" w:eastAsia="MS Mincho" w:hAnsi="Times New Roman" w:cs="Times New Roman"/>
        </w:rPr>
        <w:t>f</w:t>
      </w:r>
      <w:r w:rsidRPr="000034B8">
        <w:rPr>
          <w:rFonts w:ascii="Times New Roman" w:eastAsia="MS Mincho" w:hAnsi="Times New Roman" w:cs="Times New Roman"/>
        </w:rPr>
        <w:t xml:space="preserve">oster </w:t>
      </w:r>
      <w:r w:rsidR="009249EE" w:rsidRPr="000034B8">
        <w:rPr>
          <w:rFonts w:ascii="Times New Roman" w:eastAsia="MS Mincho" w:hAnsi="Times New Roman" w:cs="Times New Roman"/>
        </w:rPr>
        <w:t>g</w:t>
      </w:r>
      <w:r w:rsidRPr="000034B8">
        <w:rPr>
          <w:rFonts w:ascii="Times New Roman" w:eastAsia="MS Mincho" w:hAnsi="Times New Roman" w:cs="Times New Roman"/>
        </w:rPr>
        <w:t xml:space="preserve">rowth and </w:t>
      </w:r>
      <w:r w:rsidR="009249EE" w:rsidRPr="000034B8">
        <w:rPr>
          <w:rFonts w:ascii="Times New Roman" w:eastAsia="MS Mincho" w:hAnsi="Times New Roman" w:cs="Times New Roman"/>
        </w:rPr>
        <w:t>s</w:t>
      </w:r>
      <w:r w:rsidRPr="000034B8">
        <w:rPr>
          <w:rFonts w:ascii="Times New Roman" w:eastAsia="MS Mincho" w:hAnsi="Times New Roman" w:cs="Times New Roman"/>
        </w:rPr>
        <w:t xml:space="preserve">ecurity. In C.R. Knee and H.T. Reis (Eds.), </w:t>
      </w:r>
      <w:r w:rsidRPr="000034B8">
        <w:rPr>
          <w:rFonts w:ascii="Times New Roman" w:eastAsia="MS Mincho" w:hAnsi="Times New Roman" w:cs="Times New Roman"/>
          <w:i/>
          <w:iCs/>
        </w:rPr>
        <w:t>Positive Approaches to Optimal Relationship Development</w:t>
      </w:r>
      <w:r w:rsidRPr="000034B8">
        <w:rPr>
          <w:rFonts w:ascii="Times New Roman" w:eastAsia="MS Mincho" w:hAnsi="Times New Roman" w:cs="Times New Roman"/>
        </w:rPr>
        <w:t xml:space="preserve">. </w:t>
      </w:r>
      <w:r w:rsidR="002E431A" w:rsidRPr="000034B8">
        <w:rPr>
          <w:rFonts w:ascii="Times New Roman" w:eastAsia="MS Mincho" w:hAnsi="Times New Roman" w:cs="Times New Roman"/>
        </w:rPr>
        <w:t>NY</w:t>
      </w:r>
      <w:r w:rsidRPr="000034B8">
        <w:rPr>
          <w:rFonts w:ascii="Times New Roman" w:eastAsia="MS Mincho" w:hAnsi="Times New Roman" w:cs="Times New Roman"/>
        </w:rPr>
        <w:t xml:space="preserve">: </w:t>
      </w:r>
      <w:r w:rsidRPr="000034B8">
        <w:rPr>
          <w:rFonts w:ascii="Times New Roman" w:eastAsia="MS Mincho" w:hAnsi="Times New Roman" w:cs="Times New Roman"/>
        </w:rPr>
        <w:lastRenderedPageBreak/>
        <w:t>Cambridge University Press.</w:t>
      </w:r>
    </w:p>
    <w:p w14:paraId="3D6AEC1B" w14:textId="77777777" w:rsidR="006A5DC7" w:rsidRPr="006A5DC7" w:rsidRDefault="006A5DC7" w:rsidP="006A5DC7">
      <w:pPr>
        <w:widowControl w:val="0"/>
        <w:spacing w:line="480" w:lineRule="auto"/>
        <w:ind w:left="851" w:hanging="851"/>
        <w:rPr>
          <w:rFonts w:ascii="Times New Roman" w:hAnsi="Times New Roman" w:cs="Times New Roman"/>
        </w:rPr>
      </w:pPr>
      <w:r w:rsidRPr="006A5DC7">
        <w:rPr>
          <w:rFonts w:ascii="Times New Roman" w:hAnsi="Times New Roman" w:cs="Times New Roman"/>
        </w:rPr>
        <w:t>Rafaeli, E., &amp; Gleason, M. E. (2009). Skilled support within intimate relationships. Journal of Family Theory &amp; Review, 1(1), 20-37.</w:t>
      </w:r>
    </w:p>
    <w:p w14:paraId="27E55CB7" w14:textId="04779B2A" w:rsidR="00196EFE" w:rsidRPr="000034B8" w:rsidRDefault="009249EE"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Reeve</w:t>
      </w:r>
      <w:r w:rsidR="00196EFE" w:rsidRPr="000034B8">
        <w:rPr>
          <w:rFonts w:ascii="Times New Roman" w:hAnsi="Times New Roman" w:cs="Times New Roman"/>
        </w:rPr>
        <w:t xml:space="preserve">, J. (2002). Self-determination theory applied to educational settings. In E. L. Deci &amp; R. M. Ryan (Eds.), </w:t>
      </w:r>
      <w:r w:rsidR="00196EFE" w:rsidRPr="000034B8">
        <w:rPr>
          <w:rFonts w:ascii="Times New Roman" w:hAnsi="Times New Roman" w:cs="Times New Roman"/>
          <w:i/>
        </w:rPr>
        <w:t>Handbook of self-determination research</w:t>
      </w:r>
      <w:r w:rsidR="00196EFE" w:rsidRPr="000034B8">
        <w:rPr>
          <w:rFonts w:ascii="Times New Roman" w:hAnsi="Times New Roman" w:cs="Times New Roman"/>
        </w:rPr>
        <w:t xml:space="preserve"> (pp. 183–203). Rochester, NY, US: University of Rochester Press.</w:t>
      </w:r>
    </w:p>
    <w:p w14:paraId="73F464E2"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Reis, H. T., Clark, M.S., &amp; Holmes, J. (2004). Perceived partner responsiveness as an organizing construct in the study of intimacy and closeness. In D.J. Mashek and A. Aron (Eds.), </w:t>
      </w:r>
      <w:r w:rsidRPr="000034B8">
        <w:rPr>
          <w:rFonts w:ascii="Times New Roman" w:hAnsi="Times New Roman" w:cs="Times New Roman"/>
          <w:i/>
          <w:iCs/>
          <w:color w:val="000000" w:themeColor="text1"/>
        </w:rPr>
        <w:t xml:space="preserve">Handbook of closeness and intimacy </w:t>
      </w:r>
      <w:r w:rsidRPr="000034B8">
        <w:rPr>
          <w:rFonts w:ascii="Times New Roman" w:hAnsi="Times New Roman" w:cs="Times New Roman"/>
          <w:color w:val="000000" w:themeColor="text1"/>
        </w:rPr>
        <w:t>(pp. 201-225). Mahwah, NJ: Laurence Erlbaum.</w:t>
      </w:r>
    </w:p>
    <w:p w14:paraId="01CF2173"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Reis, H. T., &amp; Gable, S. L. (2015). Responsiveness. </w:t>
      </w:r>
      <w:r w:rsidRPr="000034B8">
        <w:rPr>
          <w:rFonts w:ascii="Times New Roman" w:hAnsi="Times New Roman" w:cs="Times New Roman"/>
          <w:i/>
          <w:iCs/>
          <w:color w:val="000000" w:themeColor="text1"/>
        </w:rPr>
        <w:t>Current Opinion in Psychology</w:t>
      </w:r>
      <w:r w:rsidRPr="000034B8">
        <w:rPr>
          <w:rFonts w:ascii="Times New Roman" w:hAnsi="Times New Roman" w:cs="Times New Roman"/>
          <w:color w:val="000000" w:themeColor="text1"/>
        </w:rPr>
        <w:t xml:space="preserve">, </w:t>
      </w:r>
      <w:r w:rsidRPr="000034B8">
        <w:rPr>
          <w:rFonts w:ascii="Times New Roman" w:hAnsi="Times New Roman" w:cs="Times New Roman"/>
          <w:i/>
          <w:iCs/>
          <w:color w:val="000000" w:themeColor="text1"/>
        </w:rPr>
        <w:t>1</w:t>
      </w:r>
      <w:r w:rsidRPr="000034B8">
        <w:rPr>
          <w:rFonts w:ascii="Times New Roman" w:hAnsi="Times New Roman" w:cs="Times New Roman"/>
          <w:color w:val="000000" w:themeColor="text1"/>
        </w:rPr>
        <w:t>, 67-71.</w:t>
      </w:r>
    </w:p>
    <w:p w14:paraId="4DB8E442" w14:textId="77777777" w:rsidR="008E6CF7" w:rsidRPr="000034B8" w:rsidRDefault="008E6CF7" w:rsidP="00261408">
      <w:pPr>
        <w:widowControl w:val="0"/>
        <w:spacing w:line="480" w:lineRule="auto"/>
        <w:ind w:left="851" w:hanging="851"/>
        <w:rPr>
          <w:rFonts w:ascii="Times New Roman" w:hAnsi="Times New Roman" w:cs="Times New Roman"/>
          <w:color w:val="000000"/>
        </w:rPr>
      </w:pPr>
      <w:r w:rsidRPr="000034B8">
        <w:rPr>
          <w:rFonts w:ascii="Times New Roman" w:hAnsi="Times New Roman" w:cs="Times New Roman"/>
          <w:color w:val="000000"/>
        </w:rPr>
        <w:t xml:space="preserve">Reis, H. T., Maniaci, M. R., &amp; Rogge, R. D. (2014). The expression of compassionate love in everyday compassionate acts. </w:t>
      </w:r>
      <w:r w:rsidRPr="000034B8">
        <w:rPr>
          <w:rFonts w:ascii="Times New Roman" w:hAnsi="Times New Roman" w:cs="Times New Roman"/>
          <w:i/>
          <w:color w:val="000000"/>
        </w:rPr>
        <w:t>Journal of Social and Personal Relationships</w:t>
      </w:r>
      <w:r w:rsidRPr="000034B8">
        <w:rPr>
          <w:rFonts w:ascii="Times New Roman" w:hAnsi="Times New Roman" w:cs="Times New Roman"/>
          <w:color w:val="000000"/>
        </w:rPr>
        <w:t xml:space="preserve">, </w:t>
      </w:r>
      <w:r w:rsidRPr="000034B8">
        <w:rPr>
          <w:rFonts w:ascii="Times New Roman" w:hAnsi="Times New Roman" w:cs="Times New Roman"/>
          <w:i/>
          <w:color w:val="000000"/>
        </w:rPr>
        <w:t>31</w:t>
      </w:r>
      <w:r w:rsidRPr="000034B8">
        <w:rPr>
          <w:rFonts w:ascii="Times New Roman" w:hAnsi="Times New Roman" w:cs="Times New Roman"/>
          <w:color w:val="000000"/>
        </w:rPr>
        <w:t>, 652-677.</w:t>
      </w:r>
    </w:p>
    <w:p w14:paraId="3EA8E1D3" w14:textId="1B740ADD" w:rsidR="00035070" w:rsidRPr="000034B8" w:rsidRDefault="00035070"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Reis, H. T., Maniaci, M. R., &amp; Rogge, R. D. (</w:t>
      </w:r>
      <w:r w:rsidR="00D27E12" w:rsidRPr="000034B8">
        <w:rPr>
          <w:rFonts w:ascii="Times New Roman" w:hAnsi="Times New Roman" w:cs="Times New Roman"/>
          <w:color w:val="000000" w:themeColor="text1"/>
        </w:rPr>
        <w:t>2017</w:t>
      </w:r>
      <w:r w:rsidRPr="000034B8">
        <w:rPr>
          <w:rFonts w:ascii="Times New Roman" w:hAnsi="Times New Roman" w:cs="Times New Roman"/>
          <w:color w:val="000000" w:themeColor="text1"/>
        </w:rPr>
        <w:t xml:space="preserve">). Compassionate acts and everyday emotional well-being among newlyweds. </w:t>
      </w:r>
      <w:r w:rsidRPr="000034B8">
        <w:rPr>
          <w:rFonts w:ascii="Times New Roman" w:hAnsi="Times New Roman" w:cs="Times New Roman"/>
          <w:i/>
          <w:color w:val="000000" w:themeColor="text1"/>
        </w:rPr>
        <w:t>Emotion</w:t>
      </w:r>
      <w:r w:rsidR="007031B6" w:rsidRPr="006D3FD6">
        <w:rPr>
          <w:rFonts w:ascii="Times New Roman" w:hAnsi="Times New Roman" w:cs="Times New Roman"/>
          <w:i/>
          <w:color w:val="000000" w:themeColor="text1"/>
        </w:rPr>
        <w:t>, 17</w:t>
      </w:r>
      <w:r w:rsidR="007031B6">
        <w:rPr>
          <w:rFonts w:ascii="Times New Roman" w:hAnsi="Times New Roman" w:cs="Times New Roman"/>
          <w:color w:val="000000" w:themeColor="text1"/>
        </w:rPr>
        <w:t>, 751-763.</w:t>
      </w:r>
    </w:p>
    <w:p w14:paraId="6284C7B8" w14:textId="382B05FB" w:rsidR="00CF1193" w:rsidRPr="00CF1193" w:rsidRDefault="00CF1193" w:rsidP="00CF1193">
      <w:pPr>
        <w:widowControl w:val="0"/>
        <w:spacing w:line="480" w:lineRule="auto"/>
        <w:ind w:left="851" w:hanging="851"/>
        <w:rPr>
          <w:rFonts w:ascii="Times New Roman" w:hAnsi="Times New Roman" w:cs="Times New Roman"/>
        </w:rPr>
      </w:pPr>
      <w:r w:rsidRPr="00CF1193">
        <w:rPr>
          <w:rFonts w:ascii="Times New Roman" w:hAnsi="Times New Roman" w:cs="Times New Roman"/>
        </w:rPr>
        <w:t xml:space="preserve">Rosenthal, R., &amp; Rosnow, R. L. (2007). </w:t>
      </w:r>
      <w:r w:rsidRPr="00CF1193">
        <w:rPr>
          <w:rFonts w:ascii="Times New Roman" w:hAnsi="Times New Roman" w:cs="Times New Roman"/>
          <w:i/>
          <w:iCs/>
        </w:rPr>
        <w:t>Essentials of behavioral research:</w:t>
      </w:r>
      <w:r>
        <w:rPr>
          <w:rFonts w:ascii="Times New Roman" w:hAnsi="Times New Roman" w:cs="Times New Roman"/>
          <w:i/>
          <w:iCs/>
        </w:rPr>
        <w:t xml:space="preserve"> </w:t>
      </w:r>
      <w:r w:rsidRPr="00CF1193">
        <w:rPr>
          <w:rFonts w:ascii="Times New Roman" w:hAnsi="Times New Roman" w:cs="Times New Roman"/>
          <w:i/>
          <w:iCs/>
        </w:rPr>
        <w:t xml:space="preserve">Methods and data analysis </w:t>
      </w:r>
      <w:r w:rsidRPr="00CF1193">
        <w:rPr>
          <w:rFonts w:ascii="Times New Roman" w:hAnsi="Times New Roman" w:cs="Times New Roman"/>
        </w:rPr>
        <w:t>(3rd ed.). New York, NY: McGraw-Hill.</w:t>
      </w:r>
    </w:p>
    <w:p w14:paraId="75661DA9"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Russell, V. M., &amp; McNulty, J. K., Baker, L. R., &amp; Meltzer, A. L. (2014). The association between discontinuing hormonal contraceptives and wives' marital satisfaction depends on husbands’ facial attractiveness. </w:t>
      </w:r>
      <w:r w:rsidRPr="000034B8">
        <w:rPr>
          <w:rFonts w:ascii="Times New Roman" w:hAnsi="Times New Roman" w:cs="Times New Roman"/>
          <w:i/>
        </w:rPr>
        <w:t xml:space="preserve">Proceedings of the National Academy of Sciences. 111, </w:t>
      </w:r>
      <w:r w:rsidRPr="000034B8">
        <w:rPr>
          <w:rFonts w:ascii="Times New Roman" w:hAnsi="Times New Roman" w:cs="Times New Roman"/>
        </w:rPr>
        <w:t>17081-17086</w:t>
      </w:r>
    </w:p>
    <w:p w14:paraId="698CBFE6" w14:textId="77777777" w:rsidR="00FB7929" w:rsidRPr="000034B8" w:rsidRDefault="00FB7929" w:rsidP="00261408">
      <w:pPr>
        <w:widowControl w:val="0"/>
        <w:spacing w:line="480" w:lineRule="auto"/>
        <w:ind w:left="851" w:hanging="851"/>
        <w:rPr>
          <w:rFonts w:ascii="Times New Roman" w:hAnsi="Times New Roman" w:cs="Times New Roman"/>
        </w:rPr>
      </w:pPr>
      <w:r w:rsidRPr="000034B8">
        <w:rPr>
          <w:rFonts w:ascii="Times New Roman" w:hAnsi="Times New Roman" w:cs="Times New Roman"/>
        </w:rPr>
        <w:t xml:space="preserve">Russell, V. M. Baker, L. R., &amp; McNulty, J. K. (2013). Attachment insecurity and infidelity in marriage. </w:t>
      </w:r>
      <w:r w:rsidRPr="000034B8">
        <w:rPr>
          <w:rFonts w:ascii="Times New Roman" w:hAnsi="Times New Roman" w:cs="Times New Roman"/>
          <w:i/>
        </w:rPr>
        <w:t xml:space="preserve">Journal of Family Psychology, 27, </w:t>
      </w:r>
      <w:r w:rsidRPr="000034B8">
        <w:rPr>
          <w:rFonts w:ascii="Times New Roman" w:hAnsi="Times New Roman" w:cs="Times New Roman"/>
        </w:rPr>
        <w:t>242-251.</w:t>
      </w:r>
    </w:p>
    <w:p w14:paraId="5BFB5076"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lastRenderedPageBreak/>
        <w:t xml:space="preserve">Shrout, P. E., Herman, C. M., &amp; Bolger, N. (2006). The costs and benefits of practical and emotional support on adjustment: A daily diary study of couples experiencing acute stress. </w:t>
      </w:r>
      <w:r w:rsidRPr="000034B8">
        <w:rPr>
          <w:rFonts w:ascii="Times New Roman" w:hAnsi="Times New Roman" w:cs="Times New Roman"/>
          <w:i/>
          <w:iCs/>
          <w:color w:val="000000" w:themeColor="text1"/>
        </w:rPr>
        <w:t>Personal Relationships, 13</w:t>
      </w:r>
      <w:r w:rsidRPr="000034B8">
        <w:rPr>
          <w:rFonts w:ascii="Times New Roman" w:hAnsi="Times New Roman" w:cs="Times New Roman"/>
          <w:color w:val="000000" w:themeColor="text1"/>
        </w:rPr>
        <w:t>, 115-134.</w:t>
      </w:r>
    </w:p>
    <w:p w14:paraId="550FBBD8" w14:textId="77777777" w:rsidR="009875BE" w:rsidRPr="000034B8" w:rsidRDefault="009875BE" w:rsidP="00261408">
      <w:pPr>
        <w:widowControl w:val="0"/>
        <w:spacing w:line="480" w:lineRule="auto"/>
        <w:ind w:left="851" w:hanging="851"/>
        <w:rPr>
          <w:rFonts w:ascii="Times New Roman" w:hAnsi="Times New Roman" w:cs="Times New Roman"/>
          <w:color w:val="000000" w:themeColor="text1"/>
        </w:rPr>
      </w:pPr>
      <w:r w:rsidRPr="000034B8">
        <w:rPr>
          <w:rFonts w:ascii="Times New Roman" w:hAnsi="Times New Roman" w:cs="Times New Roman"/>
          <w:color w:val="000000" w:themeColor="text1"/>
        </w:rPr>
        <w:t xml:space="preserve">Wang, S. W., &amp; Repetti, R. L. (2014). Psychological well-being and job stress predict marital support interactions: A naturalistic observational study of dual-earner couples in their homes. </w:t>
      </w:r>
      <w:r w:rsidRPr="000034B8">
        <w:rPr>
          <w:rFonts w:ascii="Times New Roman" w:hAnsi="Times New Roman" w:cs="Times New Roman"/>
          <w:i/>
          <w:iCs/>
          <w:color w:val="000000" w:themeColor="text1"/>
        </w:rPr>
        <w:t>Journal of Personality and Social Psychology</w:t>
      </w:r>
      <w:r w:rsidRPr="000034B8">
        <w:rPr>
          <w:rFonts w:ascii="Times New Roman" w:hAnsi="Times New Roman" w:cs="Times New Roman"/>
          <w:color w:val="000000" w:themeColor="text1"/>
        </w:rPr>
        <w:t xml:space="preserve">, </w:t>
      </w:r>
      <w:r w:rsidRPr="000034B8">
        <w:rPr>
          <w:rFonts w:ascii="Times New Roman" w:hAnsi="Times New Roman" w:cs="Times New Roman"/>
          <w:i/>
          <w:iCs/>
          <w:color w:val="000000" w:themeColor="text1"/>
        </w:rPr>
        <w:t>107</w:t>
      </w:r>
      <w:r w:rsidRPr="000034B8">
        <w:rPr>
          <w:rFonts w:ascii="Times New Roman" w:hAnsi="Times New Roman" w:cs="Times New Roman"/>
          <w:color w:val="000000" w:themeColor="text1"/>
        </w:rPr>
        <w:t>, 864.</w:t>
      </w:r>
    </w:p>
    <w:p w14:paraId="78E97CDB" w14:textId="75CEB9A7" w:rsidR="00FA7539" w:rsidRPr="000034B8" w:rsidRDefault="009875BE" w:rsidP="00261408">
      <w:pPr>
        <w:widowControl w:val="0"/>
        <w:spacing w:line="480" w:lineRule="auto"/>
        <w:ind w:left="851" w:hanging="851"/>
        <w:rPr>
          <w:rFonts w:ascii="Times New Roman" w:hAnsi="Times New Roman" w:cs="Times New Roman"/>
          <w:color w:val="000000" w:themeColor="text1"/>
        </w:rPr>
        <w:sectPr w:rsidR="00FA7539" w:rsidRPr="000034B8" w:rsidSect="00B12062">
          <w:pgSz w:w="11900" w:h="16840"/>
          <w:pgMar w:top="1440" w:right="1440" w:bottom="1440" w:left="1440" w:header="708" w:footer="708" w:gutter="0"/>
          <w:cols w:space="708"/>
          <w:docGrid w:linePitch="360"/>
        </w:sectPr>
      </w:pPr>
      <w:r w:rsidRPr="000034B8">
        <w:rPr>
          <w:rFonts w:ascii="Times New Roman" w:hAnsi="Times New Roman" w:cs="Times New Roman"/>
          <w:color w:val="000000" w:themeColor="text1"/>
        </w:rPr>
        <w:t xml:space="preserve">Wang, S. W., &amp; Repetti, R. L. (2016). Who gives to whom? Testing the support gap hypothesis with naturalistic observations of couple interactions. </w:t>
      </w:r>
      <w:r w:rsidRPr="000034B8">
        <w:rPr>
          <w:rFonts w:ascii="Times New Roman" w:hAnsi="Times New Roman" w:cs="Times New Roman"/>
          <w:i/>
          <w:color w:val="000000" w:themeColor="text1"/>
        </w:rPr>
        <w:t>Journal of Family Psychology, 30,</w:t>
      </w:r>
      <w:r w:rsidR="00062B73" w:rsidRPr="000034B8">
        <w:rPr>
          <w:rFonts w:ascii="Times New Roman" w:hAnsi="Times New Roman" w:cs="Times New Roman"/>
          <w:color w:val="000000" w:themeColor="text1"/>
        </w:rPr>
        <w:t xml:space="preserve"> 492-502.</w:t>
      </w:r>
    </w:p>
    <w:p w14:paraId="6C404886" w14:textId="16FCBCF3" w:rsidR="009875BE" w:rsidRPr="0057031B" w:rsidRDefault="009875BE" w:rsidP="00BC4C17">
      <w:pPr>
        <w:spacing w:line="480" w:lineRule="auto"/>
        <w:jc w:val="center"/>
        <w:rPr>
          <w:rFonts w:ascii="Times New Roman" w:hAnsi="Times New Roman" w:cs="Times New Roman"/>
          <w:b/>
          <w:lang w:val="en-NZ"/>
        </w:rPr>
      </w:pPr>
      <w:r w:rsidRPr="0057031B">
        <w:rPr>
          <w:rFonts w:ascii="Times New Roman" w:hAnsi="Times New Roman" w:cs="Times New Roman"/>
          <w:b/>
          <w:color w:val="000000" w:themeColor="text1"/>
        </w:rPr>
        <w:lastRenderedPageBreak/>
        <w:t>Footnotes</w:t>
      </w:r>
    </w:p>
    <w:p w14:paraId="60BB6977" w14:textId="2514153A" w:rsidR="00483ECF" w:rsidRDefault="009B1468" w:rsidP="00BC4C17">
      <w:pPr>
        <w:spacing w:line="480" w:lineRule="auto"/>
        <w:rPr>
          <w:rFonts w:ascii="Times New Roman" w:hAnsi="Times New Roman" w:cs="Times New Roman"/>
          <w:vertAlign w:val="superscript"/>
        </w:rPr>
      </w:pPr>
      <w:r>
        <w:rPr>
          <w:rFonts w:ascii="Times New Roman" w:hAnsi="Times New Roman" w:cs="Times New Roman"/>
          <w:vertAlign w:val="superscript"/>
        </w:rPr>
        <w:tab/>
        <w:t>1</w:t>
      </w:r>
      <w:r w:rsidR="00483ECF">
        <w:rPr>
          <w:rFonts w:ascii="Times New Roman" w:hAnsi="Times New Roman" w:cs="Times New Roman"/>
          <w:vertAlign w:val="superscript"/>
        </w:rPr>
        <w:t xml:space="preserve"> </w:t>
      </w:r>
      <w:r w:rsidR="00483ECF" w:rsidRPr="00C94C4D">
        <w:rPr>
          <w:rFonts w:ascii="Times New Roman" w:hAnsi="Times New Roman" w:cs="Times New Roman"/>
        </w:rPr>
        <w:t xml:space="preserve">Data from </w:t>
      </w:r>
      <w:r w:rsidR="009B582A">
        <w:rPr>
          <w:rFonts w:ascii="Times New Roman" w:hAnsi="Times New Roman" w:cs="Times New Roman"/>
        </w:rPr>
        <w:t xml:space="preserve">Studies 1 – 3 </w:t>
      </w:r>
      <w:r w:rsidR="00483ECF">
        <w:rPr>
          <w:rFonts w:ascii="Times New Roman" w:hAnsi="Times New Roman" w:cs="Times New Roman"/>
        </w:rPr>
        <w:t xml:space="preserve">are </w:t>
      </w:r>
      <w:r w:rsidR="00483ECF" w:rsidRPr="00C94C4D">
        <w:rPr>
          <w:rFonts w:ascii="Times New Roman" w:hAnsi="Times New Roman" w:cs="Times New Roman"/>
        </w:rPr>
        <w:t xml:space="preserve">drawn from </w:t>
      </w:r>
      <w:r w:rsidR="00483ECF">
        <w:rPr>
          <w:rFonts w:ascii="Times New Roman" w:hAnsi="Times New Roman" w:cs="Times New Roman"/>
        </w:rPr>
        <w:t>broader longitudinal studies</w:t>
      </w:r>
      <w:r w:rsidR="00483ECF" w:rsidRPr="00C94C4D">
        <w:rPr>
          <w:rFonts w:ascii="Times New Roman" w:hAnsi="Times New Roman" w:cs="Times New Roman"/>
        </w:rPr>
        <w:t>. However, the measures and hypotheses reported here are completely novel. Details on published work using data</w:t>
      </w:r>
      <w:r w:rsidR="00483ECF">
        <w:rPr>
          <w:rFonts w:ascii="Times New Roman" w:hAnsi="Times New Roman" w:cs="Times New Roman"/>
        </w:rPr>
        <w:t xml:space="preserve"> from Studies 1 – 3 are</w:t>
      </w:r>
      <w:r w:rsidR="00483ECF" w:rsidRPr="00C94C4D">
        <w:rPr>
          <w:rFonts w:ascii="Times New Roman" w:hAnsi="Times New Roman" w:cs="Times New Roman"/>
        </w:rPr>
        <w:t xml:space="preserve"> available in the </w:t>
      </w:r>
      <w:r>
        <w:rPr>
          <w:rFonts w:ascii="Times New Roman" w:hAnsi="Times New Roman" w:cs="Times New Roman"/>
        </w:rPr>
        <w:t xml:space="preserve">online </w:t>
      </w:r>
      <w:r w:rsidRPr="002A1ACF">
        <w:rPr>
          <w:rFonts w:ascii="Times New Roman" w:hAnsi="Times New Roman" w:cs="Times New Roman"/>
        </w:rPr>
        <w:t>supplementary materials</w:t>
      </w:r>
      <w:r>
        <w:rPr>
          <w:rFonts w:ascii="Times New Roman" w:hAnsi="Times New Roman" w:cs="Times New Roman"/>
        </w:rPr>
        <w:t xml:space="preserve"> (</w:t>
      </w:r>
      <w:r w:rsidR="00695A59">
        <w:rPr>
          <w:rFonts w:ascii="Times New Roman" w:hAnsi="Times New Roman" w:cs="Times New Roman"/>
        </w:rPr>
        <w:t>OSM</w:t>
      </w:r>
      <w:r>
        <w:rPr>
          <w:rFonts w:ascii="Times New Roman" w:hAnsi="Times New Roman" w:cs="Times New Roman"/>
        </w:rPr>
        <w:t>).</w:t>
      </w:r>
    </w:p>
    <w:p w14:paraId="0B4CD5F5" w14:textId="0E84A522" w:rsidR="009875BE" w:rsidRDefault="00483ECF" w:rsidP="00BC4C17">
      <w:pPr>
        <w:spacing w:line="480" w:lineRule="auto"/>
        <w:rPr>
          <w:rFonts w:ascii="Times New Roman" w:hAnsi="Times New Roman" w:cs="Times New Roman"/>
        </w:rPr>
      </w:pPr>
      <w:r>
        <w:rPr>
          <w:rFonts w:ascii="Times New Roman" w:hAnsi="Times New Roman" w:cs="Times New Roman"/>
          <w:vertAlign w:val="superscript"/>
        </w:rPr>
        <w:tab/>
      </w:r>
      <w:r w:rsidR="009B1468">
        <w:rPr>
          <w:rFonts w:ascii="Times New Roman" w:hAnsi="Times New Roman" w:cs="Times New Roman"/>
          <w:vertAlign w:val="superscript"/>
        </w:rPr>
        <w:t>2</w:t>
      </w:r>
      <w:r w:rsidR="008A26A1">
        <w:rPr>
          <w:rFonts w:ascii="Times New Roman" w:hAnsi="Times New Roman" w:cs="Times New Roman"/>
          <w:vertAlign w:val="superscript"/>
        </w:rPr>
        <w:t xml:space="preserve"> </w:t>
      </w:r>
      <w:r w:rsidR="009875BE" w:rsidRPr="002A1ACF">
        <w:rPr>
          <w:rFonts w:ascii="Times New Roman" w:hAnsi="Times New Roman" w:cs="Times New Roman"/>
        </w:rPr>
        <w:t>Study 1 and Study 2 also</w:t>
      </w:r>
      <w:r w:rsidR="009875BE">
        <w:rPr>
          <w:rFonts w:ascii="Times New Roman" w:hAnsi="Times New Roman" w:cs="Times New Roman"/>
        </w:rPr>
        <w:t xml:space="preserve"> included</w:t>
      </w:r>
      <w:r w:rsidR="009875BE" w:rsidRPr="002A1ACF">
        <w:rPr>
          <w:rFonts w:ascii="Times New Roman" w:hAnsi="Times New Roman" w:cs="Times New Roman"/>
        </w:rPr>
        <w:t xml:space="preserve"> emotional support items (e.g., " I reassured or consoled my partner about a problem he/she was having."). Specific effects of emotional support for Studies 1 and 2 are available in </w:t>
      </w:r>
      <w:r w:rsidR="009B1468">
        <w:rPr>
          <w:rFonts w:ascii="Times New Roman" w:hAnsi="Times New Roman" w:cs="Times New Roman"/>
        </w:rPr>
        <w:t xml:space="preserve">the OSM. </w:t>
      </w:r>
      <w:r w:rsidR="009875BE" w:rsidRPr="002A1ACF">
        <w:rPr>
          <w:rFonts w:ascii="Times New Roman" w:hAnsi="Times New Roman" w:cs="Times New Roman"/>
        </w:rPr>
        <w:t>Study 3 only assessed practical support.</w:t>
      </w:r>
    </w:p>
    <w:p w14:paraId="1DB8D17A" w14:textId="6EE2FDE3" w:rsidR="009875BE" w:rsidRDefault="0003314D" w:rsidP="00BC4C17">
      <w:pPr>
        <w:spacing w:line="480" w:lineRule="auto"/>
        <w:rPr>
          <w:rFonts w:ascii="Times New Roman" w:hAnsi="Times New Roman" w:cs="Times New Roman"/>
        </w:rPr>
      </w:pPr>
      <w:r>
        <w:rPr>
          <w:rFonts w:ascii="Times New Roman" w:hAnsi="Times New Roman" w:cs="Times New Roman"/>
          <w:vertAlign w:val="superscript"/>
        </w:rPr>
        <w:tab/>
      </w:r>
      <w:r w:rsidR="009B1468">
        <w:rPr>
          <w:rFonts w:ascii="Times New Roman" w:hAnsi="Times New Roman" w:cs="Times New Roman"/>
          <w:vertAlign w:val="superscript"/>
        </w:rPr>
        <w:t>3</w:t>
      </w:r>
      <w:r w:rsidR="008A26A1">
        <w:rPr>
          <w:rFonts w:ascii="Times New Roman" w:hAnsi="Times New Roman" w:cs="Times New Roman"/>
          <w:vertAlign w:val="superscript"/>
        </w:rPr>
        <w:t xml:space="preserve"> </w:t>
      </w:r>
      <w:r w:rsidR="001B4765" w:rsidRPr="00636E1E">
        <w:rPr>
          <w:rFonts w:ascii="Times New Roman" w:hAnsi="Times New Roman" w:cs="Times New Roman"/>
        </w:rPr>
        <w:t>Our model</w:t>
      </w:r>
      <w:r w:rsidR="001B4765">
        <w:rPr>
          <w:rFonts w:ascii="Times New Roman" w:hAnsi="Times New Roman" w:cs="Times New Roman"/>
        </w:rPr>
        <w:t>s</w:t>
      </w:r>
      <w:r w:rsidR="001B4765" w:rsidRPr="00636E1E">
        <w:rPr>
          <w:rFonts w:ascii="Times New Roman" w:hAnsi="Times New Roman" w:cs="Times New Roman"/>
        </w:rPr>
        <w:t xml:space="preserve"> included pseudo support days in order to control for the effect of perceiving support (similar to visible support days), but also not receiving support (similar to no support days). </w:t>
      </w:r>
      <w:r w:rsidR="001B4765">
        <w:rPr>
          <w:rFonts w:ascii="Times New Roman" w:hAnsi="Times New Roman" w:cs="Times New Roman"/>
        </w:rPr>
        <w:t>P</w:t>
      </w:r>
      <w:r w:rsidR="009875BE" w:rsidRPr="002A1ACF">
        <w:rPr>
          <w:rFonts w:ascii="Times New Roman" w:hAnsi="Times New Roman" w:cs="Times New Roman"/>
        </w:rPr>
        <w:t>seudo support days demonstrated similar relationship benefits associated with visible support days</w:t>
      </w:r>
      <w:r w:rsidR="00A82E1D">
        <w:rPr>
          <w:rFonts w:ascii="Times New Roman" w:hAnsi="Times New Roman" w:cs="Times New Roman"/>
        </w:rPr>
        <w:t xml:space="preserve"> (i.e., the </w:t>
      </w:r>
      <w:r w:rsidR="009875BE" w:rsidRPr="002A1ACF">
        <w:rPr>
          <w:rFonts w:ascii="Times New Roman" w:hAnsi="Times New Roman" w:cs="Times New Roman"/>
        </w:rPr>
        <w:t>relationship benefits of perceiving support</w:t>
      </w:r>
      <w:r w:rsidR="00A82E1D">
        <w:rPr>
          <w:rFonts w:ascii="Times New Roman" w:hAnsi="Times New Roman" w:cs="Times New Roman"/>
        </w:rPr>
        <w:t>) but were n</w:t>
      </w:r>
      <w:r w:rsidR="009875BE" w:rsidRPr="002A1ACF">
        <w:rPr>
          <w:rFonts w:ascii="Times New Roman" w:hAnsi="Times New Roman" w:cs="Times New Roman"/>
        </w:rPr>
        <w:t>ot associated with personal costs</w:t>
      </w:r>
      <w:r w:rsidR="00A82E1D">
        <w:rPr>
          <w:rFonts w:ascii="Times New Roman" w:hAnsi="Times New Roman" w:cs="Times New Roman"/>
        </w:rPr>
        <w:t xml:space="preserve"> (i.e., </w:t>
      </w:r>
      <w:r w:rsidR="009875BE" w:rsidRPr="002A1ACF">
        <w:rPr>
          <w:rFonts w:ascii="Times New Roman" w:hAnsi="Times New Roman" w:cs="Times New Roman"/>
        </w:rPr>
        <w:t>bypassing the costs of enacted support</w:t>
      </w:r>
      <w:r w:rsidR="00A82E1D">
        <w:rPr>
          <w:rFonts w:ascii="Times New Roman" w:hAnsi="Times New Roman" w:cs="Times New Roman"/>
        </w:rPr>
        <w:t>)</w:t>
      </w:r>
      <w:r w:rsidR="009875BE" w:rsidRPr="002A1ACF">
        <w:rPr>
          <w:rFonts w:ascii="Times New Roman" w:hAnsi="Times New Roman" w:cs="Times New Roman"/>
        </w:rPr>
        <w:t xml:space="preserve">. </w:t>
      </w:r>
      <w:r w:rsidR="00D56525">
        <w:rPr>
          <w:rFonts w:ascii="Times New Roman" w:hAnsi="Times New Roman" w:cs="Times New Roman"/>
        </w:rPr>
        <w:t>A</w:t>
      </w:r>
      <w:r w:rsidR="007159BC">
        <w:rPr>
          <w:rFonts w:ascii="Times New Roman" w:hAnsi="Times New Roman" w:cs="Times New Roman"/>
        </w:rPr>
        <w:t xml:space="preserve">s expected, </w:t>
      </w:r>
      <w:r w:rsidR="009875BE" w:rsidRPr="002A1ACF">
        <w:rPr>
          <w:rFonts w:ascii="Times New Roman" w:hAnsi="Times New Roman" w:cs="Times New Roman"/>
        </w:rPr>
        <w:t xml:space="preserve">pseudo support days did not show the same pattern of results reported for invisible support days. Specific effects of pseudo support </w:t>
      </w:r>
      <w:r w:rsidR="00A82E1D">
        <w:rPr>
          <w:rFonts w:ascii="Times New Roman" w:hAnsi="Times New Roman" w:cs="Times New Roman"/>
        </w:rPr>
        <w:t xml:space="preserve">days </w:t>
      </w:r>
      <w:r w:rsidR="009875BE" w:rsidRPr="002A1ACF">
        <w:rPr>
          <w:rFonts w:ascii="Times New Roman" w:hAnsi="Times New Roman" w:cs="Times New Roman"/>
        </w:rPr>
        <w:t xml:space="preserve">across all three studies are available in </w:t>
      </w:r>
      <w:r w:rsidR="003F20A7">
        <w:rPr>
          <w:rFonts w:ascii="Times New Roman" w:hAnsi="Times New Roman" w:cs="Times New Roman"/>
        </w:rPr>
        <w:t>OSM</w:t>
      </w:r>
      <w:r w:rsidR="009875BE" w:rsidRPr="002A1ACF">
        <w:rPr>
          <w:rFonts w:ascii="Times New Roman" w:hAnsi="Times New Roman" w:cs="Times New Roman"/>
        </w:rPr>
        <w:t>.</w:t>
      </w:r>
    </w:p>
    <w:p w14:paraId="04948324" w14:textId="7C0405C1" w:rsidR="00DD388A" w:rsidRDefault="0003314D" w:rsidP="00BC4C17">
      <w:pPr>
        <w:spacing w:line="480" w:lineRule="auto"/>
        <w:rPr>
          <w:rFonts w:ascii="Times New Roman" w:hAnsi="Times New Roman" w:cs="Times New Roman"/>
        </w:rPr>
      </w:pPr>
      <w:r w:rsidRPr="003A08CB">
        <w:rPr>
          <w:rFonts w:ascii="Times New Roman" w:hAnsi="Times New Roman" w:cs="Times New Roman"/>
          <w:vertAlign w:val="superscript"/>
        </w:rPr>
        <w:tab/>
      </w:r>
      <w:r w:rsidR="009B1468">
        <w:rPr>
          <w:rFonts w:ascii="Times New Roman" w:hAnsi="Times New Roman" w:cs="Times New Roman"/>
          <w:vertAlign w:val="superscript"/>
        </w:rPr>
        <w:t>4</w:t>
      </w:r>
      <w:r w:rsidR="00154673" w:rsidRPr="003A08CB">
        <w:rPr>
          <w:rFonts w:ascii="Times New Roman" w:hAnsi="Times New Roman" w:cs="Times New Roman"/>
        </w:rPr>
        <w:t xml:space="preserve"> </w:t>
      </w:r>
      <w:r w:rsidR="000F4469">
        <w:rPr>
          <w:rFonts w:ascii="Times New Roman" w:hAnsi="Times New Roman" w:cs="Times New Roman"/>
        </w:rPr>
        <w:t xml:space="preserve">The effect of support can </w:t>
      </w:r>
      <w:r w:rsidR="009B582A">
        <w:rPr>
          <w:rFonts w:ascii="Times New Roman" w:hAnsi="Times New Roman" w:cs="Times New Roman"/>
        </w:rPr>
        <w:t>be</w:t>
      </w:r>
      <w:r w:rsidR="000F4469">
        <w:rPr>
          <w:rFonts w:ascii="Times New Roman" w:hAnsi="Times New Roman" w:cs="Times New Roman"/>
        </w:rPr>
        <w:t xml:space="preserve"> heterogeneous</w:t>
      </w:r>
      <w:r w:rsidR="00450385">
        <w:rPr>
          <w:rFonts w:ascii="Times New Roman" w:hAnsi="Times New Roman" w:cs="Times New Roman"/>
        </w:rPr>
        <w:t xml:space="preserve">, so we </w:t>
      </w:r>
      <w:r w:rsidR="00896875" w:rsidRPr="003A08CB">
        <w:rPr>
          <w:rFonts w:ascii="Times New Roman" w:hAnsi="Times New Roman" w:cs="Times New Roman"/>
        </w:rPr>
        <w:t>re-ran our analy</w:t>
      </w:r>
      <w:r w:rsidR="000F4469">
        <w:rPr>
          <w:rFonts w:ascii="Times New Roman" w:hAnsi="Times New Roman" w:cs="Times New Roman"/>
        </w:rPr>
        <w:t>s</w:t>
      </w:r>
      <w:r w:rsidR="00896875" w:rsidRPr="003A08CB">
        <w:rPr>
          <w:rFonts w:ascii="Times New Roman" w:hAnsi="Times New Roman" w:cs="Times New Roman"/>
        </w:rPr>
        <w:t xml:space="preserve">es </w:t>
      </w:r>
      <w:r w:rsidR="000F4469">
        <w:rPr>
          <w:rFonts w:ascii="Times New Roman" w:hAnsi="Times New Roman" w:cs="Times New Roman"/>
        </w:rPr>
        <w:t xml:space="preserve">and included </w:t>
      </w:r>
      <w:r w:rsidR="00896875" w:rsidRPr="003A08CB">
        <w:rPr>
          <w:rFonts w:ascii="Times New Roman" w:hAnsi="Times New Roman" w:cs="Times New Roman"/>
        </w:rPr>
        <w:t xml:space="preserve">the random effects of </w:t>
      </w:r>
      <w:r w:rsidR="009B582A">
        <w:rPr>
          <w:rFonts w:ascii="Times New Roman" w:hAnsi="Times New Roman" w:cs="Times New Roman"/>
        </w:rPr>
        <w:t>recipients’</w:t>
      </w:r>
      <w:r w:rsidR="00896875" w:rsidRPr="003A08CB">
        <w:rPr>
          <w:rFonts w:ascii="Times New Roman" w:hAnsi="Times New Roman" w:cs="Times New Roman"/>
        </w:rPr>
        <w:t xml:space="preserve"> and providers’ visible support, invisible support, and pseudo support days. </w:t>
      </w:r>
      <w:r w:rsidR="00450385">
        <w:rPr>
          <w:rFonts w:ascii="Times New Roman" w:hAnsi="Times New Roman" w:cs="Times New Roman"/>
        </w:rPr>
        <w:t>T</w:t>
      </w:r>
      <w:r w:rsidR="009B582A" w:rsidRPr="003A08CB">
        <w:rPr>
          <w:rFonts w:ascii="Times New Roman" w:hAnsi="Times New Roman" w:cs="Times New Roman"/>
        </w:rPr>
        <w:t xml:space="preserve">hese models </w:t>
      </w:r>
      <w:r w:rsidR="00450385">
        <w:rPr>
          <w:rFonts w:ascii="Times New Roman" w:hAnsi="Times New Roman" w:cs="Times New Roman"/>
        </w:rPr>
        <w:t>failed to converge, but</w:t>
      </w:r>
      <w:r w:rsidR="009B582A">
        <w:rPr>
          <w:rFonts w:ascii="Times New Roman" w:hAnsi="Times New Roman" w:cs="Times New Roman"/>
        </w:rPr>
        <w:t xml:space="preserve"> </w:t>
      </w:r>
      <w:r w:rsidR="00896875" w:rsidRPr="003A08CB">
        <w:rPr>
          <w:rFonts w:ascii="Times New Roman" w:hAnsi="Times New Roman" w:cs="Times New Roman"/>
        </w:rPr>
        <w:t xml:space="preserve">the effect of invisible support on next day relationship </w:t>
      </w:r>
      <w:r w:rsidR="00896875" w:rsidRPr="008F6344">
        <w:rPr>
          <w:rFonts w:ascii="Times New Roman" w:hAnsi="Times New Roman" w:cs="Times New Roman"/>
        </w:rPr>
        <w:t>satisfaction (</w:t>
      </w:r>
      <w:r w:rsidR="00450385" w:rsidRPr="008F6344">
        <w:rPr>
          <w:rFonts w:ascii="Times New Roman" w:hAnsi="Times New Roman" w:cs="Times New Roman"/>
        </w:rPr>
        <w:t xml:space="preserve">Studies 1 – 3: </w:t>
      </w:r>
      <w:r w:rsidR="00896875" w:rsidRPr="008F6344">
        <w:rPr>
          <w:rFonts w:ascii="Times New Roman" w:hAnsi="Times New Roman" w:cs="Times New Roman"/>
          <w:i/>
        </w:rPr>
        <w:t>ts</w:t>
      </w:r>
      <w:r w:rsidR="00896875" w:rsidRPr="008F6344">
        <w:rPr>
          <w:rFonts w:ascii="Times New Roman" w:hAnsi="Times New Roman" w:cs="Times New Roman"/>
        </w:rPr>
        <w:t xml:space="preserve"> = 1.94 to 2.51, </w:t>
      </w:r>
      <w:r w:rsidR="00896875" w:rsidRPr="008F6344">
        <w:rPr>
          <w:rFonts w:ascii="Times New Roman" w:hAnsi="Times New Roman" w:cs="Times New Roman"/>
          <w:i/>
        </w:rPr>
        <w:t>ps</w:t>
      </w:r>
      <w:r w:rsidR="00896875" w:rsidRPr="008F6344">
        <w:rPr>
          <w:rFonts w:ascii="Times New Roman" w:hAnsi="Times New Roman" w:cs="Times New Roman"/>
        </w:rPr>
        <w:t xml:space="preserve"> = .055 to .016) and </w:t>
      </w:r>
      <w:r w:rsidR="007A0551" w:rsidRPr="008F6344">
        <w:rPr>
          <w:rFonts w:ascii="Times New Roman" w:hAnsi="Times New Roman" w:cs="Times New Roman"/>
        </w:rPr>
        <w:t>all but one of</w:t>
      </w:r>
      <w:r w:rsidR="007A0551" w:rsidRPr="007A0551">
        <w:rPr>
          <w:rFonts w:ascii="Times New Roman" w:hAnsi="Times New Roman" w:cs="Times New Roman"/>
        </w:rPr>
        <w:t xml:space="preserve"> the </w:t>
      </w:r>
      <w:r w:rsidR="00896875" w:rsidRPr="007A0551">
        <w:rPr>
          <w:rFonts w:ascii="Times New Roman" w:hAnsi="Times New Roman" w:cs="Times New Roman"/>
        </w:rPr>
        <w:t>relation</w:t>
      </w:r>
      <w:r w:rsidR="009B582A" w:rsidRPr="007A0551">
        <w:rPr>
          <w:rFonts w:ascii="Times New Roman" w:hAnsi="Times New Roman" w:cs="Times New Roman"/>
        </w:rPr>
        <w:t>ship behaviors (</w:t>
      </w:r>
      <w:r w:rsidR="00450385" w:rsidRPr="007A0551">
        <w:rPr>
          <w:rFonts w:ascii="Times New Roman" w:hAnsi="Times New Roman" w:cs="Times New Roman"/>
        </w:rPr>
        <w:t xml:space="preserve">Study 3: </w:t>
      </w:r>
      <w:r w:rsidR="00E01D33" w:rsidRPr="007A0551">
        <w:rPr>
          <w:rFonts w:ascii="Times New Roman" w:hAnsi="Times New Roman" w:cs="Times New Roman"/>
          <w:i/>
        </w:rPr>
        <w:t>ts</w:t>
      </w:r>
      <w:r w:rsidR="00E01D33" w:rsidRPr="007A0551">
        <w:rPr>
          <w:rFonts w:ascii="Times New Roman" w:hAnsi="Times New Roman" w:cs="Times New Roman"/>
        </w:rPr>
        <w:t xml:space="preserve"> = </w:t>
      </w:r>
      <w:r w:rsidR="007A0551" w:rsidRPr="007A0551">
        <w:rPr>
          <w:rFonts w:ascii="Times New Roman" w:hAnsi="Times New Roman" w:cs="Times New Roman"/>
        </w:rPr>
        <w:t>2.12 to</w:t>
      </w:r>
      <w:r w:rsidR="00E01D33" w:rsidRPr="007A0551">
        <w:rPr>
          <w:rFonts w:ascii="Times New Roman" w:hAnsi="Times New Roman" w:cs="Times New Roman"/>
        </w:rPr>
        <w:t xml:space="preserve"> </w:t>
      </w:r>
      <w:r w:rsidR="007A0551" w:rsidRPr="007A0551">
        <w:rPr>
          <w:rFonts w:ascii="Times New Roman" w:hAnsi="Times New Roman" w:cs="Times New Roman"/>
        </w:rPr>
        <w:t>2.67</w:t>
      </w:r>
      <w:r w:rsidR="00E01D33" w:rsidRPr="007A0551">
        <w:rPr>
          <w:rFonts w:ascii="Times New Roman" w:hAnsi="Times New Roman" w:cs="Times New Roman"/>
        </w:rPr>
        <w:t xml:space="preserve">, </w:t>
      </w:r>
      <w:r w:rsidR="00E01D33" w:rsidRPr="007A0551">
        <w:rPr>
          <w:rFonts w:ascii="Times New Roman" w:hAnsi="Times New Roman" w:cs="Times New Roman"/>
          <w:i/>
        </w:rPr>
        <w:t>ps</w:t>
      </w:r>
      <w:r w:rsidR="00E01D33" w:rsidRPr="007A0551">
        <w:rPr>
          <w:rFonts w:ascii="Times New Roman" w:hAnsi="Times New Roman" w:cs="Times New Roman"/>
        </w:rPr>
        <w:t xml:space="preserve"> = .</w:t>
      </w:r>
      <w:r w:rsidR="007A0551" w:rsidRPr="007A0551">
        <w:rPr>
          <w:rFonts w:ascii="Times New Roman" w:hAnsi="Times New Roman" w:cs="Times New Roman"/>
        </w:rPr>
        <w:t>04</w:t>
      </w:r>
      <w:r w:rsidR="00E01D33" w:rsidRPr="007A0551">
        <w:rPr>
          <w:rFonts w:ascii="Times New Roman" w:hAnsi="Times New Roman" w:cs="Times New Roman"/>
        </w:rPr>
        <w:t xml:space="preserve"> to .</w:t>
      </w:r>
      <w:r w:rsidR="007A0551" w:rsidRPr="007A0551">
        <w:rPr>
          <w:rFonts w:ascii="Times New Roman" w:hAnsi="Times New Roman" w:cs="Times New Roman"/>
        </w:rPr>
        <w:t xml:space="preserve">01; household chores </w:t>
      </w:r>
      <w:r w:rsidR="007A0551" w:rsidRPr="007A0551">
        <w:rPr>
          <w:rFonts w:ascii="Times New Roman" w:hAnsi="Times New Roman" w:cs="Times New Roman"/>
          <w:i/>
        </w:rPr>
        <w:t>t</w:t>
      </w:r>
      <w:r w:rsidR="007A0551" w:rsidRPr="007A0551">
        <w:rPr>
          <w:rFonts w:ascii="Times New Roman" w:hAnsi="Times New Roman" w:cs="Times New Roman"/>
        </w:rPr>
        <w:t xml:space="preserve"> = 1.69, </w:t>
      </w:r>
      <w:r w:rsidR="007A0551" w:rsidRPr="007A0551">
        <w:rPr>
          <w:rFonts w:ascii="Times New Roman" w:hAnsi="Times New Roman" w:cs="Times New Roman"/>
          <w:i/>
        </w:rPr>
        <w:t>p</w:t>
      </w:r>
      <w:r w:rsidR="007A0551" w:rsidRPr="007A0551">
        <w:rPr>
          <w:rFonts w:ascii="Times New Roman" w:hAnsi="Times New Roman" w:cs="Times New Roman"/>
        </w:rPr>
        <w:t xml:space="preserve"> = .099</w:t>
      </w:r>
      <w:r w:rsidR="00E01D33" w:rsidRPr="007A0551">
        <w:rPr>
          <w:rFonts w:ascii="Times New Roman" w:hAnsi="Times New Roman" w:cs="Times New Roman"/>
        </w:rPr>
        <w:t>)</w:t>
      </w:r>
      <w:r w:rsidR="00896875" w:rsidRPr="007A0551">
        <w:rPr>
          <w:rFonts w:ascii="Times New Roman" w:hAnsi="Times New Roman" w:cs="Times New Roman"/>
        </w:rPr>
        <w:t xml:space="preserve"> remained significant.</w:t>
      </w:r>
    </w:p>
    <w:p w14:paraId="34A20A6E" w14:textId="77777777" w:rsidR="009A5DF4" w:rsidRDefault="0003314D" w:rsidP="00AC04F5">
      <w:pPr>
        <w:pStyle w:val="FootnoteText"/>
        <w:widowControl w:val="0"/>
        <w:spacing w:line="480" w:lineRule="auto"/>
        <w:rPr>
          <w:rFonts w:ascii="Times New Roman" w:hAnsi="Times New Roman" w:cs="Times New Roman"/>
          <w:sz w:val="24"/>
          <w:szCs w:val="24"/>
        </w:rPr>
        <w:sectPr w:rsidR="009A5DF4" w:rsidSect="004F3A37">
          <w:headerReference w:type="default" r:id="rId12"/>
          <w:pgSz w:w="11900" w:h="16840"/>
          <w:pgMar w:top="1440" w:right="1440" w:bottom="1440" w:left="1440" w:header="708" w:footer="708" w:gutter="0"/>
          <w:cols w:space="708"/>
          <w:docGrid w:linePitch="360"/>
        </w:sectPr>
      </w:pPr>
      <w:r>
        <w:rPr>
          <w:rFonts w:ascii="Times New Roman" w:hAnsi="Times New Roman" w:cs="Times New Roman"/>
          <w:sz w:val="24"/>
          <w:szCs w:val="24"/>
          <w:vertAlign w:val="superscript"/>
          <w:lang w:val="en-NZ"/>
        </w:rPr>
        <w:tab/>
      </w:r>
      <w:r w:rsidR="009B1468">
        <w:rPr>
          <w:rFonts w:ascii="Times New Roman" w:hAnsi="Times New Roman" w:cs="Times New Roman"/>
          <w:sz w:val="24"/>
          <w:szCs w:val="24"/>
          <w:vertAlign w:val="superscript"/>
          <w:lang w:val="en-NZ"/>
        </w:rPr>
        <w:t>5</w:t>
      </w:r>
      <w:r w:rsidR="0057031B">
        <w:rPr>
          <w:rFonts w:ascii="Times New Roman" w:hAnsi="Times New Roman" w:cs="Times New Roman"/>
          <w:sz w:val="24"/>
          <w:szCs w:val="24"/>
          <w:lang w:val="en-NZ"/>
        </w:rPr>
        <w:t xml:space="preserve"> </w:t>
      </w:r>
      <w:r w:rsidR="009875BE" w:rsidRPr="002A1ACF">
        <w:rPr>
          <w:rFonts w:ascii="Times New Roman" w:hAnsi="Times New Roman" w:cs="Times New Roman"/>
          <w:sz w:val="24"/>
          <w:szCs w:val="24"/>
          <w:lang w:val="en-NZ"/>
        </w:rPr>
        <w:t xml:space="preserve">Due to the focus on this paper, we only report the effects of </w:t>
      </w:r>
      <w:r w:rsidR="009875BE" w:rsidRPr="00AC2F0B">
        <w:rPr>
          <w:rFonts w:ascii="Times New Roman" w:hAnsi="Times New Roman" w:cs="Times New Roman"/>
          <w:i/>
          <w:sz w:val="24"/>
          <w:szCs w:val="24"/>
          <w:lang w:val="en-NZ"/>
        </w:rPr>
        <w:t>receiving</w:t>
      </w:r>
      <w:r w:rsidR="009875BE">
        <w:rPr>
          <w:rFonts w:ascii="Times New Roman" w:hAnsi="Times New Roman" w:cs="Times New Roman"/>
          <w:sz w:val="24"/>
          <w:szCs w:val="24"/>
          <w:lang w:val="en-NZ"/>
        </w:rPr>
        <w:t xml:space="preserve"> </w:t>
      </w:r>
      <w:r w:rsidR="009875BE" w:rsidRPr="002A1ACF">
        <w:rPr>
          <w:rFonts w:ascii="Times New Roman" w:hAnsi="Times New Roman" w:cs="Times New Roman"/>
          <w:sz w:val="24"/>
          <w:szCs w:val="24"/>
          <w:lang w:val="en-NZ"/>
        </w:rPr>
        <w:t xml:space="preserve">visible and invisible support. </w:t>
      </w:r>
      <w:r w:rsidR="00327353">
        <w:rPr>
          <w:rFonts w:ascii="Times New Roman" w:hAnsi="Times New Roman" w:cs="Times New Roman"/>
          <w:sz w:val="24"/>
          <w:szCs w:val="24"/>
          <w:lang w:val="en-NZ"/>
        </w:rPr>
        <w:t>However, t</w:t>
      </w:r>
      <w:r w:rsidR="009875BE" w:rsidRPr="002A1ACF">
        <w:rPr>
          <w:rFonts w:ascii="Times New Roman" w:hAnsi="Times New Roman" w:cs="Times New Roman"/>
          <w:sz w:val="24"/>
          <w:szCs w:val="24"/>
        </w:rPr>
        <w:t xml:space="preserve">he effects in Tables 2 to 4 all </w:t>
      </w:r>
      <w:r w:rsidR="00FA7539">
        <w:rPr>
          <w:rFonts w:ascii="Times New Roman" w:hAnsi="Times New Roman" w:cs="Times New Roman"/>
          <w:sz w:val="24"/>
          <w:szCs w:val="24"/>
        </w:rPr>
        <w:t>remained significant</w:t>
      </w:r>
      <w:r w:rsidR="00FA7539" w:rsidRPr="002A1ACF">
        <w:rPr>
          <w:rFonts w:ascii="Times New Roman" w:hAnsi="Times New Roman" w:cs="Times New Roman"/>
          <w:sz w:val="24"/>
          <w:szCs w:val="24"/>
        </w:rPr>
        <w:t xml:space="preserve"> </w:t>
      </w:r>
      <w:r w:rsidR="009875BE" w:rsidRPr="002A1ACF">
        <w:rPr>
          <w:rFonts w:ascii="Times New Roman" w:hAnsi="Times New Roman" w:cs="Times New Roman"/>
          <w:sz w:val="24"/>
          <w:szCs w:val="24"/>
        </w:rPr>
        <w:t xml:space="preserve">when removing provider outcomes from the model, except in Study 2 where the effect of receiving invisible support on relationship satisfaction the </w:t>
      </w:r>
      <w:r w:rsidR="00A0171E">
        <w:rPr>
          <w:rFonts w:ascii="Times New Roman" w:hAnsi="Times New Roman" w:cs="Times New Roman"/>
          <w:sz w:val="24"/>
          <w:szCs w:val="24"/>
        </w:rPr>
        <w:t>next day</w:t>
      </w:r>
      <w:r w:rsidR="009875BE" w:rsidRPr="002A1ACF">
        <w:rPr>
          <w:rFonts w:ascii="Times New Roman" w:hAnsi="Times New Roman" w:cs="Times New Roman"/>
          <w:sz w:val="24"/>
          <w:szCs w:val="24"/>
        </w:rPr>
        <w:t xml:space="preserve"> was reduced (</w:t>
      </w:r>
      <w:r w:rsidR="009875BE" w:rsidRPr="002A1ACF">
        <w:rPr>
          <w:rFonts w:ascii="Times New Roman" w:hAnsi="Times New Roman" w:cs="Times New Roman"/>
          <w:i/>
          <w:sz w:val="24"/>
          <w:szCs w:val="24"/>
        </w:rPr>
        <w:t>B</w:t>
      </w:r>
      <w:r w:rsidR="009875BE" w:rsidRPr="002A1ACF">
        <w:rPr>
          <w:rFonts w:ascii="Times New Roman" w:hAnsi="Times New Roman" w:cs="Times New Roman"/>
          <w:sz w:val="24"/>
          <w:szCs w:val="24"/>
        </w:rPr>
        <w:t xml:space="preserve"> = .0</w:t>
      </w:r>
      <w:r w:rsidR="009875BE">
        <w:rPr>
          <w:rFonts w:ascii="Times New Roman" w:hAnsi="Times New Roman" w:cs="Times New Roman"/>
          <w:sz w:val="24"/>
          <w:szCs w:val="24"/>
        </w:rPr>
        <w:t>6</w:t>
      </w:r>
      <w:r w:rsidR="009875BE" w:rsidRPr="002A1ACF">
        <w:rPr>
          <w:rFonts w:ascii="Times New Roman" w:hAnsi="Times New Roman" w:cs="Times New Roman"/>
          <w:sz w:val="24"/>
          <w:szCs w:val="24"/>
        </w:rPr>
        <w:t xml:space="preserve">, </w:t>
      </w:r>
      <w:r w:rsidR="009875BE" w:rsidRPr="002A1ACF">
        <w:rPr>
          <w:rFonts w:ascii="Times New Roman" w:hAnsi="Times New Roman" w:cs="Times New Roman"/>
          <w:i/>
          <w:sz w:val="24"/>
          <w:szCs w:val="24"/>
        </w:rPr>
        <w:t>t</w:t>
      </w:r>
      <w:r w:rsidR="009875BE" w:rsidRPr="002A1ACF">
        <w:rPr>
          <w:rFonts w:ascii="Times New Roman" w:hAnsi="Times New Roman" w:cs="Times New Roman"/>
          <w:sz w:val="24"/>
          <w:szCs w:val="24"/>
        </w:rPr>
        <w:t xml:space="preserve"> = 1.4</w:t>
      </w:r>
      <w:r w:rsidR="009875BE">
        <w:rPr>
          <w:rFonts w:ascii="Times New Roman" w:hAnsi="Times New Roman" w:cs="Times New Roman"/>
          <w:sz w:val="24"/>
          <w:szCs w:val="24"/>
        </w:rPr>
        <w:t>5</w:t>
      </w:r>
      <w:r w:rsidR="009875BE" w:rsidRPr="002A1ACF">
        <w:rPr>
          <w:rFonts w:ascii="Times New Roman" w:hAnsi="Times New Roman" w:cs="Times New Roman"/>
          <w:sz w:val="24"/>
          <w:szCs w:val="24"/>
        </w:rPr>
        <w:t xml:space="preserve">, </w:t>
      </w:r>
      <w:r w:rsidR="009875BE" w:rsidRPr="002A1ACF">
        <w:rPr>
          <w:rFonts w:ascii="Times New Roman" w:hAnsi="Times New Roman" w:cs="Times New Roman"/>
          <w:i/>
          <w:sz w:val="24"/>
          <w:szCs w:val="24"/>
        </w:rPr>
        <w:t>p</w:t>
      </w:r>
      <w:r w:rsidR="009875BE" w:rsidRPr="002A1ACF">
        <w:rPr>
          <w:rFonts w:ascii="Times New Roman" w:hAnsi="Times New Roman" w:cs="Times New Roman"/>
          <w:sz w:val="24"/>
          <w:szCs w:val="24"/>
        </w:rPr>
        <w:t xml:space="preserve"> = .1</w:t>
      </w:r>
      <w:r w:rsidR="009875BE">
        <w:rPr>
          <w:rFonts w:ascii="Times New Roman" w:hAnsi="Times New Roman" w:cs="Times New Roman"/>
          <w:sz w:val="24"/>
          <w:szCs w:val="24"/>
        </w:rPr>
        <w:t>46</w:t>
      </w:r>
      <w:r w:rsidR="009875BE" w:rsidRPr="002A1ACF">
        <w:rPr>
          <w:rFonts w:ascii="Times New Roman" w:hAnsi="Times New Roman" w:cs="Times New Roman"/>
          <w:sz w:val="24"/>
          <w:szCs w:val="24"/>
        </w:rPr>
        <w:t xml:space="preserve">). Specific effects </w:t>
      </w:r>
      <w:r w:rsidR="009875BE">
        <w:rPr>
          <w:rFonts w:ascii="Times New Roman" w:hAnsi="Times New Roman" w:cs="Times New Roman"/>
          <w:sz w:val="24"/>
          <w:szCs w:val="24"/>
        </w:rPr>
        <w:t xml:space="preserve">for </w:t>
      </w:r>
      <w:r w:rsidR="009875BE" w:rsidRPr="00450385">
        <w:rPr>
          <w:rFonts w:ascii="Times New Roman" w:hAnsi="Times New Roman" w:cs="Times New Roman"/>
          <w:i/>
          <w:sz w:val="24"/>
          <w:szCs w:val="24"/>
        </w:rPr>
        <w:t>providing</w:t>
      </w:r>
      <w:r w:rsidR="009875BE">
        <w:rPr>
          <w:rFonts w:ascii="Times New Roman" w:hAnsi="Times New Roman" w:cs="Times New Roman"/>
          <w:sz w:val="24"/>
          <w:szCs w:val="24"/>
        </w:rPr>
        <w:t xml:space="preserve"> support </w:t>
      </w:r>
      <w:r w:rsidR="009875BE" w:rsidRPr="002A1ACF">
        <w:rPr>
          <w:rFonts w:ascii="Times New Roman" w:hAnsi="Times New Roman" w:cs="Times New Roman"/>
          <w:sz w:val="24"/>
          <w:szCs w:val="24"/>
        </w:rPr>
        <w:t xml:space="preserve">are available in </w:t>
      </w:r>
      <w:r w:rsidR="006D3F43">
        <w:rPr>
          <w:rFonts w:ascii="Times New Roman" w:hAnsi="Times New Roman" w:cs="Times New Roman"/>
          <w:sz w:val="24"/>
          <w:szCs w:val="24"/>
        </w:rPr>
        <w:t>OSM</w:t>
      </w:r>
      <w:r w:rsidR="00AC04F5">
        <w:rPr>
          <w:rFonts w:ascii="Times New Roman" w:hAnsi="Times New Roman" w:cs="Times New Roman"/>
          <w:sz w:val="24"/>
          <w:szCs w:val="24"/>
        </w:rPr>
        <w:t xml:space="preserve">. </w:t>
      </w:r>
    </w:p>
    <w:p w14:paraId="1E8F58AB" w14:textId="77777777" w:rsidR="009A5DF4" w:rsidRPr="000D3ACD" w:rsidRDefault="009A5DF4" w:rsidP="009A5DF4">
      <w:pPr>
        <w:widowControl w:val="0"/>
        <w:spacing w:line="480" w:lineRule="auto"/>
        <w:rPr>
          <w:rFonts w:ascii="Times New Roman" w:hAnsi="Times New Roman" w:cs="Times New Roman"/>
          <w:b/>
          <w:i/>
          <w:color w:val="000000" w:themeColor="text1"/>
        </w:rPr>
      </w:pPr>
      <w:r>
        <w:rPr>
          <w:rFonts w:ascii="Times New Roman" w:hAnsi="Times New Roman" w:cs="Times New Roman"/>
          <w:b/>
          <w:i/>
          <w:color w:val="000000" w:themeColor="text1"/>
        </w:rPr>
        <w:lastRenderedPageBreak/>
        <w:t>Table 1. Des</w:t>
      </w:r>
      <w:r w:rsidRPr="00636E1E">
        <w:rPr>
          <w:rFonts w:ascii="Times New Roman" w:hAnsi="Times New Roman" w:cs="Times New Roman"/>
          <w:b/>
          <w:i/>
          <w:color w:val="000000" w:themeColor="text1"/>
        </w:rPr>
        <w:t xml:space="preserve">criptive Statistics of Support Days and Daily Measures </w:t>
      </w:r>
      <w:r>
        <w:rPr>
          <w:rFonts w:ascii="Times New Roman" w:hAnsi="Times New Roman" w:cs="Times New Roman"/>
          <w:b/>
          <w:i/>
          <w:color w:val="000000" w:themeColor="text1"/>
        </w:rPr>
        <w:t>(Studies 1-3)</w:t>
      </w:r>
    </w:p>
    <w:tbl>
      <w:tblPr>
        <w:tblStyle w:val="TableGrid"/>
        <w:tblpPr w:leftFromText="180" w:rightFromText="180" w:vertAnchor="page" w:horzAnchor="page" w:tblpX="1549" w:tblpY="216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1546"/>
        <w:gridCol w:w="1563"/>
        <w:gridCol w:w="1549"/>
        <w:gridCol w:w="1583"/>
        <w:gridCol w:w="1527"/>
        <w:gridCol w:w="1568"/>
      </w:tblGrid>
      <w:tr w:rsidR="009A5DF4" w:rsidRPr="00636E1E" w14:paraId="7A57CAA7" w14:textId="77777777" w:rsidTr="00B00E9E">
        <w:trPr>
          <w:trHeight w:val="272"/>
        </w:trPr>
        <w:tc>
          <w:tcPr>
            <w:tcW w:w="4412" w:type="dxa"/>
            <w:tcBorders>
              <w:bottom w:val="single" w:sz="4" w:space="0" w:color="auto"/>
            </w:tcBorders>
          </w:tcPr>
          <w:p w14:paraId="7C494B38" w14:textId="77777777" w:rsidR="009A5DF4" w:rsidRPr="00636E1E" w:rsidRDefault="009A5DF4" w:rsidP="00B00E9E">
            <w:pPr>
              <w:widowControl w:val="0"/>
              <w:spacing w:line="276" w:lineRule="auto"/>
              <w:rPr>
                <w:rFonts w:ascii="Times New Roman" w:eastAsiaTheme="minorEastAsia" w:hAnsi="Times New Roman" w:cs="Times New Roman"/>
                <w:b/>
                <w:i/>
                <w:color w:val="000000" w:themeColor="text1"/>
                <w:sz w:val="24"/>
                <w:szCs w:val="24"/>
                <w:lang w:val="en-US"/>
              </w:rPr>
            </w:pPr>
          </w:p>
        </w:tc>
        <w:tc>
          <w:tcPr>
            <w:tcW w:w="3109" w:type="dxa"/>
            <w:gridSpan w:val="2"/>
            <w:tcBorders>
              <w:bottom w:val="single" w:sz="4" w:space="0" w:color="auto"/>
            </w:tcBorders>
          </w:tcPr>
          <w:p w14:paraId="22D79EE7" w14:textId="77777777" w:rsidR="009A5DF4" w:rsidRPr="00636E1E" w:rsidRDefault="009A5DF4" w:rsidP="00B00E9E">
            <w:pPr>
              <w:widowControl w:val="0"/>
              <w:spacing w:line="276" w:lineRule="auto"/>
              <w:jc w:val="center"/>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Study 1</w:t>
            </w:r>
          </w:p>
        </w:tc>
        <w:tc>
          <w:tcPr>
            <w:tcW w:w="3132" w:type="dxa"/>
            <w:gridSpan w:val="2"/>
            <w:tcBorders>
              <w:bottom w:val="single" w:sz="4" w:space="0" w:color="auto"/>
            </w:tcBorders>
          </w:tcPr>
          <w:p w14:paraId="44F7CBA0" w14:textId="77777777" w:rsidR="009A5DF4" w:rsidRPr="00636E1E" w:rsidRDefault="009A5DF4" w:rsidP="00B00E9E">
            <w:pPr>
              <w:widowControl w:val="0"/>
              <w:spacing w:line="276" w:lineRule="auto"/>
              <w:jc w:val="center"/>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Study 2</w:t>
            </w:r>
          </w:p>
        </w:tc>
        <w:tc>
          <w:tcPr>
            <w:tcW w:w="3095" w:type="dxa"/>
            <w:gridSpan w:val="2"/>
            <w:tcBorders>
              <w:top w:val="single" w:sz="4" w:space="0" w:color="auto"/>
              <w:bottom w:val="single" w:sz="4" w:space="0" w:color="auto"/>
              <w:right w:val="nil"/>
            </w:tcBorders>
          </w:tcPr>
          <w:p w14:paraId="714B8C71" w14:textId="77777777" w:rsidR="009A5DF4" w:rsidRPr="00636E1E" w:rsidRDefault="009A5DF4" w:rsidP="00B00E9E">
            <w:pPr>
              <w:widowControl w:val="0"/>
              <w:spacing w:line="276" w:lineRule="auto"/>
              <w:jc w:val="center"/>
              <w:rPr>
                <w:rFonts w:ascii="Times New Roman" w:hAnsi="Times New Roman" w:cs="Times New Roman"/>
                <w:b/>
                <w:color w:val="000000" w:themeColor="text1"/>
              </w:rPr>
            </w:pPr>
            <w:r w:rsidRPr="00636E1E">
              <w:rPr>
                <w:rFonts w:ascii="Times New Roman" w:hAnsi="Times New Roman" w:cs="Times New Roman"/>
                <w:b/>
                <w:color w:val="000000" w:themeColor="text1"/>
                <w:sz w:val="24"/>
                <w:szCs w:val="24"/>
              </w:rPr>
              <w:t>Study 3</w:t>
            </w:r>
          </w:p>
        </w:tc>
      </w:tr>
      <w:tr w:rsidR="009A5DF4" w:rsidRPr="00636E1E" w14:paraId="07CFEC81" w14:textId="77777777" w:rsidTr="00B00E9E">
        <w:trPr>
          <w:trHeight w:val="259"/>
        </w:trPr>
        <w:tc>
          <w:tcPr>
            <w:tcW w:w="4412" w:type="dxa"/>
            <w:tcBorders>
              <w:top w:val="single" w:sz="4" w:space="0" w:color="auto"/>
              <w:bottom w:val="nil"/>
            </w:tcBorders>
          </w:tcPr>
          <w:p w14:paraId="15064F66" w14:textId="77777777" w:rsidR="009A5DF4" w:rsidRPr="00636E1E" w:rsidRDefault="009A5DF4" w:rsidP="00B00E9E">
            <w:pPr>
              <w:widowControl w:val="0"/>
              <w:spacing w:line="276" w:lineRule="auto"/>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Support Day Frequencies</w:t>
            </w:r>
          </w:p>
        </w:tc>
        <w:tc>
          <w:tcPr>
            <w:tcW w:w="3109" w:type="dxa"/>
            <w:gridSpan w:val="2"/>
            <w:tcBorders>
              <w:top w:val="single" w:sz="4" w:space="0" w:color="auto"/>
              <w:bottom w:val="nil"/>
            </w:tcBorders>
          </w:tcPr>
          <w:p w14:paraId="2E20B0BB" w14:textId="77777777" w:rsidR="009A5DF4" w:rsidRPr="00636E1E" w:rsidRDefault="009A5DF4" w:rsidP="00B00E9E">
            <w:pPr>
              <w:widowControl w:val="0"/>
              <w:spacing w:line="276" w:lineRule="auto"/>
              <w:rPr>
                <w:rFonts w:ascii="Times New Roman" w:eastAsiaTheme="minorEastAsia" w:hAnsi="Times New Roman" w:cs="Times New Roman"/>
                <w:b/>
                <w:i/>
                <w:color w:val="000000" w:themeColor="text1"/>
                <w:sz w:val="24"/>
                <w:szCs w:val="24"/>
                <w:lang w:val="en-US"/>
              </w:rPr>
            </w:pPr>
          </w:p>
        </w:tc>
        <w:tc>
          <w:tcPr>
            <w:tcW w:w="3132" w:type="dxa"/>
            <w:gridSpan w:val="2"/>
            <w:tcBorders>
              <w:top w:val="single" w:sz="4" w:space="0" w:color="auto"/>
              <w:bottom w:val="nil"/>
            </w:tcBorders>
          </w:tcPr>
          <w:p w14:paraId="3728C402" w14:textId="77777777" w:rsidR="009A5DF4" w:rsidRPr="00636E1E" w:rsidRDefault="009A5DF4" w:rsidP="00B00E9E">
            <w:pPr>
              <w:widowControl w:val="0"/>
              <w:spacing w:line="276" w:lineRule="auto"/>
              <w:rPr>
                <w:rFonts w:ascii="Times New Roman" w:eastAsiaTheme="minorEastAsia" w:hAnsi="Times New Roman" w:cs="Times New Roman"/>
                <w:b/>
                <w:i/>
                <w:color w:val="000000" w:themeColor="text1"/>
                <w:sz w:val="24"/>
                <w:szCs w:val="24"/>
                <w:lang w:val="en-US"/>
              </w:rPr>
            </w:pPr>
          </w:p>
        </w:tc>
        <w:tc>
          <w:tcPr>
            <w:tcW w:w="3095" w:type="dxa"/>
            <w:gridSpan w:val="2"/>
            <w:tcBorders>
              <w:top w:val="single" w:sz="4" w:space="0" w:color="auto"/>
              <w:bottom w:val="nil"/>
              <w:right w:val="nil"/>
            </w:tcBorders>
          </w:tcPr>
          <w:p w14:paraId="31F464E8" w14:textId="77777777" w:rsidR="009A5DF4" w:rsidRPr="00636E1E" w:rsidRDefault="009A5DF4" w:rsidP="00B00E9E">
            <w:pPr>
              <w:widowControl w:val="0"/>
              <w:spacing w:line="276" w:lineRule="auto"/>
              <w:rPr>
                <w:rFonts w:ascii="Times New Roman" w:eastAsiaTheme="minorEastAsia" w:hAnsi="Times New Roman" w:cs="Times New Roman"/>
                <w:b/>
                <w:i/>
                <w:color w:val="000000" w:themeColor="text1"/>
                <w:sz w:val="24"/>
                <w:szCs w:val="24"/>
                <w:lang w:val="en-US"/>
              </w:rPr>
            </w:pPr>
          </w:p>
        </w:tc>
      </w:tr>
      <w:tr w:rsidR="009A5DF4" w:rsidRPr="00636E1E" w14:paraId="08CD25AC" w14:textId="77777777" w:rsidTr="00B00E9E">
        <w:trPr>
          <w:trHeight w:val="274"/>
        </w:trPr>
        <w:tc>
          <w:tcPr>
            <w:tcW w:w="4412" w:type="dxa"/>
            <w:tcBorders>
              <w:top w:val="nil"/>
            </w:tcBorders>
          </w:tcPr>
          <w:p w14:paraId="4EB0CAA2" w14:textId="77777777" w:rsidR="009A5DF4" w:rsidRPr="00636E1E" w:rsidRDefault="009A5DF4" w:rsidP="00B00E9E">
            <w:pPr>
              <w:widowControl w:val="0"/>
              <w:spacing w:line="276" w:lineRule="auto"/>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Visible Support Days</w:t>
            </w:r>
          </w:p>
        </w:tc>
        <w:tc>
          <w:tcPr>
            <w:tcW w:w="3109" w:type="dxa"/>
            <w:gridSpan w:val="2"/>
            <w:tcBorders>
              <w:top w:val="nil"/>
            </w:tcBorders>
          </w:tcPr>
          <w:p w14:paraId="6F5A8469" w14:textId="77777777" w:rsidR="009A5DF4" w:rsidRPr="00636E1E"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12.6%</w:t>
            </w:r>
          </w:p>
        </w:tc>
        <w:tc>
          <w:tcPr>
            <w:tcW w:w="3132" w:type="dxa"/>
            <w:gridSpan w:val="2"/>
            <w:tcBorders>
              <w:top w:val="nil"/>
            </w:tcBorders>
          </w:tcPr>
          <w:p w14:paraId="7E96AEFF" w14:textId="77777777" w:rsidR="009A5DF4" w:rsidRPr="00636E1E" w:rsidRDefault="009A5DF4" w:rsidP="00B00E9E">
            <w:pPr>
              <w:widowControl w:val="0"/>
              <w:spacing w:line="276" w:lineRule="auto"/>
              <w:jc w:val="center"/>
              <w:rPr>
                <w:rFonts w:ascii="Times New Roman" w:eastAsiaTheme="minorEastAsia" w:hAnsi="Times New Roman" w:cs="Times New Roman"/>
                <w:sz w:val="24"/>
                <w:szCs w:val="24"/>
                <w:lang w:val="en-US"/>
              </w:rPr>
            </w:pPr>
            <w:r w:rsidRPr="00636E1E">
              <w:rPr>
                <w:rFonts w:ascii="Times New Roman" w:hAnsi="Times New Roman" w:cs="Times New Roman"/>
                <w:sz w:val="24"/>
                <w:szCs w:val="24"/>
              </w:rPr>
              <w:t>17.2%</w:t>
            </w:r>
          </w:p>
        </w:tc>
        <w:tc>
          <w:tcPr>
            <w:tcW w:w="3095" w:type="dxa"/>
            <w:gridSpan w:val="2"/>
            <w:tcBorders>
              <w:top w:val="nil"/>
              <w:right w:val="nil"/>
            </w:tcBorders>
          </w:tcPr>
          <w:p w14:paraId="75C45A67"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sidRPr="00636E1E">
              <w:rPr>
                <w:rFonts w:ascii="Times New Roman" w:hAnsi="Times New Roman" w:cs="Times New Roman"/>
                <w:color w:val="000000" w:themeColor="text1"/>
                <w:sz w:val="24"/>
                <w:szCs w:val="24"/>
              </w:rPr>
              <w:t>35.1%</w:t>
            </w:r>
          </w:p>
        </w:tc>
      </w:tr>
      <w:tr w:rsidR="009A5DF4" w:rsidRPr="00636E1E" w14:paraId="2D39CD86" w14:textId="77777777" w:rsidTr="00B00E9E">
        <w:trPr>
          <w:trHeight w:val="259"/>
        </w:trPr>
        <w:tc>
          <w:tcPr>
            <w:tcW w:w="4412" w:type="dxa"/>
          </w:tcPr>
          <w:p w14:paraId="412ADB86" w14:textId="77777777" w:rsidR="009A5DF4" w:rsidRPr="00636E1E" w:rsidRDefault="009A5DF4" w:rsidP="00B00E9E">
            <w:pPr>
              <w:widowControl w:val="0"/>
              <w:spacing w:line="276" w:lineRule="auto"/>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Invisible Support Days</w:t>
            </w:r>
          </w:p>
        </w:tc>
        <w:tc>
          <w:tcPr>
            <w:tcW w:w="3109" w:type="dxa"/>
            <w:gridSpan w:val="2"/>
          </w:tcPr>
          <w:p w14:paraId="24348BAF" w14:textId="77777777" w:rsidR="009A5DF4" w:rsidRPr="00636E1E"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21.4%</w:t>
            </w:r>
          </w:p>
        </w:tc>
        <w:tc>
          <w:tcPr>
            <w:tcW w:w="3132" w:type="dxa"/>
            <w:gridSpan w:val="2"/>
          </w:tcPr>
          <w:p w14:paraId="0EDF708D" w14:textId="77777777" w:rsidR="009A5DF4" w:rsidRPr="00636E1E" w:rsidRDefault="009A5DF4" w:rsidP="00B00E9E">
            <w:pPr>
              <w:widowControl w:val="0"/>
              <w:spacing w:line="276" w:lineRule="auto"/>
              <w:jc w:val="center"/>
              <w:rPr>
                <w:rFonts w:ascii="Times New Roman" w:eastAsiaTheme="minorEastAsia" w:hAnsi="Times New Roman" w:cs="Times New Roman"/>
                <w:sz w:val="24"/>
                <w:szCs w:val="24"/>
                <w:lang w:val="en-US"/>
              </w:rPr>
            </w:pPr>
            <w:r w:rsidRPr="00636E1E">
              <w:rPr>
                <w:rFonts w:ascii="Times New Roman" w:hAnsi="Times New Roman" w:cs="Times New Roman"/>
                <w:sz w:val="24"/>
                <w:szCs w:val="24"/>
              </w:rPr>
              <w:t>17.1%</w:t>
            </w:r>
          </w:p>
        </w:tc>
        <w:tc>
          <w:tcPr>
            <w:tcW w:w="3095" w:type="dxa"/>
            <w:gridSpan w:val="2"/>
            <w:tcBorders>
              <w:right w:val="nil"/>
            </w:tcBorders>
          </w:tcPr>
          <w:p w14:paraId="2CED78A3"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sidRPr="00636E1E">
              <w:rPr>
                <w:rFonts w:ascii="Times New Roman" w:hAnsi="Times New Roman" w:cs="Times New Roman"/>
                <w:color w:val="000000" w:themeColor="text1"/>
                <w:sz w:val="24"/>
                <w:szCs w:val="24"/>
              </w:rPr>
              <w:t>15.7%</w:t>
            </w:r>
          </w:p>
        </w:tc>
      </w:tr>
      <w:tr w:rsidR="009A5DF4" w:rsidRPr="00636E1E" w14:paraId="37CE54AD" w14:textId="77777777" w:rsidTr="00B00E9E">
        <w:trPr>
          <w:trHeight w:val="274"/>
        </w:trPr>
        <w:tc>
          <w:tcPr>
            <w:tcW w:w="4412" w:type="dxa"/>
          </w:tcPr>
          <w:p w14:paraId="1D8E4C06" w14:textId="77777777" w:rsidR="009A5DF4" w:rsidRPr="00636E1E" w:rsidRDefault="009A5DF4" w:rsidP="00B00E9E">
            <w:pPr>
              <w:widowControl w:val="0"/>
              <w:spacing w:line="276" w:lineRule="auto"/>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Pseudo Support Days</w:t>
            </w:r>
          </w:p>
        </w:tc>
        <w:tc>
          <w:tcPr>
            <w:tcW w:w="3109" w:type="dxa"/>
            <w:gridSpan w:val="2"/>
          </w:tcPr>
          <w:p w14:paraId="77073A73" w14:textId="77777777" w:rsidR="009A5DF4" w:rsidRPr="00636E1E"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15.8%</w:t>
            </w:r>
          </w:p>
        </w:tc>
        <w:tc>
          <w:tcPr>
            <w:tcW w:w="3132" w:type="dxa"/>
            <w:gridSpan w:val="2"/>
          </w:tcPr>
          <w:p w14:paraId="6B5A376D" w14:textId="77777777" w:rsidR="009A5DF4" w:rsidRPr="00636E1E" w:rsidRDefault="009A5DF4" w:rsidP="00B00E9E">
            <w:pPr>
              <w:widowControl w:val="0"/>
              <w:spacing w:line="276" w:lineRule="auto"/>
              <w:jc w:val="center"/>
              <w:rPr>
                <w:rFonts w:ascii="Times New Roman" w:eastAsiaTheme="minorEastAsia" w:hAnsi="Times New Roman" w:cs="Times New Roman"/>
                <w:sz w:val="24"/>
                <w:szCs w:val="24"/>
                <w:lang w:val="en-US"/>
              </w:rPr>
            </w:pPr>
            <w:r w:rsidRPr="00636E1E">
              <w:rPr>
                <w:rFonts w:ascii="Times New Roman" w:hAnsi="Times New Roman" w:cs="Times New Roman"/>
                <w:sz w:val="24"/>
                <w:szCs w:val="24"/>
              </w:rPr>
              <w:t>13.7%</w:t>
            </w:r>
          </w:p>
        </w:tc>
        <w:tc>
          <w:tcPr>
            <w:tcW w:w="3095" w:type="dxa"/>
            <w:gridSpan w:val="2"/>
            <w:tcBorders>
              <w:right w:val="nil"/>
            </w:tcBorders>
          </w:tcPr>
          <w:p w14:paraId="7F0D2EEE"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16.6</w:t>
            </w:r>
            <w:r w:rsidRPr="00636E1E">
              <w:rPr>
                <w:rFonts w:ascii="Times New Roman" w:hAnsi="Times New Roman" w:cs="Times New Roman"/>
                <w:color w:val="000000" w:themeColor="text1"/>
                <w:sz w:val="24"/>
                <w:szCs w:val="24"/>
              </w:rPr>
              <w:t>%</w:t>
            </w:r>
          </w:p>
        </w:tc>
      </w:tr>
      <w:tr w:rsidR="009A5DF4" w:rsidRPr="00636E1E" w14:paraId="3C648CE0" w14:textId="77777777" w:rsidTr="00B00E9E">
        <w:trPr>
          <w:trHeight w:val="383"/>
        </w:trPr>
        <w:tc>
          <w:tcPr>
            <w:tcW w:w="4412" w:type="dxa"/>
            <w:tcBorders>
              <w:bottom w:val="single" w:sz="4" w:space="0" w:color="auto"/>
            </w:tcBorders>
          </w:tcPr>
          <w:p w14:paraId="01934033" w14:textId="77777777" w:rsidR="009A5DF4" w:rsidRPr="00636E1E" w:rsidRDefault="009A5DF4" w:rsidP="00B00E9E">
            <w:pPr>
              <w:widowControl w:val="0"/>
              <w:spacing w:line="276" w:lineRule="auto"/>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No Support Days</w:t>
            </w:r>
          </w:p>
        </w:tc>
        <w:tc>
          <w:tcPr>
            <w:tcW w:w="3109" w:type="dxa"/>
            <w:gridSpan w:val="2"/>
            <w:tcBorders>
              <w:bottom w:val="single" w:sz="4" w:space="0" w:color="auto"/>
            </w:tcBorders>
          </w:tcPr>
          <w:p w14:paraId="0912A5B8" w14:textId="77777777" w:rsidR="009A5DF4" w:rsidRPr="00636E1E"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50.2%</w:t>
            </w:r>
          </w:p>
        </w:tc>
        <w:tc>
          <w:tcPr>
            <w:tcW w:w="3132" w:type="dxa"/>
            <w:gridSpan w:val="2"/>
            <w:tcBorders>
              <w:bottom w:val="single" w:sz="4" w:space="0" w:color="auto"/>
            </w:tcBorders>
          </w:tcPr>
          <w:p w14:paraId="2B6C385F" w14:textId="77777777" w:rsidR="009A5DF4" w:rsidRPr="00636E1E" w:rsidRDefault="009A5DF4" w:rsidP="00B00E9E">
            <w:pPr>
              <w:widowControl w:val="0"/>
              <w:spacing w:line="276" w:lineRule="auto"/>
              <w:jc w:val="center"/>
              <w:rPr>
                <w:rFonts w:ascii="Times New Roman" w:eastAsiaTheme="minorEastAsia" w:hAnsi="Times New Roman" w:cs="Times New Roman"/>
                <w:sz w:val="24"/>
                <w:szCs w:val="24"/>
                <w:lang w:val="en-US"/>
              </w:rPr>
            </w:pPr>
            <w:r w:rsidRPr="00636E1E">
              <w:rPr>
                <w:rFonts w:ascii="Times New Roman" w:hAnsi="Times New Roman" w:cs="Times New Roman"/>
                <w:sz w:val="24"/>
                <w:szCs w:val="24"/>
              </w:rPr>
              <w:t>52.0%</w:t>
            </w:r>
          </w:p>
        </w:tc>
        <w:tc>
          <w:tcPr>
            <w:tcW w:w="3095" w:type="dxa"/>
            <w:gridSpan w:val="2"/>
            <w:tcBorders>
              <w:bottom w:val="single" w:sz="4" w:space="0" w:color="auto"/>
              <w:right w:val="nil"/>
            </w:tcBorders>
          </w:tcPr>
          <w:p w14:paraId="71BB6026"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32.6</w:t>
            </w:r>
            <w:r w:rsidRPr="00636E1E">
              <w:rPr>
                <w:rFonts w:ascii="Times New Roman" w:hAnsi="Times New Roman" w:cs="Times New Roman"/>
                <w:color w:val="000000" w:themeColor="text1"/>
                <w:sz w:val="24"/>
                <w:szCs w:val="24"/>
              </w:rPr>
              <w:t>%</w:t>
            </w:r>
          </w:p>
        </w:tc>
      </w:tr>
      <w:tr w:rsidR="009A5DF4" w:rsidRPr="00636E1E" w14:paraId="778B2548" w14:textId="77777777" w:rsidTr="00B00E9E">
        <w:trPr>
          <w:trHeight w:val="274"/>
        </w:trPr>
        <w:tc>
          <w:tcPr>
            <w:tcW w:w="4412" w:type="dxa"/>
            <w:tcBorders>
              <w:top w:val="nil"/>
              <w:bottom w:val="nil"/>
            </w:tcBorders>
          </w:tcPr>
          <w:p w14:paraId="787D415E" w14:textId="77777777" w:rsidR="009A5DF4" w:rsidRPr="00636E1E" w:rsidRDefault="009A5DF4" w:rsidP="00B00E9E">
            <w:pPr>
              <w:widowControl w:val="0"/>
              <w:spacing w:line="276" w:lineRule="auto"/>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b/>
                <w:i/>
                <w:color w:val="000000" w:themeColor="text1"/>
                <w:sz w:val="24"/>
                <w:szCs w:val="24"/>
              </w:rPr>
              <w:t>Descriptive Statistics</w:t>
            </w:r>
          </w:p>
        </w:tc>
        <w:tc>
          <w:tcPr>
            <w:tcW w:w="1546" w:type="dxa"/>
            <w:tcBorders>
              <w:top w:val="nil"/>
              <w:bottom w:val="nil"/>
            </w:tcBorders>
            <w:shd w:val="clear" w:color="auto" w:fill="auto"/>
          </w:tcPr>
          <w:p w14:paraId="7841A4BD" w14:textId="77777777" w:rsidR="009A5DF4" w:rsidRPr="00C06C39" w:rsidRDefault="009A5DF4" w:rsidP="00B00E9E">
            <w:pPr>
              <w:widowControl w:val="0"/>
              <w:spacing w:line="276" w:lineRule="auto"/>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Mean (SD)</w:t>
            </w:r>
          </w:p>
        </w:tc>
        <w:tc>
          <w:tcPr>
            <w:tcW w:w="1563" w:type="dxa"/>
            <w:tcBorders>
              <w:top w:val="nil"/>
              <w:bottom w:val="nil"/>
            </w:tcBorders>
            <w:shd w:val="clear" w:color="auto" w:fill="auto"/>
          </w:tcPr>
          <w:p w14:paraId="0959CE97" w14:textId="77777777" w:rsidR="009A5DF4" w:rsidRPr="00C06C39" w:rsidRDefault="009A5DF4" w:rsidP="00B00E9E">
            <w:pPr>
              <w:widowControl w:val="0"/>
              <w:spacing w:line="276" w:lineRule="auto"/>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Range</w:t>
            </w:r>
          </w:p>
        </w:tc>
        <w:tc>
          <w:tcPr>
            <w:tcW w:w="1549" w:type="dxa"/>
            <w:tcBorders>
              <w:top w:val="nil"/>
              <w:bottom w:val="nil"/>
            </w:tcBorders>
            <w:shd w:val="clear" w:color="auto" w:fill="auto"/>
          </w:tcPr>
          <w:p w14:paraId="555727EF" w14:textId="77777777" w:rsidR="009A5DF4" w:rsidRPr="00C06C39" w:rsidRDefault="009A5DF4" w:rsidP="00B00E9E">
            <w:pPr>
              <w:widowControl w:val="0"/>
              <w:spacing w:line="276" w:lineRule="auto"/>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Mean (SD)</w:t>
            </w:r>
          </w:p>
        </w:tc>
        <w:tc>
          <w:tcPr>
            <w:tcW w:w="1583" w:type="dxa"/>
            <w:tcBorders>
              <w:top w:val="nil"/>
              <w:bottom w:val="nil"/>
            </w:tcBorders>
            <w:shd w:val="clear" w:color="auto" w:fill="auto"/>
          </w:tcPr>
          <w:p w14:paraId="0BA3D4B1" w14:textId="77777777" w:rsidR="009A5DF4" w:rsidRPr="00C06C39" w:rsidRDefault="009A5DF4" w:rsidP="00B00E9E">
            <w:pPr>
              <w:widowControl w:val="0"/>
              <w:spacing w:line="276" w:lineRule="auto"/>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Range</w:t>
            </w:r>
          </w:p>
        </w:tc>
        <w:tc>
          <w:tcPr>
            <w:tcW w:w="1527" w:type="dxa"/>
            <w:tcBorders>
              <w:top w:val="nil"/>
              <w:bottom w:val="nil"/>
            </w:tcBorders>
            <w:shd w:val="clear" w:color="auto" w:fill="auto"/>
          </w:tcPr>
          <w:p w14:paraId="27234E1D" w14:textId="77777777" w:rsidR="009A5DF4" w:rsidRPr="00C06C39" w:rsidRDefault="009A5DF4" w:rsidP="00B00E9E">
            <w:pPr>
              <w:widowControl w:val="0"/>
              <w:spacing w:line="276" w:lineRule="auto"/>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Mean (SD)</w:t>
            </w:r>
          </w:p>
        </w:tc>
        <w:tc>
          <w:tcPr>
            <w:tcW w:w="1567" w:type="dxa"/>
            <w:tcBorders>
              <w:top w:val="nil"/>
              <w:bottom w:val="nil"/>
              <w:right w:val="nil"/>
            </w:tcBorders>
            <w:shd w:val="clear" w:color="auto" w:fill="auto"/>
          </w:tcPr>
          <w:p w14:paraId="107870C6" w14:textId="77777777" w:rsidR="009A5DF4" w:rsidRPr="00C06C39" w:rsidRDefault="009A5DF4" w:rsidP="00B00E9E">
            <w:pPr>
              <w:widowControl w:val="0"/>
              <w:spacing w:line="276" w:lineRule="auto"/>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Range</w:t>
            </w:r>
          </w:p>
        </w:tc>
      </w:tr>
      <w:tr w:rsidR="009A5DF4" w:rsidRPr="00636E1E" w14:paraId="24C6D21B" w14:textId="77777777" w:rsidTr="00B00E9E">
        <w:trPr>
          <w:trHeight w:val="259"/>
        </w:trPr>
        <w:tc>
          <w:tcPr>
            <w:tcW w:w="4412" w:type="dxa"/>
            <w:tcBorders>
              <w:top w:val="nil"/>
            </w:tcBorders>
          </w:tcPr>
          <w:p w14:paraId="302234B1" w14:textId="77777777" w:rsidR="009A5DF4" w:rsidRPr="007233B3" w:rsidRDefault="009A5DF4" w:rsidP="00B00E9E">
            <w:pPr>
              <w:widowControl w:val="0"/>
              <w:spacing w:line="276" w:lineRule="auto"/>
              <w:ind w:left="284" w:hanging="284"/>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 xml:space="preserve">Relationship Satisfaction </w:t>
            </w:r>
          </w:p>
        </w:tc>
        <w:tc>
          <w:tcPr>
            <w:tcW w:w="1546" w:type="dxa"/>
            <w:tcBorders>
              <w:top w:val="nil"/>
            </w:tcBorders>
            <w:shd w:val="clear" w:color="auto" w:fill="auto"/>
          </w:tcPr>
          <w:p w14:paraId="2B4C35C1"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6.56 (1.54)</w:t>
            </w:r>
          </w:p>
        </w:tc>
        <w:tc>
          <w:tcPr>
            <w:tcW w:w="1563" w:type="dxa"/>
            <w:tcBorders>
              <w:top w:val="nil"/>
            </w:tcBorders>
            <w:shd w:val="clear" w:color="auto" w:fill="auto"/>
          </w:tcPr>
          <w:p w14:paraId="25B70395"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1-9</w:t>
            </w:r>
          </w:p>
        </w:tc>
        <w:tc>
          <w:tcPr>
            <w:tcW w:w="1549" w:type="dxa"/>
            <w:tcBorders>
              <w:top w:val="nil"/>
            </w:tcBorders>
            <w:shd w:val="clear" w:color="auto" w:fill="auto"/>
          </w:tcPr>
          <w:p w14:paraId="79113621"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5.79 (1.15)</w:t>
            </w:r>
          </w:p>
        </w:tc>
        <w:tc>
          <w:tcPr>
            <w:tcW w:w="1583" w:type="dxa"/>
            <w:tcBorders>
              <w:top w:val="nil"/>
            </w:tcBorders>
            <w:shd w:val="clear" w:color="auto" w:fill="auto"/>
          </w:tcPr>
          <w:p w14:paraId="24568960"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c>
          <w:tcPr>
            <w:tcW w:w="1527" w:type="dxa"/>
            <w:tcBorders>
              <w:top w:val="nil"/>
            </w:tcBorders>
            <w:shd w:val="clear" w:color="auto" w:fill="auto"/>
          </w:tcPr>
          <w:p w14:paraId="26E0E53E"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6.12 (1.06)</w:t>
            </w:r>
          </w:p>
        </w:tc>
        <w:tc>
          <w:tcPr>
            <w:tcW w:w="1567" w:type="dxa"/>
            <w:tcBorders>
              <w:top w:val="nil"/>
            </w:tcBorders>
            <w:shd w:val="clear" w:color="auto" w:fill="auto"/>
          </w:tcPr>
          <w:p w14:paraId="1CC74C4C"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5163D878" w14:textId="77777777" w:rsidTr="00B00E9E">
        <w:trPr>
          <w:trHeight w:val="274"/>
        </w:trPr>
        <w:tc>
          <w:tcPr>
            <w:tcW w:w="4412" w:type="dxa"/>
          </w:tcPr>
          <w:p w14:paraId="7A772F1F" w14:textId="77777777" w:rsidR="009A5DF4" w:rsidRPr="007233B3" w:rsidRDefault="009A5DF4" w:rsidP="00B00E9E">
            <w:pPr>
              <w:widowControl w:val="0"/>
              <w:spacing w:line="276" w:lineRule="auto"/>
              <w:ind w:left="284" w:hanging="284"/>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Anxiety</w:t>
            </w:r>
          </w:p>
        </w:tc>
        <w:tc>
          <w:tcPr>
            <w:tcW w:w="1546" w:type="dxa"/>
            <w:shd w:val="clear" w:color="auto" w:fill="auto"/>
          </w:tcPr>
          <w:p w14:paraId="4957A5E2"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1.42 (0.71)</w:t>
            </w:r>
          </w:p>
        </w:tc>
        <w:tc>
          <w:tcPr>
            <w:tcW w:w="1563" w:type="dxa"/>
            <w:shd w:val="clear" w:color="auto" w:fill="auto"/>
          </w:tcPr>
          <w:p w14:paraId="42839F0D"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1-5</w:t>
            </w:r>
          </w:p>
        </w:tc>
        <w:tc>
          <w:tcPr>
            <w:tcW w:w="1549" w:type="dxa"/>
            <w:shd w:val="clear" w:color="auto" w:fill="auto"/>
          </w:tcPr>
          <w:p w14:paraId="4E79884B"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2.56 (1.68)</w:t>
            </w:r>
          </w:p>
        </w:tc>
        <w:tc>
          <w:tcPr>
            <w:tcW w:w="1583" w:type="dxa"/>
            <w:shd w:val="clear" w:color="auto" w:fill="auto"/>
          </w:tcPr>
          <w:p w14:paraId="276E8588"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c>
          <w:tcPr>
            <w:tcW w:w="1527" w:type="dxa"/>
            <w:shd w:val="clear" w:color="auto" w:fill="auto"/>
          </w:tcPr>
          <w:p w14:paraId="5605758A"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2.55 (1.69)</w:t>
            </w:r>
          </w:p>
        </w:tc>
        <w:tc>
          <w:tcPr>
            <w:tcW w:w="1567" w:type="dxa"/>
            <w:shd w:val="clear" w:color="auto" w:fill="auto"/>
          </w:tcPr>
          <w:p w14:paraId="2A7B25BF"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3FF48E94" w14:textId="77777777" w:rsidTr="00B00E9E">
        <w:trPr>
          <w:trHeight w:val="259"/>
        </w:trPr>
        <w:tc>
          <w:tcPr>
            <w:tcW w:w="4412" w:type="dxa"/>
          </w:tcPr>
          <w:p w14:paraId="7E744364" w14:textId="77777777" w:rsidR="009A5DF4" w:rsidRPr="007233B3" w:rsidRDefault="009A5DF4" w:rsidP="00B00E9E">
            <w:pPr>
              <w:widowControl w:val="0"/>
              <w:spacing w:line="276" w:lineRule="auto"/>
              <w:ind w:left="284" w:hanging="284"/>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Happiness</w:t>
            </w:r>
          </w:p>
        </w:tc>
        <w:tc>
          <w:tcPr>
            <w:tcW w:w="1546" w:type="dxa"/>
            <w:shd w:val="clear" w:color="auto" w:fill="auto"/>
          </w:tcPr>
          <w:p w14:paraId="4D4A3E53"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3.14 (1.01)</w:t>
            </w:r>
          </w:p>
        </w:tc>
        <w:tc>
          <w:tcPr>
            <w:tcW w:w="1563" w:type="dxa"/>
            <w:shd w:val="clear" w:color="auto" w:fill="auto"/>
          </w:tcPr>
          <w:p w14:paraId="3445DEAE"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1-5</w:t>
            </w:r>
          </w:p>
        </w:tc>
        <w:tc>
          <w:tcPr>
            <w:tcW w:w="1549" w:type="dxa"/>
            <w:shd w:val="clear" w:color="auto" w:fill="auto"/>
          </w:tcPr>
          <w:p w14:paraId="777C7B98"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5.15 (1.38)</w:t>
            </w:r>
          </w:p>
        </w:tc>
        <w:tc>
          <w:tcPr>
            <w:tcW w:w="1583" w:type="dxa"/>
            <w:shd w:val="clear" w:color="auto" w:fill="auto"/>
          </w:tcPr>
          <w:p w14:paraId="7D9E73DF"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c>
          <w:tcPr>
            <w:tcW w:w="1527" w:type="dxa"/>
            <w:shd w:val="clear" w:color="auto" w:fill="auto"/>
          </w:tcPr>
          <w:p w14:paraId="42D02361"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5.37 (1.37)</w:t>
            </w:r>
          </w:p>
        </w:tc>
        <w:tc>
          <w:tcPr>
            <w:tcW w:w="1567" w:type="dxa"/>
            <w:shd w:val="clear" w:color="auto" w:fill="auto"/>
          </w:tcPr>
          <w:p w14:paraId="45EA1355"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5784CD65" w14:textId="77777777" w:rsidTr="00B00E9E">
        <w:trPr>
          <w:trHeight w:val="259"/>
        </w:trPr>
        <w:tc>
          <w:tcPr>
            <w:tcW w:w="4412" w:type="dxa"/>
          </w:tcPr>
          <w:p w14:paraId="240E906B" w14:textId="77777777" w:rsidR="009A5DF4" w:rsidRPr="007233B3" w:rsidRDefault="009A5DF4" w:rsidP="00B00E9E">
            <w:pPr>
              <w:widowControl w:val="0"/>
              <w:spacing w:line="276" w:lineRule="auto"/>
              <w:ind w:left="284" w:hanging="284"/>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Daily Stress</w:t>
            </w:r>
          </w:p>
        </w:tc>
        <w:tc>
          <w:tcPr>
            <w:tcW w:w="1546" w:type="dxa"/>
            <w:shd w:val="clear" w:color="auto" w:fill="auto"/>
          </w:tcPr>
          <w:p w14:paraId="5DC72BBE"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63" w:type="dxa"/>
            <w:shd w:val="clear" w:color="auto" w:fill="auto"/>
          </w:tcPr>
          <w:p w14:paraId="3CE5EDD1"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49" w:type="dxa"/>
            <w:shd w:val="clear" w:color="auto" w:fill="auto"/>
          </w:tcPr>
          <w:p w14:paraId="5BE143F0"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1.29 (2.27)</w:t>
            </w:r>
          </w:p>
        </w:tc>
        <w:tc>
          <w:tcPr>
            <w:tcW w:w="1583" w:type="dxa"/>
            <w:shd w:val="clear" w:color="auto" w:fill="auto"/>
          </w:tcPr>
          <w:p w14:paraId="6BF8464C"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0-7</w:t>
            </w:r>
          </w:p>
        </w:tc>
        <w:tc>
          <w:tcPr>
            <w:tcW w:w="1527" w:type="dxa"/>
            <w:shd w:val="clear" w:color="auto" w:fill="auto"/>
          </w:tcPr>
          <w:p w14:paraId="2EADB1F8"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3.03 (1.66)</w:t>
            </w:r>
          </w:p>
        </w:tc>
        <w:tc>
          <w:tcPr>
            <w:tcW w:w="1567" w:type="dxa"/>
            <w:shd w:val="clear" w:color="auto" w:fill="auto"/>
          </w:tcPr>
          <w:p w14:paraId="58914159"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3BB1BB8B" w14:textId="77777777" w:rsidTr="00B00E9E">
        <w:trPr>
          <w:trHeight w:val="307"/>
        </w:trPr>
        <w:tc>
          <w:tcPr>
            <w:tcW w:w="4412" w:type="dxa"/>
          </w:tcPr>
          <w:p w14:paraId="1CC88245" w14:textId="77777777" w:rsidR="009A5DF4" w:rsidRPr="00653350" w:rsidRDefault="009A5DF4" w:rsidP="00B00E9E">
            <w:pPr>
              <w:widowControl w:val="0"/>
              <w:spacing w:line="276" w:lineRule="auto"/>
              <w:ind w:left="284" w:hanging="284"/>
              <w:rPr>
                <w:rFonts w:ascii="Times New Roman" w:eastAsiaTheme="minorEastAsia" w:hAnsi="Times New Roman" w:cs="Times New Roman"/>
                <w:color w:val="000000" w:themeColor="text1"/>
                <w:sz w:val="24"/>
                <w:szCs w:val="24"/>
                <w:lang w:val="en-US"/>
              </w:rPr>
            </w:pPr>
            <w:r w:rsidRPr="00653350">
              <w:rPr>
                <w:rFonts w:ascii="Times New Roman" w:hAnsi="Times New Roman" w:cs="Times New Roman"/>
                <w:color w:val="000000" w:themeColor="text1"/>
                <w:sz w:val="24"/>
                <w:szCs w:val="24"/>
              </w:rPr>
              <w:t xml:space="preserve">Satisfaction with Partners’ </w:t>
            </w:r>
            <w:r>
              <w:rPr>
                <w:rFonts w:ascii="Times New Roman" w:hAnsi="Times New Roman" w:cs="Times New Roman"/>
                <w:color w:val="000000" w:themeColor="text1"/>
                <w:sz w:val="24"/>
                <w:szCs w:val="24"/>
              </w:rPr>
              <w:t>Help</w:t>
            </w:r>
          </w:p>
        </w:tc>
        <w:tc>
          <w:tcPr>
            <w:tcW w:w="1546" w:type="dxa"/>
            <w:shd w:val="clear" w:color="auto" w:fill="auto"/>
          </w:tcPr>
          <w:p w14:paraId="533A5E18"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p>
        </w:tc>
        <w:tc>
          <w:tcPr>
            <w:tcW w:w="1563" w:type="dxa"/>
            <w:shd w:val="clear" w:color="auto" w:fill="auto"/>
          </w:tcPr>
          <w:p w14:paraId="01388E12"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p>
        </w:tc>
        <w:tc>
          <w:tcPr>
            <w:tcW w:w="1549" w:type="dxa"/>
            <w:shd w:val="clear" w:color="auto" w:fill="auto"/>
          </w:tcPr>
          <w:p w14:paraId="71AF09B9"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p>
        </w:tc>
        <w:tc>
          <w:tcPr>
            <w:tcW w:w="1583" w:type="dxa"/>
            <w:shd w:val="clear" w:color="auto" w:fill="auto"/>
          </w:tcPr>
          <w:p w14:paraId="6314FF75"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p>
        </w:tc>
        <w:tc>
          <w:tcPr>
            <w:tcW w:w="1527" w:type="dxa"/>
            <w:shd w:val="clear" w:color="auto" w:fill="auto"/>
          </w:tcPr>
          <w:p w14:paraId="37991D9F"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p>
        </w:tc>
        <w:tc>
          <w:tcPr>
            <w:tcW w:w="1567" w:type="dxa"/>
            <w:shd w:val="clear" w:color="auto" w:fill="auto"/>
          </w:tcPr>
          <w:p w14:paraId="081228BE"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p>
        </w:tc>
      </w:tr>
      <w:tr w:rsidR="009A5DF4" w:rsidRPr="00636E1E" w14:paraId="1BB5A9EC" w14:textId="77777777" w:rsidTr="00B00E9E">
        <w:trPr>
          <w:trHeight w:val="307"/>
        </w:trPr>
        <w:tc>
          <w:tcPr>
            <w:tcW w:w="4412" w:type="dxa"/>
          </w:tcPr>
          <w:p w14:paraId="2C749804" w14:textId="77777777" w:rsidR="009A5DF4" w:rsidRPr="007233B3" w:rsidRDefault="009A5DF4" w:rsidP="00B00E9E">
            <w:pPr>
              <w:widowControl w:val="0"/>
              <w:spacing w:line="276" w:lineRule="auto"/>
              <w:ind w:left="540" w:hanging="284"/>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Household Chores</w:t>
            </w:r>
          </w:p>
        </w:tc>
        <w:tc>
          <w:tcPr>
            <w:tcW w:w="1546" w:type="dxa"/>
            <w:shd w:val="clear" w:color="auto" w:fill="auto"/>
          </w:tcPr>
          <w:p w14:paraId="0FF8A719"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63" w:type="dxa"/>
            <w:shd w:val="clear" w:color="auto" w:fill="auto"/>
          </w:tcPr>
          <w:p w14:paraId="512F3529"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49" w:type="dxa"/>
            <w:shd w:val="clear" w:color="auto" w:fill="auto"/>
          </w:tcPr>
          <w:p w14:paraId="1B173FE3"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83" w:type="dxa"/>
            <w:shd w:val="clear" w:color="auto" w:fill="auto"/>
          </w:tcPr>
          <w:p w14:paraId="65FAA0B5"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27" w:type="dxa"/>
            <w:shd w:val="clear" w:color="auto" w:fill="auto"/>
          </w:tcPr>
          <w:p w14:paraId="5AF43743"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5.61 (1.48)</w:t>
            </w:r>
          </w:p>
        </w:tc>
        <w:tc>
          <w:tcPr>
            <w:tcW w:w="1567" w:type="dxa"/>
            <w:shd w:val="clear" w:color="auto" w:fill="auto"/>
          </w:tcPr>
          <w:p w14:paraId="65F8FAAD"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5CBAC09C" w14:textId="77777777" w:rsidTr="00B00E9E">
        <w:trPr>
          <w:trHeight w:val="307"/>
        </w:trPr>
        <w:tc>
          <w:tcPr>
            <w:tcW w:w="4412" w:type="dxa"/>
          </w:tcPr>
          <w:p w14:paraId="23448BDE" w14:textId="77777777" w:rsidR="009A5DF4" w:rsidRPr="007233B3" w:rsidRDefault="009A5DF4" w:rsidP="00B00E9E">
            <w:pPr>
              <w:widowControl w:val="0"/>
              <w:spacing w:line="276" w:lineRule="auto"/>
              <w:ind w:left="540" w:hanging="284"/>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Dependability</w:t>
            </w:r>
          </w:p>
        </w:tc>
        <w:tc>
          <w:tcPr>
            <w:tcW w:w="1546" w:type="dxa"/>
            <w:shd w:val="clear" w:color="auto" w:fill="auto"/>
          </w:tcPr>
          <w:p w14:paraId="17B681EB"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63" w:type="dxa"/>
            <w:shd w:val="clear" w:color="auto" w:fill="auto"/>
          </w:tcPr>
          <w:p w14:paraId="4FA2C5AC"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49" w:type="dxa"/>
            <w:shd w:val="clear" w:color="auto" w:fill="auto"/>
          </w:tcPr>
          <w:p w14:paraId="32864541"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83" w:type="dxa"/>
            <w:shd w:val="clear" w:color="auto" w:fill="auto"/>
          </w:tcPr>
          <w:p w14:paraId="641BAC6C"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27" w:type="dxa"/>
            <w:shd w:val="clear" w:color="auto" w:fill="auto"/>
          </w:tcPr>
          <w:p w14:paraId="14B294F6"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6.06 (1.16)</w:t>
            </w:r>
          </w:p>
        </w:tc>
        <w:tc>
          <w:tcPr>
            <w:tcW w:w="1567" w:type="dxa"/>
            <w:shd w:val="clear" w:color="auto" w:fill="auto"/>
          </w:tcPr>
          <w:p w14:paraId="22096029"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5CFA9DEE" w14:textId="77777777" w:rsidTr="00B00E9E">
        <w:trPr>
          <w:trHeight w:val="323"/>
        </w:trPr>
        <w:tc>
          <w:tcPr>
            <w:tcW w:w="4412" w:type="dxa"/>
          </w:tcPr>
          <w:p w14:paraId="037C17F6" w14:textId="77777777" w:rsidR="009A5DF4" w:rsidRPr="007233B3" w:rsidRDefault="009A5DF4" w:rsidP="00B00E9E">
            <w:pPr>
              <w:widowControl w:val="0"/>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Satisfaction with Relationship Interactions</w:t>
            </w:r>
          </w:p>
        </w:tc>
        <w:tc>
          <w:tcPr>
            <w:tcW w:w="1546" w:type="dxa"/>
            <w:shd w:val="clear" w:color="auto" w:fill="auto"/>
          </w:tcPr>
          <w:p w14:paraId="4AAFF270"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p>
        </w:tc>
        <w:tc>
          <w:tcPr>
            <w:tcW w:w="1563" w:type="dxa"/>
            <w:shd w:val="clear" w:color="auto" w:fill="auto"/>
          </w:tcPr>
          <w:p w14:paraId="5AF483C2"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p>
        </w:tc>
        <w:tc>
          <w:tcPr>
            <w:tcW w:w="1549" w:type="dxa"/>
            <w:shd w:val="clear" w:color="auto" w:fill="auto"/>
          </w:tcPr>
          <w:p w14:paraId="716F97D8"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p>
        </w:tc>
        <w:tc>
          <w:tcPr>
            <w:tcW w:w="1583" w:type="dxa"/>
            <w:shd w:val="clear" w:color="auto" w:fill="auto"/>
          </w:tcPr>
          <w:p w14:paraId="612128A9"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p>
        </w:tc>
        <w:tc>
          <w:tcPr>
            <w:tcW w:w="1527" w:type="dxa"/>
            <w:shd w:val="clear" w:color="auto" w:fill="auto"/>
          </w:tcPr>
          <w:p w14:paraId="5021CA83"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p>
        </w:tc>
        <w:tc>
          <w:tcPr>
            <w:tcW w:w="1567" w:type="dxa"/>
            <w:shd w:val="clear" w:color="auto" w:fill="auto"/>
          </w:tcPr>
          <w:p w14:paraId="3B62EBBE"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p>
        </w:tc>
      </w:tr>
      <w:tr w:rsidR="009A5DF4" w:rsidRPr="00636E1E" w14:paraId="36155231" w14:textId="77777777" w:rsidTr="00B00E9E">
        <w:trPr>
          <w:trHeight w:val="323"/>
        </w:trPr>
        <w:tc>
          <w:tcPr>
            <w:tcW w:w="4412" w:type="dxa"/>
          </w:tcPr>
          <w:p w14:paraId="15899F5C" w14:textId="77777777" w:rsidR="009A5DF4" w:rsidRDefault="009A5DF4" w:rsidP="00B00E9E">
            <w:pPr>
              <w:widowControl w:val="0"/>
              <w:spacing w:line="276" w:lineRule="auto"/>
              <w:ind w:left="284"/>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Partners’ </w:t>
            </w:r>
            <w:r w:rsidRPr="007233B3">
              <w:rPr>
                <w:rFonts w:ascii="Times New Roman" w:hAnsi="Times New Roman" w:cs="Times New Roman"/>
                <w:color w:val="000000" w:themeColor="text1"/>
                <w:sz w:val="24"/>
                <w:szCs w:val="24"/>
              </w:rPr>
              <w:t>Affection</w:t>
            </w:r>
          </w:p>
        </w:tc>
        <w:tc>
          <w:tcPr>
            <w:tcW w:w="1546" w:type="dxa"/>
            <w:shd w:val="clear" w:color="auto" w:fill="auto"/>
          </w:tcPr>
          <w:p w14:paraId="5BB3557A"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r w:rsidRPr="00C06C39">
              <w:rPr>
                <w:rFonts w:ascii="Times New Roman" w:hAnsi="Times New Roman" w:cs="Times New Roman"/>
                <w:color w:val="000000" w:themeColor="text1"/>
                <w:sz w:val="24"/>
                <w:szCs w:val="24"/>
              </w:rPr>
              <w:t>-</w:t>
            </w:r>
          </w:p>
        </w:tc>
        <w:tc>
          <w:tcPr>
            <w:tcW w:w="1563" w:type="dxa"/>
            <w:shd w:val="clear" w:color="auto" w:fill="auto"/>
          </w:tcPr>
          <w:p w14:paraId="09E306FC"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r w:rsidRPr="00C06C39">
              <w:rPr>
                <w:rFonts w:ascii="Times New Roman" w:hAnsi="Times New Roman" w:cs="Times New Roman"/>
                <w:color w:val="000000" w:themeColor="text1"/>
                <w:sz w:val="24"/>
                <w:szCs w:val="24"/>
              </w:rPr>
              <w:t>-</w:t>
            </w:r>
          </w:p>
        </w:tc>
        <w:tc>
          <w:tcPr>
            <w:tcW w:w="1549" w:type="dxa"/>
            <w:shd w:val="clear" w:color="auto" w:fill="auto"/>
          </w:tcPr>
          <w:p w14:paraId="658FA6F8"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r w:rsidRPr="00C06C39">
              <w:rPr>
                <w:rFonts w:ascii="Times New Roman" w:hAnsi="Times New Roman" w:cs="Times New Roman"/>
                <w:color w:val="000000" w:themeColor="text1"/>
                <w:sz w:val="24"/>
                <w:szCs w:val="24"/>
              </w:rPr>
              <w:t>-</w:t>
            </w:r>
          </w:p>
        </w:tc>
        <w:tc>
          <w:tcPr>
            <w:tcW w:w="1583" w:type="dxa"/>
            <w:shd w:val="clear" w:color="auto" w:fill="auto"/>
          </w:tcPr>
          <w:p w14:paraId="5305657D"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r w:rsidRPr="00C06C39">
              <w:rPr>
                <w:rFonts w:ascii="Times New Roman" w:hAnsi="Times New Roman" w:cs="Times New Roman"/>
                <w:color w:val="000000" w:themeColor="text1"/>
                <w:sz w:val="24"/>
                <w:szCs w:val="24"/>
              </w:rPr>
              <w:t>-</w:t>
            </w:r>
          </w:p>
        </w:tc>
        <w:tc>
          <w:tcPr>
            <w:tcW w:w="1527" w:type="dxa"/>
            <w:shd w:val="clear" w:color="auto" w:fill="auto"/>
          </w:tcPr>
          <w:p w14:paraId="11134DBF"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r w:rsidRPr="00C06C39">
              <w:rPr>
                <w:rFonts w:ascii="Times New Roman" w:hAnsi="Times New Roman" w:cs="Times New Roman"/>
                <w:color w:val="000000" w:themeColor="text1"/>
                <w:sz w:val="24"/>
                <w:szCs w:val="24"/>
              </w:rPr>
              <w:t>5.67 (1.36)</w:t>
            </w:r>
          </w:p>
        </w:tc>
        <w:tc>
          <w:tcPr>
            <w:tcW w:w="1567" w:type="dxa"/>
            <w:shd w:val="clear" w:color="auto" w:fill="auto"/>
          </w:tcPr>
          <w:p w14:paraId="2C9A49FE" w14:textId="77777777" w:rsidR="009A5DF4" w:rsidRPr="00C06C39" w:rsidRDefault="009A5DF4" w:rsidP="00B00E9E">
            <w:pPr>
              <w:widowControl w:val="0"/>
              <w:spacing w:line="276" w:lineRule="auto"/>
              <w:jc w:val="center"/>
              <w:rPr>
                <w:rFonts w:ascii="Times New Roman" w:hAnsi="Times New Roman" w:cs="Times New Roman"/>
                <w:color w:val="000000" w:themeColor="text1"/>
              </w:rPr>
            </w:pPr>
            <w:r w:rsidRPr="00C06C39">
              <w:rPr>
                <w:rFonts w:ascii="Times New Roman" w:hAnsi="Times New Roman" w:cs="Times New Roman"/>
                <w:color w:val="000000" w:themeColor="text1"/>
                <w:sz w:val="24"/>
                <w:szCs w:val="24"/>
              </w:rPr>
              <w:t>1-7</w:t>
            </w:r>
          </w:p>
        </w:tc>
      </w:tr>
      <w:tr w:rsidR="009A5DF4" w:rsidRPr="00636E1E" w14:paraId="37AEE29C" w14:textId="77777777" w:rsidTr="00B00E9E">
        <w:trPr>
          <w:trHeight w:val="323"/>
        </w:trPr>
        <w:tc>
          <w:tcPr>
            <w:tcW w:w="4412" w:type="dxa"/>
          </w:tcPr>
          <w:p w14:paraId="6AFEEF20" w14:textId="77777777" w:rsidR="009A5DF4" w:rsidRPr="007233B3" w:rsidRDefault="009A5DF4" w:rsidP="00B00E9E">
            <w:pPr>
              <w:widowControl w:val="0"/>
              <w:spacing w:line="276" w:lineRule="auto"/>
              <w:ind w:left="270"/>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Sex Life</w:t>
            </w:r>
          </w:p>
        </w:tc>
        <w:tc>
          <w:tcPr>
            <w:tcW w:w="1546" w:type="dxa"/>
            <w:shd w:val="clear" w:color="auto" w:fill="auto"/>
          </w:tcPr>
          <w:p w14:paraId="512889D9"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63" w:type="dxa"/>
            <w:shd w:val="clear" w:color="auto" w:fill="auto"/>
          </w:tcPr>
          <w:p w14:paraId="1B3D20FA"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49" w:type="dxa"/>
            <w:shd w:val="clear" w:color="auto" w:fill="auto"/>
          </w:tcPr>
          <w:p w14:paraId="1326D3D1"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83" w:type="dxa"/>
            <w:shd w:val="clear" w:color="auto" w:fill="auto"/>
          </w:tcPr>
          <w:p w14:paraId="5398A6DB"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27" w:type="dxa"/>
            <w:shd w:val="clear" w:color="auto" w:fill="auto"/>
          </w:tcPr>
          <w:p w14:paraId="224606A9"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4.65 (1.79)</w:t>
            </w:r>
          </w:p>
        </w:tc>
        <w:tc>
          <w:tcPr>
            <w:tcW w:w="1567" w:type="dxa"/>
            <w:shd w:val="clear" w:color="auto" w:fill="auto"/>
          </w:tcPr>
          <w:p w14:paraId="737A58D5"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06424BAF" w14:textId="77777777" w:rsidTr="00B00E9E">
        <w:trPr>
          <w:trHeight w:val="307"/>
        </w:trPr>
        <w:tc>
          <w:tcPr>
            <w:tcW w:w="4412" w:type="dxa"/>
          </w:tcPr>
          <w:p w14:paraId="4B383EA2" w14:textId="77777777" w:rsidR="009A5DF4" w:rsidRPr="007233B3" w:rsidRDefault="009A5DF4" w:rsidP="00B00E9E">
            <w:pPr>
              <w:widowControl w:val="0"/>
              <w:spacing w:line="276" w:lineRule="auto"/>
              <w:ind w:left="270"/>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Time Together</w:t>
            </w:r>
          </w:p>
        </w:tc>
        <w:tc>
          <w:tcPr>
            <w:tcW w:w="1546" w:type="dxa"/>
            <w:shd w:val="clear" w:color="auto" w:fill="auto"/>
          </w:tcPr>
          <w:p w14:paraId="47C79D06"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63" w:type="dxa"/>
            <w:shd w:val="clear" w:color="auto" w:fill="auto"/>
          </w:tcPr>
          <w:p w14:paraId="4FDFD6A8"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49" w:type="dxa"/>
            <w:shd w:val="clear" w:color="auto" w:fill="auto"/>
          </w:tcPr>
          <w:p w14:paraId="593ABEF3"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83" w:type="dxa"/>
            <w:shd w:val="clear" w:color="auto" w:fill="auto"/>
          </w:tcPr>
          <w:p w14:paraId="3DBC5AE7"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27" w:type="dxa"/>
            <w:shd w:val="clear" w:color="auto" w:fill="auto"/>
          </w:tcPr>
          <w:p w14:paraId="7DF81599"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5.44 (1.53)</w:t>
            </w:r>
          </w:p>
        </w:tc>
        <w:tc>
          <w:tcPr>
            <w:tcW w:w="1567" w:type="dxa"/>
            <w:shd w:val="clear" w:color="auto" w:fill="auto"/>
          </w:tcPr>
          <w:p w14:paraId="31618BF0"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77A7F0B3" w14:textId="77777777" w:rsidTr="00B00E9E">
        <w:trPr>
          <w:trHeight w:val="307"/>
        </w:trPr>
        <w:tc>
          <w:tcPr>
            <w:tcW w:w="4412" w:type="dxa"/>
          </w:tcPr>
          <w:p w14:paraId="385E35B7" w14:textId="77777777" w:rsidR="009A5DF4" w:rsidRPr="007233B3" w:rsidRDefault="009A5DF4" w:rsidP="00B00E9E">
            <w:pPr>
              <w:widowControl w:val="0"/>
              <w:spacing w:line="276" w:lineRule="auto"/>
              <w:ind w:left="270"/>
              <w:rPr>
                <w:rFonts w:ascii="Times New Roman" w:eastAsiaTheme="minorEastAsia" w:hAnsi="Times New Roman" w:cs="Times New Roman"/>
                <w:color w:val="000000" w:themeColor="text1"/>
                <w:sz w:val="24"/>
                <w:szCs w:val="24"/>
                <w:lang w:val="en-US"/>
              </w:rPr>
            </w:pPr>
            <w:r w:rsidRPr="007233B3">
              <w:rPr>
                <w:rFonts w:ascii="Times New Roman" w:hAnsi="Times New Roman" w:cs="Times New Roman"/>
                <w:color w:val="000000" w:themeColor="text1"/>
                <w:sz w:val="24"/>
                <w:szCs w:val="24"/>
              </w:rPr>
              <w:t>Conversations</w:t>
            </w:r>
          </w:p>
        </w:tc>
        <w:tc>
          <w:tcPr>
            <w:tcW w:w="1546" w:type="dxa"/>
            <w:shd w:val="clear" w:color="auto" w:fill="auto"/>
          </w:tcPr>
          <w:p w14:paraId="113F8FB7"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63" w:type="dxa"/>
            <w:shd w:val="clear" w:color="auto" w:fill="auto"/>
          </w:tcPr>
          <w:p w14:paraId="4E7917FA"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49" w:type="dxa"/>
            <w:shd w:val="clear" w:color="auto" w:fill="auto"/>
          </w:tcPr>
          <w:p w14:paraId="1699AA04"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83" w:type="dxa"/>
            <w:shd w:val="clear" w:color="auto" w:fill="auto"/>
          </w:tcPr>
          <w:p w14:paraId="201C06EA"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w:t>
            </w:r>
          </w:p>
        </w:tc>
        <w:tc>
          <w:tcPr>
            <w:tcW w:w="1527" w:type="dxa"/>
            <w:shd w:val="clear" w:color="auto" w:fill="auto"/>
          </w:tcPr>
          <w:p w14:paraId="6E41FFF8"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5.80 (1.26)</w:t>
            </w:r>
          </w:p>
        </w:tc>
        <w:tc>
          <w:tcPr>
            <w:tcW w:w="1567" w:type="dxa"/>
            <w:shd w:val="clear" w:color="auto" w:fill="auto"/>
          </w:tcPr>
          <w:p w14:paraId="7505B970" w14:textId="77777777" w:rsidR="009A5DF4" w:rsidRPr="00C06C39" w:rsidRDefault="009A5DF4" w:rsidP="00B00E9E">
            <w:pPr>
              <w:widowControl w:val="0"/>
              <w:spacing w:line="276" w:lineRule="auto"/>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r>
      <w:tr w:rsidR="009A5DF4" w:rsidRPr="00636E1E" w14:paraId="4994F8EE" w14:textId="77777777" w:rsidTr="00B00E9E">
        <w:trPr>
          <w:trHeight w:val="307"/>
        </w:trPr>
        <w:tc>
          <w:tcPr>
            <w:tcW w:w="4412" w:type="dxa"/>
          </w:tcPr>
          <w:p w14:paraId="00C9FC57" w14:textId="77777777" w:rsidR="009A5DF4" w:rsidRPr="007233B3" w:rsidRDefault="009A5DF4" w:rsidP="00B00E9E">
            <w:pPr>
              <w:widowControl w:val="0"/>
              <w:spacing w:line="276" w:lineRule="auto"/>
              <w:rPr>
                <w:rFonts w:ascii="Times New Roman" w:hAnsi="Times New Roman" w:cs="Times New Roman"/>
                <w:color w:val="000000" w:themeColor="text1"/>
              </w:rPr>
            </w:pPr>
            <w:r w:rsidRPr="007233B3">
              <w:rPr>
                <w:rFonts w:ascii="Times New Roman" w:hAnsi="Times New Roman" w:cs="Times New Roman"/>
                <w:color w:val="000000" w:themeColor="text1"/>
                <w:sz w:val="24"/>
                <w:szCs w:val="24"/>
              </w:rPr>
              <w:t>Satisfaction with Partners’ Support</w:t>
            </w:r>
          </w:p>
        </w:tc>
        <w:tc>
          <w:tcPr>
            <w:tcW w:w="1546" w:type="dxa"/>
          </w:tcPr>
          <w:p w14:paraId="5FE24C14"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sidRPr="00636E1E">
              <w:rPr>
                <w:rFonts w:ascii="Times New Roman" w:hAnsi="Times New Roman" w:cs="Times New Roman"/>
                <w:color w:val="000000" w:themeColor="text1"/>
                <w:sz w:val="24"/>
                <w:szCs w:val="24"/>
              </w:rPr>
              <w:t>-</w:t>
            </w:r>
          </w:p>
        </w:tc>
        <w:tc>
          <w:tcPr>
            <w:tcW w:w="1563" w:type="dxa"/>
          </w:tcPr>
          <w:p w14:paraId="078D7722"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sidRPr="00636E1E">
              <w:rPr>
                <w:rFonts w:ascii="Times New Roman" w:hAnsi="Times New Roman" w:cs="Times New Roman"/>
                <w:color w:val="000000" w:themeColor="text1"/>
                <w:sz w:val="24"/>
                <w:szCs w:val="24"/>
              </w:rPr>
              <w:t>-</w:t>
            </w:r>
          </w:p>
        </w:tc>
        <w:tc>
          <w:tcPr>
            <w:tcW w:w="1549" w:type="dxa"/>
          </w:tcPr>
          <w:p w14:paraId="59200674"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sidRPr="00636E1E">
              <w:rPr>
                <w:rFonts w:ascii="Times New Roman" w:hAnsi="Times New Roman" w:cs="Times New Roman"/>
                <w:color w:val="000000" w:themeColor="text1"/>
                <w:sz w:val="24"/>
                <w:szCs w:val="24"/>
              </w:rPr>
              <w:t>-</w:t>
            </w:r>
          </w:p>
        </w:tc>
        <w:tc>
          <w:tcPr>
            <w:tcW w:w="1583" w:type="dxa"/>
          </w:tcPr>
          <w:p w14:paraId="3CA46556"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sidRPr="00636E1E">
              <w:rPr>
                <w:rFonts w:ascii="Times New Roman" w:hAnsi="Times New Roman" w:cs="Times New Roman"/>
                <w:color w:val="000000" w:themeColor="text1"/>
                <w:sz w:val="24"/>
                <w:szCs w:val="24"/>
              </w:rPr>
              <w:t>-</w:t>
            </w:r>
          </w:p>
        </w:tc>
        <w:tc>
          <w:tcPr>
            <w:tcW w:w="1527" w:type="dxa"/>
          </w:tcPr>
          <w:p w14:paraId="09D05BE1"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sidRPr="00636E1E">
              <w:rPr>
                <w:rFonts w:ascii="Times New Roman" w:hAnsi="Times New Roman" w:cs="Times New Roman"/>
                <w:color w:val="000000" w:themeColor="text1"/>
                <w:sz w:val="24"/>
                <w:szCs w:val="24"/>
              </w:rPr>
              <w:t>5.90 (1.25)</w:t>
            </w:r>
          </w:p>
        </w:tc>
        <w:tc>
          <w:tcPr>
            <w:tcW w:w="1567" w:type="dxa"/>
          </w:tcPr>
          <w:p w14:paraId="19616CBB" w14:textId="77777777" w:rsidR="009A5DF4" w:rsidRPr="00636E1E" w:rsidRDefault="009A5DF4" w:rsidP="00B00E9E">
            <w:pPr>
              <w:widowControl w:val="0"/>
              <w:spacing w:line="276" w:lineRule="auto"/>
              <w:jc w:val="center"/>
              <w:rPr>
                <w:rFonts w:ascii="Times New Roman" w:hAnsi="Times New Roman" w:cs="Times New Roman"/>
                <w:color w:val="000000" w:themeColor="text1"/>
              </w:rPr>
            </w:pPr>
            <w:r w:rsidRPr="00636E1E">
              <w:rPr>
                <w:rFonts w:ascii="Times New Roman" w:hAnsi="Times New Roman" w:cs="Times New Roman"/>
                <w:color w:val="000000" w:themeColor="text1"/>
                <w:sz w:val="24"/>
                <w:szCs w:val="24"/>
              </w:rPr>
              <w:t>1-7</w:t>
            </w:r>
          </w:p>
        </w:tc>
      </w:tr>
    </w:tbl>
    <w:p w14:paraId="7D89FF28" w14:textId="0F0381A3" w:rsidR="009A5DF4" w:rsidRDefault="009A5DF4" w:rsidP="00AC04F5">
      <w:pPr>
        <w:pStyle w:val="FootnoteText"/>
        <w:widowControl w:val="0"/>
        <w:spacing w:line="480" w:lineRule="auto"/>
        <w:rPr>
          <w:rFonts w:ascii="Times New Roman" w:hAnsi="Times New Roman" w:cs="Times New Roman"/>
          <w:b/>
          <w:lang w:val="en-NZ"/>
        </w:rPr>
      </w:pPr>
      <w:r>
        <w:rPr>
          <w:rFonts w:ascii="Times New Roman" w:hAnsi="Times New Roman" w:cs="Times New Roman"/>
          <w:b/>
          <w:lang w:val="en-NZ"/>
        </w:rPr>
        <w:br w:type="page"/>
      </w:r>
    </w:p>
    <w:p w14:paraId="1772D738" w14:textId="77777777" w:rsidR="009A5DF4" w:rsidRPr="00636E1E" w:rsidRDefault="009A5DF4" w:rsidP="009A5DF4">
      <w:pPr>
        <w:widowControl w:val="0"/>
        <w:spacing w:line="480" w:lineRule="auto"/>
        <w:rPr>
          <w:rFonts w:ascii="Times New Roman" w:hAnsi="Times New Roman" w:cs="Times New Roman"/>
          <w:b/>
          <w:i/>
          <w:color w:val="000000" w:themeColor="text1"/>
        </w:rPr>
      </w:pPr>
      <w:r w:rsidRPr="00636E1E">
        <w:rPr>
          <w:rFonts w:ascii="Times New Roman" w:hAnsi="Times New Roman" w:cs="Times New Roman"/>
          <w:b/>
          <w:i/>
          <w:color w:val="000000" w:themeColor="text1"/>
        </w:rPr>
        <w:lastRenderedPageBreak/>
        <w:t xml:space="preserve">Table 2.     Association </w:t>
      </w:r>
      <w:r w:rsidRPr="002D699B">
        <w:rPr>
          <w:rFonts w:ascii="Times New Roman" w:hAnsi="Times New Roman" w:cs="Times New Roman"/>
          <w:b/>
          <w:i/>
          <w:color w:val="000000" w:themeColor="text1"/>
        </w:rPr>
        <w:t xml:space="preserve">between Visible Support and Recipients’ Relationship Satisfaction and Mood </w:t>
      </w:r>
      <w:r>
        <w:rPr>
          <w:rFonts w:ascii="Times New Roman" w:hAnsi="Times New Roman" w:cs="Times New Roman"/>
          <w:b/>
          <w:i/>
          <w:color w:val="000000" w:themeColor="text1"/>
        </w:rPr>
        <w:t>(Studies 1-3)</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8"/>
        <w:gridCol w:w="686"/>
        <w:gridCol w:w="817"/>
        <w:gridCol w:w="1026"/>
        <w:gridCol w:w="885"/>
        <w:gridCol w:w="955"/>
        <w:gridCol w:w="998"/>
        <w:gridCol w:w="913"/>
        <w:gridCol w:w="955"/>
        <w:gridCol w:w="955"/>
        <w:gridCol w:w="955"/>
        <w:gridCol w:w="1041"/>
        <w:gridCol w:w="845"/>
        <w:gridCol w:w="37"/>
      </w:tblGrid>
      <w:tr w:rsidR="009A5DF4" w:rsidRPr="00636E1E" w14:paraId="1C7DD9F6" w14:textId="77777777" w:rsidTr="00B00E9E">
        <w:trPr>
          <w:gridAfter w:val="1"/>
          <w:wAfter w:w="13" w:type="pct"/>
          <w:trHeight w:val="150"/>
        </w:trPr>
        <w:tc>
          <w:tcPr>
            <w:tcW w:w="1096" w:type="pct"/>
            <w:tcBorders>
              <w:top w:val="single" w:sz="4" w:space="0" w:color="auto"/>
              <w:left w:val="nil"/>
              <w:bottom w:val="nil"/>
              <w:right w:val="nil"/>
            </w:tcBorders>
          </w:tcPr>
          <w:p w14:paraId="2BB744A7"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1893" w:type="pct"/>
            <w:gridSpan w:val="6"/>
            <w:tcBorders>
              <w:top w:val="single" w:sz="4" w:space="0" w:color="auto"/>
              <w:left w:val="nil"/>
              <w:bottom w:val="single" w:sz="4" w:space="0" w:color="auto"/>
              <w:right w:val="nil"/>
            </w:tcBorders>
            <w:shd w:val="clear" w:color="auto" w:fill="auto"/>
          </w:tcPr>
          <w:p w14:paraId="30D1952F"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Same Day</w:t>
            </w:r>
          </w:p>
        </w:tc>
        <w:tc>
          <w:tcPr>
            <w:tcW w:w="1998" w:type="pct"/>
            <w:gridSpan w:val="6"/>
            <w:tcBorders>
              <w:top w:val="single" w:sz="4" w:space="0" w:color="auto"/>
              <w:left w:val="nil"/>
              <w:bottom w:val="single" w:sz="4" w:space="0" w:color="auto"/>
              <w:right w:val="nil"/>
            </w:tcBorders>
            <w:shd w:val="clear" w:color="auto" w:fill="auto"/>
          </w:tcPr>
          <w:p w14:paraId="7354EFBB"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r>
              <w:rPr>
                <w:rFonts w:ascii="Times New Roman" w:hAnsi="Times New Roman" w:cs="Times New Roman"/>
                <w:b/>
                <w:color w:val="000000" w:themeColor="text1"/>
                <w:sz w:val="24"/>
                <w:szCs w:val="24"/>
              </w:rPr>
              <w:t>Next Day</w:t>
            </w:r>
          </w:p>
        </w:tc>
      </w:tr>
      <w:tr w:rsidR="009A5DF4" w:rsidRPr="00636E1E" w14:paraId="4F788EE9" w14:textId="77777777" w:rsidTr="00B00E9E">
        <w:trPr>
          <w:gridAfter w:val="2"/>
          <w:wAfter w:w="311" w:type="pct"/>
          <w:trHeight w:val="150"/>
        </w:trPr>
        <w:tc>
          <w:tcPr>
            <w:tcW w:w="1096" w:type="pct"/>
            <w:tcBorders>
              <w:top w:val="nil"/>
              <w:left w:val="nil"/>
              <w:bottom w:val="nil"/>
              <w:right w:val="nil"/>
            </w:tcBorders>
          </w:tcPr>
          <w:p w14:paraId="231F841E"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242" w:type="pct"/>
            <w:tcBorders>
              <w:top w:val="nil"/>
              <w:left w:val="nil"/>
              <w:bottom w:val="nil"/>
              <w:right w:val="nil"/>
            </w:tcBorders>
            <w:shd w:val="clear" w:color="auto" w:fill="auto"/>
          </w:tcPr>
          <w:p w14:paraId="0B1C2CE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288" w:type="pct"/>
            <w:tcBorders>
              <w:top w:val="nil"/>
              <w:left w:val="nil"/>
              <w:bottom w:val="nil"/>
              <w:right w:val="nil"/>
            </w:tcBorders>
            <w:shd w:val="clear" w:color="auto" w:fill="auto"/>
          </w:tcPr>
          <w:p w14:paraId="52F3174B"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62" w:type="pct"/>
            <w:tcBorders>
              <w:top w:val="nil"/>
              <w:left w:val="nil"/>
              <w:bottom w:val="nil"/>
              <w:right w:val="nil"/>
            </w:tcBorders>
            <w:shd w:val="clear" w:color="auto" w:fill="auto"/>
          </w:tcPr>
          <w:p w14:paraId="52D18ABC"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649" w:type="pct"/>
            <w:gridSpan w:val="2"/>
            <w:tcBorders>
              <w:top w:val="nil"/>
              <w:left w:val="nil"/>
              <w:bottom w:val="single" w:sz="4" w:space="0" w:color="auto"/>
              <w:right w:val="nil"/>
            </w:tcBorders>
          </w:tcPr>
          <w:p w14:paraId="4BC43D1E"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95% CI</w:t>
            </w:r>
          </w:p>
        </w:tc>
        <w:tc>
          <w:tcPr>
            <w:tcW w:w="352" w:type="pct"/>
            <w:tcBorders>
              <w:top w:val="nil"/>
              <w:left w:val="nil"/>
              <w:bottom w:val="nil"/>
              <w:right w:val="nil"/>
            </w:tcBorders>
            <w:shd w:val="clear" w:color="auto" w:fill="auto"/>
          </w:tcPr>
          <w:p w14:paraId="4269742D"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22" w:type="pct"/>
            <w:tcBorders>
              <w:top w:val="nil"/>
              <w:left w:val="nil"/>
              <w:bottom w:val="nil"/>
              <w:right w:val="nil"/>
            </w:tcBorders>
            <w:shd w:val="clear" w:color="auto" w:fill="auto"/>
          </w:tcPr>
          <w:p w14:paraId="629AB8BD"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37" w:type="pct"/>
            <w:tcBorders>
              <w:top w:val="nil"/>
              <w:left w:val="nil"/>
              <w:bottom w:val="nil"/>
              <w:right w:val="nil"/>
            </w:tcBorders>
            <w:shd w:val="clear" w:color="auto" w:fill="auto"/>
          </w:tcPr>
          <w:p w14:paraId="64AE150E"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37" w:type="pct"/>
            <w:tcBorders>
              <w:top w:val="nil"/>
              <w:left w:val="nil"/>
              <w:bottom w:val="nil"/>
              <w:right w:val="nil"/>
            </w:tcBorders>
          </w:tcPr>
          <w:p w14:paraId="056AB798"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704" w:type="pct"/>
            <w:gridSpan w:val="2"/>
            <w:tcBorders>
              <w:top w:val="nil"/>
              <w:left w:val="nil"/>
              <w:bottom w:val="single" w:sz="4" w:space="0" w:color="auto"/>
              <w:right w:val="nil"/>
            </w:tcBorders>
          </w:tcPr>
          <w:p w14:paraId="6A11FF35"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95% CI</w:t>
            </w:r>
          </w:p>
        </w:tc>
      </w:tr>
      <w:tr w:rsidR="009A5DF4" w:rsidRPr="00636E1E" w14:paraId="73567F9A" w14:textId="77777777" w:rsidTr="00B00E9E">
        <w:trPr>
          <w:trHeight w:val="150"/>
        </w:trPr>
        <w:tc>
          <w:tcPr>
            <w:tcW w:w="1096" w:type="pct"/>
            <w:tcBorders>
              <w:top w:val="nil"/>
              <w:left w:val="nil"/>
              <w:bottom w:val="single" w:sz="4" w:space="0" w:color="auto"/>
              <w:right w:val="nil"/>
            </w:tcBorders>
          </w:tcPr>
          <w:p w14:paraId="5F0F67BF"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242" w:type="pct"/>
            <w:tcBorders>
              <w:top w:val="nil"/>
              <w:left w:val="nil"/>
              <w:bottom w:val="single" w:sz="4" w:space="0" w:color="auto"/>
              <w:right w:val="nil"/>
            </w:tcBorders>
            <w:shd w:val="clear" w:color="auto" w:fill="auto"/>
          </w:tcPr>
          <w:p w14:paraId="6D0BE1D3"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B</w:t>
            </w:r>
          </w:p>
        </w:tc>
        <w:tc>
          <w:tcPr>
            <w:tcW w:w="288" w:type="pct"/>
            <w:tcBorders>
              <w:top w:val="nil"/>
              <w:left w:val="nil"/>
              <w:bottom w:val="single" w:sz="4" w:space="0" w:color="auto"/>
              <w:right w:val="nil"/>
            </w:tcBorders>
            <w:shd w:val="clear" w:color="auto" w:fill="auto"/>
          </w:tcPr>
          <w:p w14:paraId="7BE35AE1"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SE</w:t>
            </w:r>
          </w:p>
        </w:tc>
        <w:tc>
          <w:tcPr>
            <w:tcW w:w="362" w:type="pct"/>
            <w:tcBorders>
              <w:top w:val="nil"/>
              <w:left w:val="nil"/>
              <w:bottom w:val="single" w:sz="4" w:space="0" w:color="auto"/>
              <w:right w:val="nil"/>
            </w:tcBorders>
            <w:shd w:val="clear" w:color="auto" w:fill="auto"/>
          </w:tcPr>
          <w:p w14:paraId="5C22540F"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t</w:t>
            </w:r>
          </w:p>
        </w:tc>
        <w:tc>
          <w:tcPr>
            <w:tcW w:w="312" w:type="pct"/>
            <w:tcBorders>
              <w:top w:val="nil"/>
              <w:left w:val="nil"/>
              <w:bottom w:val="single" w:sz="4" w:space="0" w:color="auto"/>
              <w:right w:val="nil"/>
            </w:tcBorders>
          </w:tcPr>
          <w:p w14:paraId="2BFFBA10"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Low</w:t>
            </w:r>
          </w:p>
        </w:tc>
        <w:tc>
          <w:tcPr>
            <w:tcW w:w="337" w:type="pct"/>
            <w:tcBorders>
              <w:top w:val="nil"/>
              <w:left w:val="nil"/>
              <w:bottom w:val="single" w:sz="4" w:space="0" w:color="auto"/>
              <w:right w:val="nil"/>
            </w:tcBorders>
          </w:tcPr>
          <w:p w14:paraId="0C91BFE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High</w:t>
            </w:r>
          </w:p>
        </w:tc>
        <w:tc>
          <w:tcPr>
            <w:tcW w:w="352" w:type="pct"/>
            <w:tcBorders>
              <w:top w:val="nil"/>
              <w:left w:val="nil"/>
              <w:bottom w:val="single" w:sz="4" w:space="0" w:color="auto"/>
              <w:right w:val="nil"/>
            </w:tcBorders>
          </w:tcPr>
          <w:p w14:paraId="4E7B83FD"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r</w:t>
            </w:r>
          </w:p>
        </w:tc>
        <w:tc>
          <w:tcPr>
            <w:tcW w:w="322" w:type="pct"/>
            <w:tcBorders>
              <w:top w:val="nil"/>
              <w:left w:val="nil"/>
              <w:bottom w:val="single" w:sz="4" w:space="0" w:color="auto"/>
              <w:right w:val="nil"/>
            </w:tcBorders>
            <w:shd w:val="clear" w:color="auto" w:fill="auto"/>
          </w:tcPr>
          <w:p w14:paraId="73836BE8"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B</w:t>
            </w:r>
          </w:p>
        </w:tc>
        <w:tc>
          <w:tcPr>
            <w:tcW w:w="337" w:type="pct"/>
            <w:tcBorders>
              <w:top w:val="nil"/>
              <w:left w:val="nil"/>
              <w:bottom w:val="single" w:sz="4" w:space="0" w:color="auto"/>
              <w:right w:val="nil"/>
            </w:tcBorders>
            <w:shd w:val="clear" w:color="auto" w:fill="auto"/>
          </w:tcPr>
          <w:p w14:paraId="13CF8BCF"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SE</w:t>
            </w:r>
          </w:p>
        </w:tc>
        <w:tc>
          <w:tcPr>
            <w:tcW w:w="337" w:type="pct"/>
            <w:tcBorders>
              <w:top w:val="nil"/>
              <w:left w:val="nil"/>
              <w:bottom w:val="single" w:sz="4" w:space="0" w:color="auto"/>
              <w:right w:val="nil"/>
            </w:tcBorders>
            <w:shd w:val="clear" w:color="auto" w:fill="auto"/>
          </w:tcPr>
          <w:p w14:paraId="1C3346AA"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t</w:t>
            </w:r>
          </w:p>
        </w:tc>
        <w:tc>
          <w:tcPr>
            <w:tcW w:w="337" w:type="pct"/>
            <w:tcBorders>
              <w:top w:val="nil"/>
              <w:left w:val="nil"/>
              <w:bottom w:val="single" w:sz="4" w:space="0" w:color="auto"/>
              <w:right w:val="nil"/>
            </w:tcBorders>
          </w:tcPr>
          <w:p w14:paraId="762A9FA7"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Low</w:t>
            </w:r>
          </w:p>
        </w:tc>
        <w:tc>
          <w:tcPr>
            <w:tcW w:w="367" w:type="pct"/>
            <w:tcBorders>
              <w:top w:val="nil"/>
              <w:left w:val="nil"/>
              <w:bottom w:val="single" w:sz="4" w:space="0" w:color="auto"/>
              <w:right w:val="nil"/>
            </w:tcBorders>
          </w:tcPr>
          <w:p w14:paraId="5C3BB6D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High</w:t>
            </w:r>
          </w:p>
        </w:tc>
        <w:tc>
          <w:tcPr>
            <w:tcW w:w="311" w:type="pct"/>
            <w:gridSpan w:val="2"/>
            <w:tcBorders>
              <w:top w:val="nil"/>
              <w:left w:val="nil"/>
              <w:bottom w:val="single" w:sz="4" w:space="0" w:color="auto"/>
              <w:right w:val="nil"/>
            </w:tcBorders>
          </w:tcPr>
          <w:p w14:paraId="79E2229B"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r</w:t>
            </w:r>
          </w:p>
        </w:tc>
      </w:tr>
      <w:tr w:rsidR="009A5DF4" w:rsidRPr="00636E1E" w14:paraId="47D7D1F8" w14:textId="77777777" w:rsidTr="00B00E9E">
        <w:trPr>
          <w:trHeight w:val="71"/>
        </w:trPr>
        <w:tc>
          <w:tcPr>
            <w:tcW w:w="1096" w:type="pct"/>
            <w:tcBorders>
              <w:top w:val="single" w:sz="4" w:space="0" w:color="auto"/>
              <w:right w:val="nil"/>
            </w:tcBorders>
          </w:tcPr>
          <w:p w14:paraId="586A3B58" w14:textId="77777777" w:rsidR="009A5DF4" w:rsidRPr="00636E1E" w:rsidRDefault="009A5DF4" w:rsidP="00B00E9E">
            <w:pPr>
              <w:widowControl w:val="0"/>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Study 1</w:t>
            </w:r>
          </w:p>
        </w:tc>
        <w:tc>
          <w:tcPr>
            <w:tcW w:w="242" w:type="pct"/>
            <w:tcBorders>
              <w:top w:val="single" w:sz="4" w:space="0" w:color="auto"/>
              <w:left w:val="nil"/>
              <w:bottom w:val="nil"/>
              <w:right w:val="nil"/>
            </w:tcBorders>
            <w:shd w:val="clear" w:color="auto" w:fill="auto"/>
          </w:tcPr>
          <w:p w14:paraId="7E73774E"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288" w:type="pct"/>
            <w:tcBorders>
              <w:top w:val="single" w:sz="4" w:space="0" w:color="auto"/>
              <w:left w:val="nil"/>
              <w:bottom w:val="nil"/>
              <w:right w:val="nil"/>
            </w:tcBorders>
            <w:shd w:val="clear" w:color="auto" w:fill="auto"/>
          </w:tcPr>
          <w:p w14:paraId="2EB4F175"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62" w:type="pct"/>
            <w:tcBorders>
              <w:top w:val="single" w:sz="4" w:space="0" w:color="auto"/>
              <w:left w:val="nil"/>
              <w:bottom w:val="nil"/>
              <w:right w:val="nil"/>
            </w:tcBorders>
            <w:shd w:val="clear" w:color="auto" w:fill="auto"/>
          </w:tcPr>
          <w:p w14:paraId="6E9FF4BC"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12" w:type="pct"/>
            <w:tcBorders>
              <w:top w:val="single" w:sz="4" w:space="0" w:color="auto"/>
              <w:left w:val="nil"/>
              <w:bottom w:val="nil"/>
              <w:right w:val="nil"/>
            </w:tcBorders>
          </w:tcPr>
          <w:p w14:paraId="097CCB55"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tcPr>
          <w:p w14:paraId="13913940"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52" w:type="pct"/>
            <w:tcBorders>
              <w:top w:val="single" w:sz="4" w:space="0" w:color="auto"/>
              <w:left w:val="nil"/>
              <w:bottom w:val="nil"/>
              <w:right w:val="nil"/>
            </w:tcBorders>
          </w:tcPr>
          <w:p w14:paraId="454DF6A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2" w:type="pct"/>
            <w:tcBorders>
              <w:top w:val="single" w:sz="4" w:space="0" w:color="auto"/>
              <w:left w:val="nil"/>
              <w:bottom w:val="nil"/>
              <w:right w:val="nil"/>
            </w:tcBorders>
            <w:shd w:val="clear" w:color="auto" w:fill="auto"/>
          </w:tcPr>
          <w:p w14:paraId="5AFC83E4"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shd w:val="clear" w:color="auto" w:fill="auto"/>
          </w:tcPr>
          <w:p w14:paraId="245C9B25"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shd w:val="clear" w:color="auto" w:fill="auto"/>
          </w:tcPr>
          <w:p w14:paraId="0FB8A1B4"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tcPr>
          <w:p w14:paraId="39201FE7"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67" w:type="pct"/>
            <w:tcBorders>
              <w:top w:val="single" w:sz="4" w:space="0" w:color="auto"/>
              <w:left w:val="nil"/>
              <w:bottom w:val="nil"/>
              <w:right w:val="nil"/>
            </w:tcBorders>
          </w:tcPr>
          <w:p w14:paraId="2074AC86"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11" w:type="pct"/>
            <w:gridSpan w:val="2"/>
            <w:tcBorders>
              <w:top w:val="single" w:sz="4" w:space="0" w:color="auto"/>
              <w:left w:val="nil"/>
              <w:bottom w:val="nil"/>
              <w:right w:val="nil"/>
            </w:tcBorders>
          </w:tcPr>
          <w:p w14:paraId="370B4EB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r>
      <w:tr w:rsidR="009A5DF4" w:rsidRPr="00636E1E" w14:paraId="275BE0C5" w14:textId="77777777" w:rsidTr="00B00E9E">
        <w:trPr>
          <w:trHeight w:val="311"/>
        </w:trPr>
        <w:tc>
          <w:tcPr>
            <w:tcW w:w="1096" w:type="pct"/>
            <w:tcBorders>
              <w:right w:val="nil"/>
            </w:tcBorders>
          </w:tcPr>
          <w:p w14:paraId="3D9EEADD" w14:textId="77777777" w:rsidR="009A5DF4" w:rsidRPr="00636E1E"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color w:val="000000" w:themeColor="text1"/>
                <w:sz w:val="24"/>
                <w:szCs w:val="24"/>
              </w:rPr>
              <w:t>Relationship Satisfaction</w:t>
            </w:r>
          </w:p>
        </w:tc>
        <w:tc>
          <w:tcPr>
            <w:tcW w:w="242" w:type="pct"/>
            <w:tcBorders>
              <w:top w:val="nil"/>
              <w:left w:val="nil"/>
              <w:bottom w:val="nil"/>
              <w:right w:val="nil"/>
            </w:tcBorders>
            <w:shd w:val="clear" w:color="auto" w:fill="auto"/>
            <w:vAlign w:val="bottom"/>
            <w:hideMark/>
          </w:tcPr>
          <w:p w14:paraId="14A4FCF9"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.24</w:t>
            </w:r>
          </w:p>
        </w:tc>
        <w:tc>
          <w:tcPr>
            <w:tcW w:w="288" w:type="pct"/>
            <w:tcBorders>
              <w:top w:val="nil"/>
              <w:left w:val="nil"/>
              <w:bottom w:val="nil"/>
              <w:right w:val="nil"/>
            </w:tcBorders>
            <w:shd w:val="clear" w:color="auto" w:fill="auto"/>
            <w:vAlign w:val="bottom"/>
          </w:tcPr>
          <w:p w14:paraId="1889AA63"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.09</w:t>
            </w:r>
          </w:p>
        </w:tc>
        <w:tc>
          <w:tcPr>
            <w:tcW w:w="362" w:type="pct"/>
            <w:tcBorders>
              <w:top w:val="nil"/>
              <w:left w:val="nil"/>
              <w:bottom w:val="nil"/>
              <w:right w:val="nil"/>
            </w:tcBorders>
            <w:shd w:val="clear" w:color="auto" w:fill="auto"/>
            <w:vAlign w:val="bottom"/>
          </w:tcPr>
          <w:p w14:paraId="745A47D7"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2.65**</w:t>
            </w:r>
          </w:p>
        </w:tc>
        <w:tc>
          <w:tcPr>
            <w:tcW w:w="312" w:type="pct"/>
            <w:tcBorders>
              <w:top w:val="nil"/>
              <w:left w:val="nil"/>
              <w:bottom w:val="nil"/>
              <w:right w:val="nil"/>
            </w:tcBorders>
            <w:vAlign w:val="bottom"/>
          </w:tcPr>
          <w:p w14:paraId="468305EE"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.06</w:t>
            </w:r>
          </w:p>
        </w:tc>
        <w:tc>
          <w:tcPr>
            <w:tcW w:w="337" w:type="pct"/>
            <w:tcBorders>
              <w:top w:val="nil"/>
              <w:left w:val="nil"/>
              <w:bottom w:val="nil"/>
              <w:right w:val="nil"/>
            </w:tcBorders>
            <w:vAlign w:val="bottom"/>
          </w:tcPr>
          <w:p w14:paraId="2B875AFF"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.43</w:t>
            </w:r>
          </w:p>
        </w:tc>
        <w:tc>
          <w:tcPr>
            <w:tcW w:w="352" w:type="pct"/>
            <w:tcBorders>
              <w:top w:val="nil"/>
              <w:left w:val="nil"/>
              <w:bottom w:val="nil"/>
              <w:right w:val="nil"/>
            </w:tcBorders>
            <w:vAlign w:val="bottom"/>
          </w:tcPr>
          <w:p w14:paraId="02BAB2D2"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eastAsiaTheme="minorEastAsia" w:hAnsi="Times New Roman" w:cs="Times New Roman"/>
                <w:b/>
                <w:color w:val="000000" w:themeColor="text1"/>
                <w:sz w:val="24"/>
                <w:szCs w:val="24"/>
                <w:lang w:val="en-US"/>
              </w:rPr>
              <w:t>.06</w:t>
            </w:r>
          </w:p>
        </w:tc>
        <w:tc>
          <w:tcPr>
            <w:tcW w:w="322" w:type="pct"/>
            <w:tcBorders>
              <w:top w:val="nil"/>
              <w:left w:val="nil"/>
              <w:bottom w:val="nil"/>
              <w:right w:val="nil"/>
            </w:tcBorders>
            <w:shd w:val="clear" w:color="auto" w:fill="auto"/>
            <w:vAlign w:val="bottom"/>
            <w:hideMark/>
          </w:tcPr>
          <w:p w14:paraId="4F6ACF0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.09</w:t>
            </w:r>
          </w:p>
        </w:tc>
        <w:tc>
          <w:tcPr>
            <w:tcW w:w="337" w:type="pct"/>
            <w:tcBorders>
              <w:top w:val="nil"/>
              <w:left w:val="nil"/>
              <w:bottom w:val="nil"/>
              <w:right w:val="nil"/>
            </w:tcBorders>
            <w:shd w:val="clear" w:color="auto" w:fill="auto"/>
            <w:vAlign w:val="bottom"/>
          </w:tcPr>
          <w:p w14:paraId="4F94DD84"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.09</w:t>
            </w:r>
          </w:p>
        </w:tc>
        <w:tc>
          <w:tcPr>
            <w:tcW w:w="337" w:type="pct"/>
            <w:tcBorders>
              <w:top w:val="nil"/>
              <w:left w:val="nil"/>
              <w:bottom w:val="nil"/>
              <w:right w:val="nil"/>
            </w:tcBorders>
            <w:shd w:val="clear" w:color="auto" w:fill="auto"/>
            <w:vAlign w:val="bottom"/>
          </w:tcPr>
          <w:p w14:paraId="1D02F49C"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.98</w:t>
            </w:r>
          </w:p>
        </w:tc>
        <w:tc>
          <w:tcPr>
            <w:tcW w:w="337" w:type="pct"/>
            <w:tcBorders>
              <w:top w:val="nil"/>
              <w:left w:val="nil"/>
              <w:bottom w:val="nil"/>
              <w:right w:val="nil"/>
            </w:tcBorders>
            <w:vAlign w:val="bottom"/>
          </w:tcPr>
          <w:p w14:paraId="156ECE7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-.09</w:t>
            </w:r>
          </w:p>
        </w:tc>
        <w:tc>
          <w:tcPr>
            <w:tcW w:w="367" w:type="pct"/>
            <w:tcBorders>
              <w:top w:val="nil"/>
              <w:left w:val="nil"/>
              <w:bottom w:val="nil"/>
              <w:right w:val="nil"/>
            </w:tcBorders>
            <w:vAlign w:val="bottom"/>
          </w:tcPr>
          <w:p w14:paraId="56F3F4F0"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.27</w:t>
            </w:r>
          </w:p>
        </w:tc>
        <w:tc>
          <w:tcPr>
            <w:tcW w:w="311" w:type="pct"/>
            <w:gridSpan w:val="2"/>
            <w:tcBorders>
              <w:top w:val="nil"/>
              <w:left w:val="nil"/>
              <w:bottom w:val="nil"/>
              <w:right w:val="nil"/>
            </w:tcBorders>
            <w:vAlign w:val="bottom"/>
          </w:tcPr>
          <w:p w14:paraId="68087420"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.02</w:t>
            </w:r>
          </w:p>
        </w:tc>
      </w:tr>
      <w:tr w:rsidR="009A5DF4" w:rsidRPr="00636E1E" w14:paraId="140E8ED9" w14:textId="77777777" w:rsidTr="00B00E9E">
        <w:trPr>
          <w:trHeight w:val="311"/>
        </w:trPr>
        <w:tc>
          <w:tcPr>
            <w:tcW w:w="1096" w:type="pct"/>
            <w:tcBorders>
              <w:right w:val="nil"/>
            </w:tcBorders>
            <w:shd w:val="clear" w:color="auto" w:fill="auto"/>
          </w:tcPr>
          <w:p w14:paraId="0ACAA3AF" w14:textId="77777777" w:rsidR="009A5DF4" w:rsidRPr="00636E1E" w:rsidRDefault="009A5DF4" w:rsidP="00B00E9E">
            <w:pPr>
              <w:widowControl w:val="0"/>
              <w:ind w:left="284"/>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Anxiety</w:t>
            </w:r>
          </w:p>
        </w:tc>
        <w:tc>
          <w:tcPr>
            <w:tcW w:w="242" w:type="pct"/>
            <w:tcBorders>
              <w:top w:val="nil"/>
              <w:left w:val="nil"/>
              <w:bottom w:val="nil"/>
              <w:right w:val="nil"/>
            </w:tcBorders>
            <w:shd w:val="clear" w:color="auto" w:fill="auto"/>
            <w:vAlign w:val="bottom"/>
          </w:tcPr>
          <w:p w14:paraId="1AF63A4E"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.13</w:t>
            </w:r>
          </w:p>
        </w:tc>
        <w:tc>
          <w:tcPr>
            <w:tcW w:w="288" w:type="pct"/>
            <w:tcBorders>
              <w:top w:val="nil"/>
              <w:left w:val="nil"/>
              <w:bottom w:val="nil"/>
              <w:right w:val="nil"/>
            </w:tcBorders>
            <w:shd w:val="clear" w:color="auto" w:fill="auto"/>
            <w:vAlign w:val="bottom"/>
          </w:tcPr>
          <w:p w14:paraId="732791FB"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.05</w:t>
            </w:r>
          </w:p>
        </w:tc>
        <w:tc>
          <w:tcPr>
            <w:tcW w:w="362" w:type="pct"/>
            <w:tcBorders>
              <w:top w:val="nil"/>
              <w:left w:val="nil"/>
              <w:bottom w:val="nil"/>
              <w:right w:val="nil"/>
            </w:tcBorders>
            <w:shd w:val="clear" w:color="auto" w:fill="auto"/>
            <w:vAlign w:val="bottom"/>
          </w:tcPr>
          <w:p w14:paraId="50184D9B"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2.72**</w:t>
            </w:r>
          </w:p>
        </w:tc>
        <w:tc>
          <w:tcPr>
            <w:tcW w:w="312" w:type="pct"/>
            <w:tcBorders>
              <w:top w:val="nil"/>
              <w:left w:val="nil"/>
              <w:bottom w:val="nil"/>
              <w:right w:val="nil"/>
            </w:tcBorders>
            <w:vAlign w:val="bottom"/>
          </w:tcPr>
          <w:p w14:paraId="4F66243A"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.04</w:t>
            </w:r>
          </w:p>
        </w:tc>
        <w:tc>
          <w:tcPr>
            <w:tcW w:w="337" w:type="pct"/>
            <w:tcBorders>
              <w:top w:val="nil"/>
              <w:left w:val="nil"/>
              <w:bottom w:val="nil"/>
              <w:right w:val="nil"/>
            </w:tcBorders>
            <w:vAlign w:val="bottom"/>
          </w:tcPr>
          <w:p w14:paraId="1C8894A6" w14:textId="77777777" w:rsidR="009A5DF4" w:rsidRPr="00C06C39" w:rsidRDefault="009A5DF4" w:rsidP="00B00E9E">
            <w:pPr>
              <w:widowControl w:val="0"/>
              <w:jc w:val="center"/>
              <w:rPr>
                <w:rFonts w:ascii="Times New Roman" w:eastAsiaTheme="minorEastAsia" w:hAnsi="Times New Roman" w:cs="Times New Roman"/>
                <w:b/>
                <w:sz w:val="24"/>
                <w:szCs w:val="24"/>
                <w:lang w:val="en-US"/>
              </w:rPr>
            </w:pPr>
            <w:r w:rsidRPr="00C06C39">
              <w:rPr>
                <w:rFonts w:ascii="Times New Roman" w:hAnsi="Times New Roman" w:cs="Times New Roman"/>
                <w:b/>
                <w:sz w:val="24"/>
                <w:szCs w:val="24"/>
              </w:rPr>
              <w:t>.23</w:t>
            </w:r>
          </w:p>
        </w:tc>
        <w:tc>
          <w:tcPr>
            <w:tcW w:w="352" w:type="pct"/>
            <w:tcBorders>
              <w:top w:val="nil"/>
              <w:left w:val="nil"/>
              <w:bottom w:val="nil"/>
              <w:right w:val="nil"/>
            </w:tcBorders>
            <w:vAlign w:val="bottom"/>
          </w:tcPr>
          <w:p w14:paraId="3EBB5409"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eastAsiaTheme="minorEastAsia" w:hAnsi="Times New Roman" w:cs="Times New Roman"/>
                <w:b/>
                <w:color w:val="000000" w:themeColor="text1"/>
                <w:sz w:val="24"/>
                <w:szCs w:val="24"/>
                <w:lang w:val="en-US"/>
              </w:rPr>
              <w:t>.06</w:t>
            </w:r>
          </w:p>
        </w:tc>
        <w:tc>
          <w:tcPr>
            <w:tcW w:w="322" w:type="pct"/>
            <w:tcBorders>
              <w:top w:val="nil"/>
              <w:left w:val="nil"/>
              <w:bottom w:val="nil"/>
              <w:right w:val="nil"/>
            </w:tcBorders>
            <w:shd w:val="clear" w:color="auto" w:fill="auto"/>
            <w:vAlign w:val="bottom"/>
          </w:tcPr>
          <w:p w14:paraId="3393ABCC"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37" w:type="pct"/>
            <w:tcBorders>
              <w:top w:val="nil"/>
              <w:left w:val="nil"/>
              <w:bottom w:val="nil"/>
              <w:right w:val="nil"/>
            </w:tcBorders>
            <w:shd w:val="clear" w:color="auto" w:fill="auto"/>
            <w:vAlign w:val="bottom"/>
          </w:tcPr>
          <w:p w14:paraId="4332725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.05</w:t>
            </w:r>
          </w:p>
        </w:tc>
        <w:tc>
          <w:tcPr>
            <w:tcW w:w="337" w:type="pct"/>
            <w:tcBorders>
              <w:top w:val="nil"/>
              <w:left w:val="nil"/>
              <w:bottom w:val="nil"/>
              <w:right w:val="nil"/>
            </w:tcBorders>
            <w:shd w:val="clear" w:color="auto" w:fill="auto"/>
            <w:vAlign w:val="bottom"/>
          </w:tcPr>
          <w:p w14:paraId="015A885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-.93</w:t>
            </w:r>
          </w:p>
        </w:tc>
        <w:tc>
          <w:tcPr>
            <w:tcW w:w="337" w:type="pct"/>
            <w:tcBorders>
              <w:top w:val="nil"/>
              <w:left w:val="nil"/>
              <w:bottom w:val="nil"/>
              <w:right w:val="nil"/>
            </w:tcBorders>
            <w:vAlign w:val="bottom"/>
          </w:tcPr>
          <w:p w14:paraId="092E6088"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-.14</w:t>
            </w:r>
          </w:p>
        </w:tc>
        <w:tc>
          <w:tcPr>
            <w:tcW w:w="367" w:type="pct"/>
            <w:tcBorders>
              <w:top w:val="nil"/>
              <w:left w:val="nil"/>
              <w:bottom w:val="nil"/>
              <w:right w:val="nil"/>
            </w:tcBorders>
            <w:vAlign w:val="bottom"/>
          </w:tcPr>
          <w:p w14:paraId="533A07D7"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11" w:type="pct"/>
            <w:gridSpan w:val="2"/>
            <w:tcBorders>
              <w:top w:val="nil"/>
              <w:left w:val="nil"/>
              <w:bottom w:val="nil"/>
              <w:right w:val="nil"/>
            </w:tcBorders>
            <w:vAlign w:val="bottom"/>
          </w:tcPr>
          <w:p w14:paraId="744B9E8D"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.02</w:t>
            </w:r>
          </w:p>
        </w:tc>
      </w:tr>
      <w:tr w:rsidR="009A5DF4" w:rsidRPr="00636E1E" w14:paraId="74986867" w14:textId="77777777" w:rsidTr="00B00E9E">
        <w:trPr>
          <w:trHeight w:val="311"/>
        </w:trPr>
        <w:tc>
          <w:tcPr>
            <w:tcW w:w="1096" w:type="pct"/>
            <w:tcBorders>
              <w:bottom w:val="single" w:sz="4" w:space="0" w:color="auto"/>
              <w:right w:val="nil"/>
            </w:tcBorders>
          </w:tcPr>
          <w:p w14:paraId="0D8AC59F" w14:textId="77777777" w:rsidR="009A5DF4" w:rsidRPr="00636E1E" w:rsidRDefault="009A5DF4" w:rsidP="00B00E9E">
            <w:pPr>
              <w:widowControl w:val="0"/>
              <w:ind w:left="284"/>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Happy</w:t>
            </w:r>
          </w:p>
        </w:tc>
        <w:tc>
          <w:tcPr>
            <w:tcW w:w="242" w:type="pct"/>
            <w:tcBorders>
              <w:top w:val="nil"/>
              <w:left w:val="nil"/>
              <w:bottom w:val="single" w:sz="4" w:space="0" w:color="auto"/>
              <w:right w:val="nil"/>
            </w:tcBorders>
            <w:shd w:val="clear" w:color="auto" w:fill="auto"/>
            <w:vAlign w:val="bottom"/>
          </w:tcPr>
          <w:p w14:paraId="1FCC0D60" w14:textId="77777777" w:rsidR="009A5DF4" w:rsidRPr="00C06C39" w:rsidRDefault="009A5DF4" w:rsidP="00B00E9E">
            <w:pPr>
              <w:widowControl w:val="0"/>
              <w:jc w:val="center"/>
              <w:rPr>
                <w:rFonts w:ascii="Times New Roman" w:eastAsiaTheme="minorEastAsia" w:hAnsi="Times New Roman" w:cs="Times New Roman"/>
                <w:sz w:val="24"/>
                <w:szCs w:val="24"/>
                <w:lang w:val="en-US"/>
              </w:rPr>
            </w:pPr>
            <w:r w:rsidRPr="00C06C39">
              <w:rPr>
                <w:rFonts w:ascii="Times New Roman" w:hAnsi="Times New Roman" w:cs="Times New Roman"/>
                <w:sz w:val="24"/>
                <w:szCs w:val="24"/>
              </w:rPr>
              <w:t>-.10</w:t>
            </w:r>
          </w:p>
        </w:tc>
        <w:tc>
          <w:tcPr>
            <w:tcW w:w="288" w:type="pct"/>
            <w:tcBorders>
              <w:top w:val="nil"/>
              <w:left w:val="nil"/>
              <w:bottom w:val="single" w:sz="4" w:space="0" w:color="auto"/>
              <w:right w:val="nil"/>
            </w:tcBorders>
            <w:shd w:val="clear" w:color="auto" w:fill="auto"/>
            <w:vAlign w:val="bottom"/>
          </w:tcPr>
          <w:p w14:paraId="7229E095" w14:textId="77777777" w:rsidR="009A5DF4" w:rsidRPr="00C06C39" w:rsidRDefault="009A5DF4" w:rsidP="00B00E9E">
            <w:pPr>
              <w:widowControl w:val="0"/>
              <w:jc w:val="center"/>
              <w:rPr>
                <w:rFonts w:ascii="Times New Roman" w:eastAsiaTheme="minorEastAsia" w:hAnsi="Times New Roman" w:cs="Times New Roman"/>
                <w:sz w:val="24"/>
                <w:szCs w:val="24"/>
                <w:lang w:val="en-US"/>
              </w:rPr>
            </w:pPr>
            <w:r w:rsidRPr="00C06C39">
              <w:rPr>
                <w:rFonts w:ascii="Times New Roman" w:hAnsi="Times New Roman" w:cs="Times New Roman"/>
                <w:sz w:val="24"/>
                <w:szCs w:val="24"/>
              </w:rPr>
              <w:t>.06</w:t>
            </w:r>
          </w:p>
        </w:tc>
        <w:tc>
          <w:tcPr>
            <w:tcW w:w="362" w:type="pct"/>
            <w:tcBorders>
              <w:top w:val="nil"/>
              <w:left w:val="nil"/>
              <w:bottom w:val="single" w:sz="4" w:space="0" w:color="auto"/>
              <w:right w:val="nil"/>
            </w:tcBorders>
            <w:shd w:val="clear" w:color="auto" w:fill="auto"/>
            <w:vAlign w:val="bottom"/>
          </w:tcPr>
          <w:p w14:paraId="4B99A39F" w14:textId="77777777" w:rsidR="009A5DF4" w:rsidRPr="00C06C39" w:rsidRDefault="009A5DF4" w:rsidP="00B00E9E">
            <w:pPr>
              <w:widowControl w:val="0"/>
              <w:jc w:val="center"/>
              <w:rPr>
                <w:rFonts w:ascii="Times New Roman" w:eastAsiaTheme="minorEastAsia" w:hAnsi="Times New Roman" w:cs="Times New Roman"/>
                <w:sz w:val="24"/>
                <w:szCs w:val="24"/>
                <w:lang w:val="en-US"/>
              </w:rPr>
            </w:pPr>
            <w:r w:rsidRPr="00C06C39">
              <w:rPr>
                <w:rFonts w:ascii="Times New Roman" w:hAnsi="Times New Roman" w:cs="Times New Roman"/>
                <w:sz w:val="24"/>
                <w:szCs w:val="24"/>
              </w:rPr>
              <w:t>-1.50</w:t>
            </w:r>
          </w:p>
        </w:tc>
        <w:tc>
          <w:tcPr>
            <w:tcW w:w="312" w:type="pct"/>
            <w:tcBorders>
              <w:top w:val="nil"/>
              <w:left w:val="nil"/>
              <w:bottom w:val="single" w:sz="4" w:space="0" w:color="auto"/>
              <w:right w:val="nil"/>
            </w:tcBorders>
            <w:vAlign w:val="bottom"/>
          </w:tcPr>
          <w:p w14:paraId="6026EF64" w14:textId="77777777" w:rsidR="009A5DF4" w:rsidRPr="00C06C39" w:rsidRDefault="009A5DF4" w:rsidP="00B00E9E">
            <w:pPr>
              <w:widowControl w:val="0"/>
              <w:jc w:val="center"/>
              <w:rPr>
                <w:rFonts w:ascii="Times New Roman" w:eastAsiaTheme="minorEastAsia" w:hAnsi="Times New Roman" w:cs="Times New Roman"/>
                <w:sz w:val="24"/>
                <w:szCs w:val="24"/>
                <w:lang w:val="en-US"/>
              </w:rPr>
            </w:pPr>
            <w:r w:rsidRPr="00C06C39">
              <w:rPr>
                <w:rFonts w:ascii="Times New Roman" w:hAnsi="Times New Roman" w:cs="Times New Roman"/>
                <w:sz w:val="24"/>
                <w:szCs w:val="24"/>
              </w:rPr>
              <w:t>-.22</w:t>
            </w:r>
          </w:p>
        </w:tc>
        <w:tc>
          <w:tcPr>
            <w:tcW w:w="337" w:type="pct"/>
            <w:tcBorders>
              <w:top w:val="nil"/>
              <w:left w:val="nil"/>
              <w:bottom w:val="single" w:sz="4" w:space="0" w:color="auto"/>
              <w:right w:val="nil"/>
            </w:tcBorders>
            <w:vAlign w:val="bottom"/>
          </w:tcPr>
          <w:p w14:paraId="50BAA6FE" w14:textId="77777777" w:rsidR="009A5DF4" w:rsidRPr="00C06C39" w:rsidRDefault="009A5DF4" w:rsidP="00B00E9E">
            <w:pPr>
              <w:widowControl w:val="0"/>
              <w:jc w:val="center"/>
              <w:rPr>
                <w:rFonts w:ascii="Times New Roman" w:eastAsiaTheme="minorEastAsia" w:hAnsi="Times New Roman" w:cs="Times New Roman"/>
                <w:sz w:val="24"/>
                <w:szCs w:val="24"/>
                <w:lang w:val="en-US"/>
              </w:rPr>
            </w:pPr>
            <w:r w:rsidRPr="00C06C39">
              <w:rPr>
                <w:rFonts w:ascii="Times New Roman" w:hAnsi="Times New Roman" w:cs="Times New Roman"/>
                <w:sz w:val="24"/>
                <w:szCs w:val="24"/>
              </w:rPr>
              <w:t>.03</w:t>
            </w:r>
          </w:p>
        </w:tc>
        <w:tc>
          <w:tcPr>
            <w:tcW w:w="352" w:type="pct"/>
            <w:tcBorders>
              <w:top w:val="nil"/>
              <w:left w:val="nil"/>
              <w:bottom w:val="single" w:sz="4" w:space="0" w:color="auto"/>
              <w:right w:val="nil"/>
            </w:tcBorders>
            <w:vAlign w:val="bottom"/>
          </w:tcPr>
          <w:p w14:paraId="23A54C0C"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.06</w:t>
            </w:r>
          </w:p>
        </w:tc>
        <w:tc>
          <w:tcPr>
            <w:tcW w:w="322" w:type="pct"/>
            <w:tcBorders>
              <w:top w:val="nil"/>
              <w:left w:val="nil"/>
              <w:bottom w:val="single" w:sz="4" w:space="0" w:color="auto"/>
              <w:right w:val="nil"/>
            </w:tcBorders>
            <w:shd w:val="clear" w:color="auto" w:fill="auto"/>
            <w:vAlign w:val="bottom"/>
          </w:tcPr>
          <w:p w14:paraId="17631FC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.09</w:t>
            </w:r>
          </w:p>
        </w:tc>
        <w:tc>
          <w:tcPr>
            <w:tcW w:w="337" w:type="pct"/>
            <w:tcBorders>
              <w:top w:val="nil"/>
              <w:left w:val="nil"/>
              <w:bottom w:val="single" w:sz="4" w:space="0" w:color="auto"/>
              <w:right w:val="nil"/>
            </w:tcBorders>
            <w:shd w:val="clear" w:color="auto" w:fill="auto"/>
            <w:vAlign w:val="bottom"/>
          </w:tcPr>
          <w:p w14:paraId="50C80B8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.06</w:t>
            </w:r>
          </w:p>
        </w:tc>
        <w:tc>
          <w:tcPr>
            <w:tcW w:w="337" w:type="pct"/>
            <w:tcBorders>
              <w:top w:val="nil"/>
              <w:left w:val="nil"/>
              <w:bottom w:val="single" w:sz="4" w:space="0" w:color="auto"/>
              <w:right w:val="nil"/>
            </w:tcBorders>
            <w:shd w:val="clear" w:color="auto" w:fill="auto"/>
            <w:vAlign w:val="bottom"/>
          </w:tcPr>
          <w:p w14:paraId="2570521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1.46</w:t>
            </w:r>
          </w:p>
        </w:tc>
        <w:tc>
          <w:tcPr>
            <w:tcW w:w="337" w:type="pct"/>
            <w:tcBorders>
              <w:top w:val="nil"/>
              <w:left w:val="nil"/>
              <w:bottom w:val="single" w:sz="4" w:space="0" w:color="auto"/>
              <w:right w:val="nil"/>
            </w:tcBorders>
            <w:vAlign w:val="bottom"/>
          </w:tcPr>
          <w:p w14:paraId="610A9186"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-.03</w:t>
            </w:r>
          </w:p>
        </w:tc>
        <w:tc>
          <w:tcPr>
            <w:tcW w:w="367" w:type="pct"/>
            <w:tcBorders>
              <w:top w:val="nil"/>
              <w:left w:val="nil"/>
              <w:bottom w:val="single" w:sz="4" w:space="0" w:color="auto"/>
              <w:right w:val="nil"/>
            </w:tcBorders>
            <w:vAlign w:val="bottom"/>
          </w:tcPr>
          <w:p w14:paraId="6D7DB8F7"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.22</w:t>
            </w:r>
          </w:p>
        </w:tc>
        <w:tc>
          <w:tcPr>
            <w:tcW w:w="311" w:type="pct"/>
            <w:gridSpan w:val="2"/>
            <w:tcBorders>
              <w:top w:val="nil"/>
              <w:left w:val="nil"/>
              <w:bottom w:val="single" w:sz="4" w:space="0" w:color="auto"/>
              <w:right w:val="nil"/>
            </w:tcBorders>
            <w:vAlign w:val="bottom"/>
          </w:tcPr>
          <w:p w14:paraId="0B2DBC2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.03</w:t>
            </w:r>
          </w:p>
        </w:tc>
      </w:tr>
      <w:tr w:rsidR="009A5DF4" w:rsidRPr="00636E1E" w14:paraId="0CF76885" w14:textId="77777777" w:rsidTr="00B00E9E">
        <w:trPr>
          <w:trHeight w:val="311"/>
        </w:trPr>
        <w:tc>
          <w:tcPr>
            <w:tcW w:w="1096" w:type="pct"/>
            <w:tcBorders>
              <w:top w:val="single" w:sz="4" w:space="0" w:color="auto"/>
              <w:bottom w:val="nil"/>
              <w:right w:val="nil"/>
            </w:tcBorders>
          </w:tcPr>
          <w:p w14:paraId="15EA2CC2" w14:textId="77777777" w:rsidR="009A5DF4" w:rsidRPr="00636E1E" w:rsidRDefault="009A5DF4" w:rsidP="00B00E9E">
            <w:pPr>
              <w:widowControl w:val="0"/>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Study 2</w:t>
            </w:r>
          </w:p>
        </w:tc>
        <w:tc>
          <w:tcPr>
            <w:tcW w:w="242" w:type="pct"/>
            <w:tcBorders>
              <w:top w:val="single" w:sz="4" w:space="0" w:color="auto"/>
              <w:left w:val="nil"/>
              <w:bottom w:val="nil"/>
              <w:right w:val="nil"/>
            </w:tcBorders>
            <w:shd w:val="clear" w:color="auto" w:fill="auto"/>
            <w:vAlign w:val="bottom"/>
          </w:tcPr>
          <w:p w14:paraId="53C3D356"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288" w:type="pct"/>
            <w:tcBorders>
              <w:top w:val="single" w:sz="4" w:space="0" w:color="auto"/>
              <w:left w:val="nil"/>
              <w:bottom w:val="nil"/>
              <w:right w:val="nil"/>
            </w:tcBorders>
            <w:shd w:val="clear" w:color="auto" w:fill="auto"/>
            <w:vAlign w:val="bottom"/>
          </w:tcPr>
          <w:p w14:paraId="1A8F6150"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62" w:type="pct"/>
            <w:tcBorders>
              <w:top w:val="single" w:sz="4" w:space="0" w:color="auto"/>
              <w:left w:val="nil"/>
              <w:bottom w:val="nil"/>
              <w:right w:val="nil"/>
            </w:tcBorders>
            <w:shd w:val="clear" w:color="auto" w:fill="auto"/>
            <w:vAlign w:val="bottom"/>
          </w:tcPr>
          <w:p w14:paraId="0994F017"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12" w:type="pct"/>
            <w:tcBorders>
              <w:top w:val="single" w:sz="4" w:space="0" w:color="auto"/>
              <w:left w:val="nil"/>
              <w:bottom w:val="nil"/>
              <w:right w:val="nil"/>
            </w:tcBorders>
            <w:vAlign w:val="bottom"/>
          </w:tcPr>
          <w:p w14:paraId="31CB546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vAlign w:val="bottom"/>
          </w:tcPr>
          <w:p w14:paraId="60720082"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52" w:type="pct"/>
            <w:tcBorders>
              <w:top w:val="single" w:sz="4" w:space="0" w:color="auto"/>
              <w:left w:val="nil"/>
              <w:bottom w:val="nil"/>
              <w:right w:val="nil"/>
            </w:tcBorders>
            <w:vAlign w:val="bottom"/>
          </w:tcPr>
          <w:p w14:paraId="108A5631"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2" w:type="pct"/>
            <w:tcBorders>
              <w:top w:val="single" w:sz="4" w:space="0" w:color="auto"/>
              <w:left w:val="nil"/>
              <w:bottom w:val="nil"/>
              <w:right w:val="nil"/>
            </w:tcBorders>
            <w:shd w:val="clear" w:color="auto" w:fill="auto"/>
            <w:vAlign w:val="bottom"/>
          </w:tcPr>
          <w:p w14:paraId="26195CE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shd w:val="clear" w:color="auto" w:fill="auto"/>
            <w:vAlign w:val="bottom"/>
          </w:tcPr>
          <w:p w14:paraId="360E189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shd w:val="clear" w:color="auto" w:fill="auto"/>
            <w:vAlign w:val="bottom"/>
          </w:tcPr>
          <w:p w14:paraId="55D1DFF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vAlign w:val="bottom"/>
          </w:tcPr>
          <w:p w14:paraId="6F8A371C"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67" w:type="pct"/>
            <w:tcBorders>
              <w:top w:val="single" w:sz="4" w:space="0" w:color="auto"/>
              <w:left w:val="nil"/>
              <w:bottom w:val="nil"/>
              <w:right w:val="nil"/>
            </w:tcBorders>
            <w:vAlign w:val="bottom"/>
          </w:tcPr>
          <w:p w14:paraId="24711D57"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11" w:type="pct"/>
            <w:gridSpan w:val="2"/>
            <w:tcBorders>
              <w:top w:val="single" w:sz="4" w:space="0" w:color="auto"/>
              <w:left w:val="nil"/>
              <w:bottom w:val="nil"/>
              <w:right w:val="nil"/>
            </w:tcBorders>
            <w:vAlign w:val="bottom"/>
          </w:tcPr>
          <w:p w14:paraId="227F694D"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r>
      <w:tr w:rsidR="009A5DF4" w:rsidRPr="00636E1E" w14:paraId="4F448F9D" w14:textId="77777777" w:rsidTr="00B00E9E">
        <w:trPr>
          <w:trHeight w:val="311"/>
        </w:trPr>
        <w:tc>
          <w:tcPr>
            <w:tcW w:w="1096" w:type="pct"/>
            <w:tcBorders>
              <w:top w:val="nil"/>
              <w:right w:val="nil"/>
            </w:tcBorders>
          </w:tcPr>
          <w:p w14:paraId="0A717CFA" w14:textId="77777777" w:rsidR="009A5DF4" w:rsidRPr="00636E1E"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color w:val="000000" w:themeColor="text1"/>
                <w:sz w:val="24"/>
                <w:szCs w:val="24"/>
              </w:rPr>
              <w:t>Relationship Satisfaction</w:t>
            </w:r>
          </w:p>
        </w:tc>
        <w:tc>
          <w:tcPr>
            <w:tcW w:w="242" w:type="pct"/>
            <w:tcBorders>
              <w:top w:val="nil"/>
              <w:left w:val="nil"/>
              <w:bottom w:val="nil"/>
              <w:right w:val="nil"/>
            </w:tcBorders>
            <w:shd w:val="clear" w:color="auto" w:fill="auto"/>
            <w:vAlign w:val="bottom"/>
          </w:tcPr>
          <w:p w14:paraId="3ED44150"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.26</w:t>
            </w:r>
          </w:p>
        </w:tc>
        <w:tc>
          <w:tcPr>
            <w:tcW w:w="288" w:type="pct"/>
            <w:tcBorders>
              <w:top w:val="nil"/>
              <w:left w:val="nil"/>
              <w:bottom w:val="nil"/>
              <w:right w:val="nil"/>
            </w:tcBorders>
            <w:shd w:val="clear" w:color="auto" w:fill="auto"/>
            <w:vAlign w:val="bottom"/>
          </w:tcPr>
          <w:p w14:paraId="6FDA6045"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.05</w:t>
            </w:r>
          </w:p>
        </w:tc>
        <w:tc>
          <w:tcPr>
            <w:tcW w:w="362" w:type="pct"/>
            <w:tcBorders>
              <w:top w:val="nil"/>
              <w:left w:val="nil"/>
              <w:bottom w:val="nil"/>
              <w:right w:val="nil"/>
            </w:tcBorders>
            <w:shd w:val="clear" w:color="auto" w:fill="auto"/>
            <w:vAlign w:val="bottom"/>
          </w:tcPr>
          <w:p w14:paraId="27AC187A"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5.31**</w:t>
            </w:r>
          </w:p>
        </w:tc>
        <w:tc>
          <w:tcPr>
            <w:tcW w:w="312" w:type="pct"/>
            <w:tcBorders>
              <w:top w:val="nil"/>
              <w:left w:val="nil"/>
              <w:bottom w:val="nil"/>
              <w:right w:val="nil"/>
            </w:tcBorders>
            <w:vAlign w:val="bottom"/>
          </w:tcPr>
          <w:p w14:paraId="1033B8E5"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.17</w:t>
            </w:r>
          </w:p>
        </w:tc>
        <w:tc>
          <w:tcPr>
            <w:tcW w:w="337" w:type="pct"/>
            <w:tcBorders>
              <w:top w:val="nil"/>
              <w:left w:val="nil"/>
              <w:bottom w:val="nil"/>
              <w:right w:val="nil"/>
            </w:tcBorders>
            <w:vAlign w:val="bottom"/>
          </w:tcPr>
          <w:p w14:paraId="2B48E1FD"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.36</w:t>
            </w:r>
          </w:p>
        </w:tc>
        <w:tc>
          <w:tcPr>
            <w:tcW w:w="352" w:type="pct"/>
            <w:tcBorders>
              <w:top w:val="nil"/>
              <w:left w:val="nil"/>
              <w:bottom w:val="nil"/>
              <w:right w:val="nil"/>
            </w:tcBorders>
            <w:vAlign w:val="bottom"/>
          </w:tcPr>
          <w:p w14:paraId="2612749D"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eastAsiaTheme="minorEastAsia" w:hAnsi="Times New Roman" w:cs="Times New Roman"/>
                <w:b/>
                <w:color w:val="000000" w:themeColor="text1"/>
                <w:sz w:val="24"/>
                <w:szCs w:val="24"/>
                <w:lang w:val="en-US"/>
              </w:rPr>
              <w:t>.09</w:t>
            </w:r>
          </w:p>
        </w:tc>
        <w:tc>
          <w:tcPr>
            <w:tcW w:w="322" w:type="pct"/>
            <w:tcBorders>
              <w:top w:val="nil"/>
              <w:left w:val="nil"/>
              <w:bottom w:val="nil"/>
              <w:right w:val="nil"/>
            </w:tcBorders>
            <w:shd w:val="clear" w:color="auto" w:fill="auto"/>
            <w:vAlign w:val="bottom"/>
          </w:tcPr>
          <w:p w14:paraId="2D106C60"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.09</w:t>
            </w:r>
          </w:p>
        </w:tc>
        <w:tc>
          <w:tcPr>
            <w:tcW w:w="337" w:type="pct"/>
            <w:tcBorders>
              <w:top w:val="nil"/>
              <w:left w:val="nil"/>
              <w:bottom w:val="nil"/>
              <w:right w:val="nil"/>
            </w:tcBorders>
            <w:shd w:val="clear" w:color="auto" w:fill="auto"/>
            <w:vAlign w:val="bottom"/>
          </w:tcPr>
          <w:p w14:paraId="6A1A6156"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.05</w:t>
            </w:r>
          </w:p>
        </w:tc>
        <w:tc>
          <w:tcPr>
            <w:tcW w:w="337" w:type="pct"/>
            <w:tcBorders>
              <w:top w:val="nil"/>
              <w:left w:val="nil"/>
              <w:bottom w:val="nil"/>
              <w:right w:val="nil"/>
            </w:tcBorders>
            <w:shd w:val="clear" w:color="auto" w:fill="auto"/>
            <w:vAlign w:val="bottom"/>
          </w:tcPr>
          <w:p w14:paraId="1114FE81"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1.81</w:t>
            </w:r>
          </w:p>
        </w:tc>
        <w:tc>
          <w:tcPr>
            <w:tcW w:w="337" w:type="pct"/>
            <w:tcBorders>
              <w:top w:val="nil"/>
              <w:left w:val="nil"/>
              <w:bottom w:val="nil"/>
              <w:right w:val="nil"/>
            </w:tcBorders>
            <w:vAlign w:val="bottom"/>
          </w:tcPr>
          <w:p w14:paraId="6D7461A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-.01</w:t>
            </w:r>
          </w:p>
        </w:tc>
        <w:tc>
          <w:tcPr>
            <w:tcW w:w="367" w:type="pct"/>
            <w:tcBorders>
              <w:top w:val="nil"/>
              <w:left w:val="nil"/>
              <w:bottom w:val="nil"/>
              <w:right w:val="nil"/>
            </w:tcBorders>
            <w:vAlign w:val="bottom"/>
          </w:tcPr>
          <w:p w14:paraId="24D3CFEA"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.18</w:t>
            </w:r>
          </w:p>
        </w:tc>
        <w:tc>
          <w:tcPr>
            <w:tcW w:w="311" w:type="pct"/>
            <w:gridSpan w:val="2"/>
            <w:tcBorders>
              <w:top w:val="nil"/>
              <w:left w:val="nil"/>
              <w:bottom w:val="nil"/>
              <w:right w:val="nil"/>
            </w:tcBorders>
            <w:vAlign w:val="bottom"/>
          </w:tcPr>
          <w:p w14:paraId="6CDC01F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.03</w:t>
            </w:r>
          </w:p>
        </w:tc>
      </w:tr>
      <w:tr w:rsidR="009A5DF4" w:rsidRPr="00636E1E" w14:paraId="043391E1" w14:textId="77777777" w:rsidTr="00B00E9E">
        <w:trPr>
          <w:trHeight w:val="311"/>
        </w:trPr>
        <w:tc>
          <w:tcPr>
            <w:tcW w:w="1096" w:type="pct"/>
            <w:tcBorders>
              <w:right w:val="nil"/>
            </w:tcBorders>
            <w:shd w:val="clear" w:color="auto" w:fill="auto"/>
          </w:tcPr>
          <w:p w14:paraId="14465214" w14:textId="77777777" w:rsidR="009A5DF4" w:rsidRPr="00636E1E" w:rsidRDefault="009A5DF4" w:rsidP="00B00E9E">
            <w:pPr>
              <w:widowControl w:val="0"/>
              <w:ind w:left="284"/>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Anxiety</w:t>
            </w:r>
          </w:p>
        </w:tc>
        <w:tc>
          <w:tcPr>
            <w:tcW w:w="242" w:type="pct"/>
            <w:tcBorders>
              <w:top w:val="nil"/>
              <w:left w:val="nil"/>
              <w:bottom w:val="nil"/>
              <w:right w:val="nil"/>
            </w:tcBorders>
            <w:shd w:val="clear" w:color="auto" w:fill="auto"/>
            <w:vAlign w:val="bottom"/>
          </w:tcPr>
          <w:p w14:paraId="68C78D26"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.51</w:t>
            </w:r>
          </w:p>
        </w:tc>
        <w:tc>
          <w:tcPr>
            <w:tcW w:w="288" w:type="pct"/>
            <w:tcBorders>
              <w:top w:val="nil"/>
              <w:left w:val="nil"/>
              <w:bottom w:val="nil"/>
              <w:right w:val="nil"/>
            </w:tcBorders>
            <w:shd w:val="clear" w:color="auto" w:fill="auto"/>
            <w:vAlign w:val="bottom"/>
          </w:tcPr>
          <w:p w14:paraId="4A7EDA5F"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.07</w:t>
            </w:r>
          </w:p>
        </w:tc>
        <w:tc>
          <w:tcPr>
            <w:tcW w:w="362" w:type="pct"/>
            <w:tcBorders>
              <w:top w:val="nil"/>
              <w:left w:val="nil"/>
              <w:bottom w:val="nil"/>
              <w:right w:val="nil"/>
            </w:tcBorders>
            <w:shd w:val="clear" w:color="auto" w:fill="auto"/>
            <w:vAlign w:val="bottom"/>
          </w:tcPr>
          <w:p w14:paraId="7F8C5A1B"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6.99**</w:t>
            </w:r>
          </w:p>
        </w:tc>
        <w:tc>
          <w:tcPr>
            <w:tcW w:w="312" w:type="pct"/>
            <w:tcBorders>
              <w:top w:val="nil"/>
              <w:left w:val="nil"/>
              <w:bottom w:val="nil"/>
              <w:right w:val="nil"/>
            </w:tcBorders>
            <w:vAlign w:val="bottom"/>
          </w:tcPr>
          <w:p w14:paraId="4669B7B8"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.36</w:t>
            </w:r>
          </w:p>
        </w:tc>
        <w:tc>
          <w:tcPr>
            <w:tcW w:w="337" w:type="pct"/>
            <w:tcBorders>
              <w:top w:val="nil"/>
              <w:left w:val="nil"/>
              <w:bottom w:val="nil"/>
              <w:right w:val="nil"/>
            </w:tcBorders>
            <w:vAlign w:val="bottom"/>
          </w:tcPr>
          <w:p w14:paraId="60B9D5B3"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.65</w:t>
            </w:r>
          </w:p>
        </w:tc>
        <w:tc>
          <w:tcPr>
            <w:tcW w:w="352" w:type="pct"/>
            <w:tcBorders>
              <w:top w:val="nil"/>
              <w:left w:val="nil"/>
              <w:bottom w:val="nil"/>
              <w:right w:val="nil"/>
            </w:tcBorders>
            <w:vAlign w:val="bottom"/>
          </w:tcPr>
          <w:p w14:paraId="54481549"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eastAsiaTheme="minorEastAsia" w:hAnsi="Times New Roman" w:cs="Times New Roman"/>
                <w:b/>
                <w:color w:val="000000" w:themeColor="text1"/>
                <w:sz w:val="24"/>
                <w:szCs w:val="24"/>
                <w:lang w:val="en-US"/>
              </w:rPr>
              <w:t>.11</w:t>
            </w:r>
          </w:p>
        </w:tc>
        <w:tc>
          <w:tcPr>
            <w:tcW w:w="322" w:type="pct"/>
            <w:tcBorders>
              <w:top w:val="nil"/>
              <w:left w:val="nil"/>
              <w:bottom w:val="nil"/>
              <w:right w:val="nil"/>
            </w:tcBorders>
            <w:shd w:val="clear" w:color="auto" w:fill="auto"/>
            <w:vAlign w:val="bottom"/>
          </w:tcPr>
          <w:p w14:paraId="6C656284"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37" w:type="pct"/>
            <w:tcBorders>
              <w:top w:val="nil"/>
              <w:left w:val="nil"/>
              <w:bottom w:val="nil"/>
              <w:right w:val="nil"/>
            </w:tcBorders>
            <w:shd w:val="clear" w:color="auto" w:fill="auto"/>
            <w:vAlign w:val="bottom"/>
          </w:tcPr>
          <w:p w14:paraId="0881495C"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.07</w:t>
            </w:r>
          </w:p>
        </w:tc>
        <w:tc>
          <w:tcPr>
            <w:tcW w:w="337" w:type="pct"/>
            <w:tcBorders>
              <w:top w:val="nil"/>
              <w:left w:val="nil"/>
              <w:bottom w:val="nil"/>
              <w:right w:val="nil"/>
            </w:tcBorders>
            <w:shd w:val="clear" w:color="auto" w:fill="auto"/>
            <w:vAlign w:val="bottom"/>
          </w:tcPr>
          <w:p w14:paraId="62E7F502"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-.59</w:t>
            </w:r>
          </w:p>
        </w:tc>
        <w:tc>
          <w:tcPr>
            <w:tcW w:w="337" w:type="pct"/>
            <w:tcBorders>
              <w:top w:val="nil"/>
              <w:left w:val="nil"/>
              <w:bottom w:val="nil"/>
              <w:right w:val="nil"/>
            </w:tcBorders>
            <w:vAlign w:val="bottom"/>
          </w:tcPr>
          <w:p w14:paraId="77AF3C78"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-.18</w:t>
            </w:r>
          </w:p>
        </w:tc>
        <w:tc>
          <w:tcPr>
            <w:tcW w:w="367" w:type="pct"/>
            <w:tcBorders>
              <w:top w:val="nil"/>
              <w:left w:val="nil"/>
              <w:bottom w:val="nil"/>
              <w:right w:val="nil"/>
            </w:tcBorders>
            <w:vAlign w:val="bottom"/>
          </w:tcPr>
          <w:p w14:paraId="18AFB34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.10</w:t>
            </w:r>
          </w:p>
        </w:tc>
        <w:tc>
          <w:tcPr>
            <w:tcW w:w="311" w:type="pct"/>
            <w:gridSpan w:val="2"/>
            <w:tcBorders>
              <w:top w:val="nil"/>
              <w:left w:val="nil"/>
              <w:bottom w:val="nil"/>
              <w:right w:val="nil"/>
            </w:tcBorders>
            <w:vAlign w:val="bottom"/>
          </w:tcPr>
          <w:p w14:paraId="277D124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.01</w:t>
            </w:r>
          </w:p>
        </w:tc>
      </w:tr>
      <w:tr w:rsidR="009A5DF4" w:rsidRPr="00636E1E" w14:paraId="7F46ED6D" w14:textId="77777777" w:rsidTr="00B00E9E">
        <w:trPr>
          <w:trHeight w:val="311"/>
        </w:trPr>
        <w:tc>
          <w:tcPr>
            <w:tcW w:w="1096" w:type="pct"/>
            <w:tcBorders>
              <w:bottom w:val="single" w:sz="4" w:space="0" w:color="auto"/>
              <w:right w:val="nil"/>
            </w:tcBorders>
          </w:tcPr>
          <w:p w14:paraId="497014EB" w14:textId="77777777" w:rsidR="009A5DF4" w:rsidRPr="00636E1E"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color w:val="000000" w:themeColor="text1"/>
                <w:sz w:val="24"/>
                <w:szCs w:val="24"/>
              </w:rPr>
              <w:t>Happy</w:t>
            </w:r>
          </w:p>
        </w:tc>
        <w:tc>
          <w:tcPr>
            <w:tcW w:w="242" w:type="pct"/>
            <w:tcBorders>
              <w:top w:val="nil"/>
              <w:left w:val="nil"/>
              <w:bottom w:val="single" w:sz="4" w:space="0" w:color="auto"/>
              <w:right w:val="nil"/>
            </w:tcBorders>
            <w:shd w:val="clear" w:color="auto" w:fill="auto"/>
            <w:vAlign w:val="bottom"/>
          </w:tcPr>
          <w:p w14:paraId="6BDF4D57"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-.09</w:t>
            </w:r>
          </w:p>
        </w:tc>
        <w:tc>
          <w:tcPr>
            <w:tcW w:w="288" w:type="pct"/>
            <w:tcBorders>
              <w:top w:val="nil"/>
              <w:left w:val="nil"/>
              <w:bottom w:val="single" w:sz="4" w:space="0" w:color="auto"/>
              <w:right w:val="nil"/>
            </w:tcBorders>
            <w:shd w:val="clear" w:color="auto" w:fill="auto"/>
            <w:vAlign w:val="bottom"/>
          </w:tcPr>
          <w:p w14:paraId="70A6F7DE"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.06</w:t>
            </w:r>
          </w:p>
        </w:tc>
        <w:tc>
          <w:tcPr>
            <w:tcW w:w="362" w:type="pct"/>
            <w:tcBorders>
              <w:top w:val="nil"/>
              <w:left w:val="nil"/>
              <w:bottom w:val="single" w:sz="4" w:space="0" w:color="auto"/>
              <w:right w:val="nil"/>
            </w:tcBorders>
            <w:shd w:val="clear" w:color="auto" w:fill="auto"/>
            <w:vAlign w:val="bottom"/>
          </w:tcPr>
          <w:p w14:paraId="507FE3D4"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-1.45</w:t>
            </w:r>
          </w:p>
        </w:tc>
        <w:tc>
          <w:tcPr>
            <w:tcW w:w="312" w:type="pct"/>
            <w:tcBorders>
              <w:top w:val="nil"/>
              <w:left w:val="nil"/>
              <w:bottom w:val="single" w:sz="4" w:space="0" w:color="auto"/>
              <w:right w:val="nil"/>
            </w:tcBorders>
            <w:vAlign w:val="bottom"/>
          </w:tcPr>
          <w:p w14:paraId="5554104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-.20</w:t>
            </w:r>
          </w:p>
        </w:tc>
        <w:tc>
          <w:tcPr>
            <w:tcW w:w="337" w:type="pct"/>
            <w:tcBorders>
              <w:top w:val="nil"/>
              <w:left w:val="nil"/>
              <w:bottom w:val="single" w:sz="4" w:space="0" w:color="auto"/>
              <w:right w:val="nil"/>
            </w:tcBorders>
            <w:vAlign w:val="bottom"/>
          </w:tcPr>
          <w:p w14:paraId="15028DCE"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.03</w:t>
            </w:r>
          </w:p>
        </w:tc>
        <w:tc>
          <w:tcPr>
            <w:tcW w:w="352" w:type="pct"/>
            <w:tcBorders>
              <w:top w:val="nil"/>
              <w:left w:val="nil"/>
              <w:bottom w:val="single" w:sz="4" w:space="0" w:color="auto"/>
              <w:right w:val="nil"/>
            </w:tcBorders>
            <w:vAlign w:val="bottom"/>
          </w:tcPr>
          <w:p w14:paraId="1E06C8E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.02</w:t>
            </w:r>
          </w:p>
        </w:tc>
        <w:tc>
          <w:tcPr>
            <w:tcW w:w="322" w:type="pct"/>
            <w:tcBorders>
              <w:top w:val="nil"/>
              <w:left w:val="nil"/>
              <w:bottom w:val="single" w:sz="4" w:space="0" w:color="auto"/>
              <w:right w:val="nil"/>
            </w:tcBorders>
            <w:shd w:val="clear" w:color="auto" w:fill="auto"/>
            <w:vAlign w:val="bottom"/>
          </w:tcPr>
          <w:p w14:paraId="055691E0"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.12</w:t>
            </w:r>
          </w:p>
        </w:tc>
        <w:tc>
          <w:tcPr>
            <w:tcW w:w="337" w:type="pct"/>
            <w:tcBorders>
              <w:top w:val="nil"/>
              <w:left w:val="nil"/>
              <w:bottom w:val="single" w:sz="4" w:space="0" w:color="auto"/>
              <w:right w:val="nil"/>
            </w:tcBorders>
            <w:shd w:val="clear" w:color="auto" w:fill="auto"/>
            <w:vAlign w:val="bottom"/>
          </w:tcPr>
          <w:p w14:paraId="6527022F"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.06</w:t>
            </w:r>
          </w:p>
        </w:tc>
        <w:tc>
          <w:tcPr>
            <w:tcW w:w="337" w:type="pct"/>
            <w:tcBorders>
              <w:top w:val="nil"/>
              <w:left w:val="nil"/>
              <w:bottom w:val="single" w:sz="4" w:space="0" w:color="auto"/>
              <w:right w:val="nil"/>
            </w:tcBorders>
            <w:shd w:val="clear" w:color="auto" w:fill="auto"/>
            <w:vAlign w:val="bottom"/>
          </w:tcPr>
          <w:p w14:paraId="248BADAD"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2.01*</w:t>
            </w:r>
          </w:p>
        </w:tc>
        <w:tc>
          <w:tcPr>
            <w:tcW w:w="337" w:type="pct"/>
            <w:tcBorders>
              <w:top w:val="nil"/>
              <w:left w:val="nil"/>
              <w:bottom w:val="single" w:sz="4" w:space="0" w:color="auto"/>
              <w:right w:val="nil"/>
            </w:tcBorders>
            <w:vAlign w:val="bottom"/>
          </w:tcPr>
          <w:p w14:paraId="1D928F34"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.00</w:t>
            </w:r>
          </w:p>
        </w:tc>
        <w:tc>
          <w:tcPr>
            <w:tcW w:w="367" w:type="pct"/>
            <w:tcBorders>
              <w:top w:val="nil"/>
              <w:left w:val="nil"/>
              <w:bottom w:val="single" w:sz="4" w:space="0" w:color="auto"/>
              <w:right w:val="nil"/>
            </w:tcBorders>
            <w:vAlign w:val="bottom"/>
          </w:tcPr>
          <w:p w14:paraId="1A8C9110"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.23</w:t>
            </w:r>
          </w:p>
        </w:tc>
        <w:tc>
          <w:tcPr>
            <w:tcW w:w="311" w:type="pct"/>
            <w:gridSpan w:val="2"/>
            <w:tcBorders>
              <w:top w:val="nil"/>
              <w:left w:val="nil"/>
              <w:bottom w:val="single" w:sz="4" w:space="0" w:color="auto"/>
              <w:right w:val="nil"/>
            </w:tcBorders>
            <w:vAlign w:val="bottom"/>
          </w:tcPr>
          <w:p w14:paraId="1DA5DE1E"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eastAsiaTheme="minorEastAsia" w:hAnsi="Times New Roman" w:cs="Times New Roman"/>
                <w:b/>
                <w:color w:val="000000" w:themeColor="text1"/>
                <w:sz w:val="24"/>
                <w:szCs w:val="24"/>
                <w:lang w:val="en-US"/>
              </w:rPr>
              <w:t>.03</w:t>
            </w:r>
          </w:p>
        </w:tc>
      </w:tr>
      <w:tr w:rsidR="009A5DF4" w:rsidRPr="00636E1E" w14:paraId="114DD6C8" w14:textId="77777777" w:rsidTr="00B00E9E">
        <w:trPr>
          <w:trHeight w:val="311"/>
        </w:trPr>
        <w:tc>
          <w:tcPr>
            <w:tcW w:w="1096" w:type="pct"/>
            <w:tcBorders>
              <w:top w:val="single" w:sz="4" w:space="0" w:color="auto"/>
              <w:bottom w:val="nil"/>
              <w:right w:val="nil"/>
            </w:tcBorders>
          </w:tcPr>
          <w:p w14:paraId="5F0F6834" w14:textId="77777777" w:rsidR="009A5DF4" w:rsidRPr="00636E1E" w:rsidRDefault="009A5DF4" w:rsidP="00B00E9E">
            <w:pPr>
              <w:widowControl w:val="0"/>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Study 3</w:t>
            </w:r>
          </w:p>
        </w:tc>
        <w:tc>
          <w:tcPr>
            <w:tcW w:w="242" w:type="pct"/>
            <w:tcBorders>
              <w:top w:val="single" w:sz="4" w:space="0" w:color="auto"/>
              <w:left w:val="nil"/>
              <w:bottom w:val="nil"/>
              <w:right w:val="nil"/>
            </w:tcBorders>
            <w:shd w:val="clear" w:color="auto" w:fill="auto"/>
            <w:vAlign w:val="bottom"/>
          </w:tcPr>
          <w:p w14:paraId="6D1D8B9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288" w:type="pct"/>
            <w:tcBorders>
              <w:top w:val="single" w:sz="4" w:space="0" w:color="auto"/>
              <w:left w:val="nil"/>
              <w:bottom w:val="nil"/>
              <w:right w:val="nil"/>
            </w:tcBorders>
            <w:shd w:val="clear" w:color="auto" w:fill="auto"/>
            <w:vAlign w:val="bottom"/>
          </w:tcPr>
          <w:p w14:paraId="21815E53"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62" w:type="pct"/>
            <w:tcBorders>
              <w:top w:val="single" w:sz="4" w:space="0" w:color="auto"/>
              <w:left w:val="nil"/>
              <w:bottom w:val="nil"/>
              <w:right w:val="nil"/>
            </w:tcBorders>
            <w:shd w:val="clear" w:color="auto" w:fill="auto"/>
            <w:vAlign w:val="bottom"/>
          </w:tcPr>
          <w:p w14:paraId="7B0C65CC"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12" w:type="pct"/>
            <w:tcBorders>
              <w:top w:val="single" w:sz="4" w:space="0" w:color="auto"/>
              <w:left w:val="nil"/>
              <w:bottom w:val="nil"/>
              <w:right w:val="nil"/>
            </w:tcBorders>
            <w:vAlign w:val="bottom"/>
          </w:tcPr>
          <w:p w14:paraId="25AA468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vAlign w:val="bottom"/>
          </w:tcPr>
          <w:p w14:paraId="1060C054"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52" w:type="pct"/>
            <w:tcBorders>
              <w:top w:val="single" w:sz="4" w:space="0" w:color="auto"/>
              <w:left w:val="nil"/>
              <w:bottom w:val="nil"/>
              <w:right w:val="nil"/>
            </w:tcBorders>
            <w:vAlign w:val="bottom"/>
          </w:tcPr>
          <w:p w14:paraId="6ABEFFB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2" w:type="pct"/>
            <w:tcBorders>
              <w:top w:val="single" w:sz="4" w:space="0" w:color="auto"/>
              <w:left w:val="nil"/>
              <w:bottom w:val="nil"/>
              <w:right w:val="nil"/>
            </w:tcBorders>
            <w:shd w:val="clear" w:color="auto" w:fill="auto"/>
            <w:vAlign w:val="bottom"/>
          </w:tcPr>
          <w:p w14:paraId="3C6558AA"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shd w:val="clear" w:color="auto" w:fill="auto"/>
            <w:vAlign w:val="bottom"/>
          </w:tcPr>
          <w:p w14:paraId="1707404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shd w:val="clear" w:color="auto" w:fill="auto"/>
            <w:vAlign w:val="bottom"/>
          </w:tcPr>
          <w:p w14:paraId="0C39F1C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37" w:type="pct"/>
            <w:tcBorders>
              <w:top w:val="single" w:sz="4" w:space="0" w:color="auto"/>
              <w:left w:val="nil"/>
              <w:bottom w:val="nil"/>
              <w:right w:val="nil"/>
            </w:tcBorders>
            <w:vAlign w:val="bottom"/>
          </w:tcPr>
          <w:p w14:paraId="25FD6784"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67" w:type="pct"/>
            <w:tcBorders>
              <w:top w:val="single" w:sz="4" w:space="0" w:color="auto"/>
              <w:left w:val="nil"/>
              <w:bottom w:val="nil"/>
              <w:right w:val="nil"/>
            </w:tcBorders>
            <w:vAlign w:val="bottom"/>
          </w:tcPr>
          <w:p w14:paraId="0578EEF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11" w:type="pct"/>
            <w:gridSpan w:val="2"/>
            <w:tcBorders>
              <w:top w:val="single" w:sz="4" w:space="0" w:color="auto"/>
              <w:left w:val="nil"/>
              <w:bottom w:val="nil"/>
              <w:right w:val="nil"/>
            </w:tcBorders>
            <w:vAlign w:val="bottom"/>
          </w:tcPr>
          <w:p w14:paraId="0B748CE5"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r>
      <w:tr w:rsidR="009A5DF4" w:rsidRPr="00636E1E" w14:paraId="2F897F2A" w14:textId="77777777" w:rsidTr="00B00E9E">
        <w:trPr>
          <w:trHeight w:val="311"/>
        </w:trPr>
        <w:tc>
          <w:tcPr>
            <w:tcW w:w="1096" w:type="pct"/>
            <w:tcBorders>
              <w:top w:val="nil"/>
              <w:right w:val="nil"/>
            </w:tcBorders>
          </w:tcPr>
          <w:p w14:paraId="723562DC" w14:textId="77777777" w:rsidR="009A5DF4" w:rsidRPr="00965391"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965391">
              <w:rPr>
                <w:rFonts w:ascii="Times New Roman" w:hAnsi="Times New Roman" w:cs="Times New Roman"/>
                <w:color w:val="000000" w:themeColor="text1"/>
                <w:sz w:val="24"/>
                <w:szCs w:val="24"/>
              </w:rPr>
              <w:t>Relationship Satisfaction</w:t>
            </w:r>
          </w:p>
        </w:tc>
        <w:tc>
          <w:tcPr>
            <w:tcW w:w="242" w:type="pct"/>
            <w:tcBorders>
              <w:top w:val="nil"/>
              <w:left w:val="nil"/>
              <w:bottom w:val="nil"/>
              <w:right w:val="nil"/>
            </w:tcBorders>
            <w:shd w:val="clear" w:color="auto" w:fill="auto"/>
            <w:vAlign w:val="bottom"/>
          </w:tcPr>
          <w:p w14:paraId="051E9892" w14:textId="77777777" w:rsidR="009A5DF4" w:rsidRPr="003447BD" w:rsidRDefault="009A5DF4" w:rsidP="00B00E9E">
            <w:pPr>
              <w:widowControl w:val="0"/>
              <w:jc w:val="center"/>
              <w:rPr>
                <w:rFonts w:ascii="Times New Roman" w:eastAsiaTheme="minorEastAsia" w:hAnsi="Times New Roman" w:cs="Times New Roman"/>
                <w:sz w:val="24"/>
                <w:szCs w:val="24"/>
                <w:lang w:val="en-US"/>
              </w:rPr>
            </w:pPr>
            <w:r w:rsidRPr="003447BD">
              <w:rPr>
                <w:rFonts w:ascii="Times New Roman" w:hAnsi="Times New Roman" w:cs="Times New Roman"/>
                <w:sz w:val="24"/>
                <w:szCs w:val="24"/>
              </w:rPr>
              <w:t>.15</w:t>
            </w:r>
          </w:p>
          <w:p w14:paraId="01CFDC41" w14:textId="77777777" w:rsidR="009A5DF4" w:rsidRPr="003447BD" w:rsidRDefault="009A5DF4" w:rsidP="00B00E9E">
            <w:pPr>
              <w:widowControl w:val="0"/>
              <w:jc w:val="center"/>
              <w:rPr>
                <w:rFonts w:ascii="Times New Roman" w:eastAsiaTheme="minorEastAsia" w:hAnsi="Times New Roman" w:cs="Times New Roman"/>
                <w:b/>
                <w:sz w:val="24"/>
                <w:szCs w:val="24"/>
                <w:lang w:val="en-US"/>
              </w:rPr>
            </w:pPr>
            <w:r w:rsidRPr="003447BD">
              <w:rPr>
                <w:rFonts w:ascii="Times New Roman" w:hAnsi="Times New Roman" w:cs="Times New Roman"/>
                <w:b/>
                <w:sz w:val="24"/>
                <w:szCs w:val="24"/>
              </w:rPr>
              <w:t>.47</w:t>
            </w:r>
          </w:p>
        </w:tc>
        <w:tc>
          <w:tcPr>
            <w:tcW w:w="288" w:type="pct"/>
            <w:tcBorders>
              <w:top w:val="nil"/>
              <w:left w:val="nil"/>
              <w:bottom w:val="nil"/>
              <w:right w:val="nil"/>
            </w:tcBorders>
            <w:shd w:val="clear" w:color="auto" w:fill="auto"/>
            <w:vAlign w:val="bottom"/>
          </w:tcPr>
          <w:p w14:paraId="1E415A78" w14:textId="77777777" w:rsidR="009A5DF4" w:rsidRPr="003447BD" w:rsidRDefault="009A5DF4" w:rsidP="00B00E9E">
            <w:pPr>
              <w:widowControl w:val="0"/>
              <w:jc w:val="center"/>
              <w:rPr>
                <w:rFonts w:ascii="Times New Roman" w:eastAsiaTheme="minorEastAsia" w:hAnsi="Times New Roman" w:cs="Times New Roman"/>
                <w:sz w:val="24"/>
                <w:szCs w:val="24"/>
                <w:lang w:val="en-US"/>
              </w:rPr>
            </w:pPr>
            <w:r w:rsidRPr="003447BD">
              <w:rPr>
                <w:rFonts w:ascii="Times New Roman" w:hAnsi="Times New Roman" w:cs="Times New Roman"/>
                <w:sz w:val="24"/>
                <w:szCs w:val="24"/>
              </w:rPr>
              <w:t>.1</w:t>
            </w:r>
            <w:r>
              <w:rPr>
                <w:rFonts w:ascii="Times New Roman" w:hAnsi="Times New Roman" w:cs="Times New Roman"/>
                <w:sz w:val="24"/>
                <w:szCs w:val="24"/>
              </w:rPr>
              <w:t>0</w:t>
            </w:r>
          </w:p>
          <w:p w14:paraId="4C38718E" w14:textId="77777777" w:rsidR="009A5DF4" w:rsidRPr="003447BD" w:rsidRDefault="009A5DF4" w:rsidP="00B00E9E">
            <w:pPr>
              <w:widowControl w:val="0"/>
              <w:jc w:val="center"/>
              <w:rPr>
                <w:rFonts w:ascii="Times New Roman" w:eastAsiaTheme="minorEastAsia" w:hAnsi="Times New Roman" w:cs="Times New Roman"/>
                <w:b/>
                <w:sz w:val="24"/>
                <w:szCs w:val="24"/>
                <w:lang w:val="en-US"/>
              </w:rPr>
            </w:pPr>
            <w:r w:rsidRPr="003447BD">
              <w:rPr>
                <w:rFonts w:ascii="Times New Roman" w:hAnsi="Times New Roman" w:cs="Times New Roman"/>
                <w:b/>
                <w:sz w:val="24"/>
                <w:szCs w:val="24"/>
              </w:rPr>
              <w:t>.1</w:t>
            </w:r>
            <w:r>
              <w:rPr>
                <w:rFonts w:ascii="Times New Roman" w:hAnsi="Times New Roman" w:cs="Times New Roman"/>
                <w:b/>
                <w:sz w:val="24"/>
                <w:szCs w:val="24"/>
              </w:rPr>
              <w:t>1</w:t>
            </w:r>
          </w:p>
        </w:tc>
        <w:tc>
          <w:tcPr>
            <w:tcW w:w="362" w:type="pct"/>
            <w:tcBorders>
              <w:top w:val="nil"/>
              <w:left w:val="nil"/>
              <w:bottom w:val="nil"/>
              <w:right w:val="nil"/>
            </w:tcBorders>
            <w:shd w:val="clear" w:color="auto" w:fill="auto"/>
            <w:vAlign w:val="bottom"/>
          </w:tcPr>
          <w:p w14:paraId="2C693BC4" w14:textId="77777777" w:rsidR="009A5DF4" w:rsidRPr="003447BD" w:rsidRDefault="009A5DF4" w:rsidP="00B00E9E">
            <w:pPr>
              <w:widowControl w:val="0"/>
              <w:jc w:val="center"/>
              <w:rPr>
                <w:rFonts w:ascii="Times New Roman" w:eastAsiaTheme="minorEastAsia" w:hAnsi="Times New Roman" w:cs="Times New Roman"/>
                <w:sz w:val="24"/>
                <w:szCs w:val="24"/>
                <w:vertAlign w:val="subscript"/>
                <w:lang w:val="en-US"/>
              </w:rPr>
            </w:pPr>
            <w:r w:rsidRPr="003447BD">
              <w:rPr>
                <w:rFonts w:ascii="Times New Roman" w:hAnsi="Times New Roman" w:cs="Times New Roman"/>
                <w:sz w:val="24"/>
                <w:szCs w:val="24"/>
              </w:rPr>
              <w:t>1.</w:t>
            </w:r>
            <w:r>
              <w:rPr>
                <w:rFonts w:ascii="Times New Roman" w:hAnsi="Times New Roman" w:cs="Times New Roman"/>
                <w:sz w:val="24"/>
                <w:szCs w:val="24"/>
              </w:rPr>
              <w:t>54</w:t>
            </w:r>
            <w:r w:rsidRPr="003447BD">
              <w:rPr>
                <w:rFonts w:ascii="Times New Roman" w:hAnsi="Times New Roman" w:cs="Times New Roman"/>
                <w:sz w:val="24"/>
                <w:szCs w:val="24"/>
                <w:vertAlign w:val="subscript"/>
              </w:rPr>
              <w:t>W</w:t>
            </w:r>
          </w:p>
          <w:p w14:paraId="5C268640" w14:textId="77777777" w:rsidR="009A5DF4" w:rsidRPr="003447BD" w:rsidRDefault="009A5DF4" w:rsidP="00B00E9E">
            <w:pPr>
              <w:widowControl w:val="0"/>
              <w:jc w:val="center"/>
              <w:rPr>
                <w:rFonts w:ascii="Times New Roman" w:eastAsiaTheme="minorEastAsia" w:hAnsi="Times New Roman" w:cs="Times New Roman"/>
                <w:b/>
                <w:sz w:val="24"/>
                <w:szCs w:val="24"/>
                <w:vertAlign w:val="subscript"/>
                <w:lang w:val="en-US"/>
              </w:rPr>
            </w:pPr>
            <w:r w:rsidRPr="003447BD">
              <w:rPr>
                <w:rFonts w:ascii="Times New Roman" w:hAnsi="Times New Roman" w:cs="Times New Roman"/>
                <w:b/>
                <w:sz w:val="24"/>
                <w:szCs w:val="24"/>
              </w:rPr>
              <w:t>4.</w:t>
            </w:r>
            <w:r>
              <w:rPr>
                <w:rFonts w:ascii="Times New Roman" w:hAnsi="Times New Roman" w:cs="Times New Roman"/>
                <w:b/>
                <w:sz w:val="24"/>
                <w:szCs w:val="24"/>
              </w:rPr>
              <w:t>47</w:t>
            </w:r>
            <w:r w:rsidRPr="003447BD">
              <w:rPr>
                <w:rFonts w:ascii="Times New Roman" w:hAnsi="Times New Roman" w:cs="Times New Roman"/>
                <w:b/>
                <w:sz w:val="24"/>
                <w:szCs w:val="24"/>
              </w:rPr>
              <w:t>*</w:t>
            </w:r>
            <w:r w:rsidRPr="003447BD">
              <w:rPr>
                <w:rFonts w:ascii="Times New Roman" w:hAnsi="Times New Roman" w:cs="Times New Roman"/>
                <w:b/>
                <w:sz w:val="24"/>
                <w:szCs w:val="24"/>
                <w:vertAlign w:val="subscript"/>
              </w:rPr>
              <w:t>M</w:t>
            </w:r>
          </w:p>
        </w:tc>
        <w:tc>
          <w:tcPr>
            <w:tcW w:w="312" w:type="pct"/>
            <w:tcBorders>
              <w:top w:val="nil"/>
              <w:left w:val="nil"/>
              <w:bottom w:val="nil"/>
              <w:right w:val="nil"/>
            </w:tcBorders>
            <w:vAlign w:val="bottom"/>
          </w:tcPr>
          <w:p w14:paraId="4CF919FE" w14:textId="77777777" w:rsidR="009A5DF4" w:rsidRPr="003447BD" w:rsidRDefault="009A5DF4" w:rsidP="00B00E9E">
            <w:pPr>
              <w:widowControl w:val="0"/>
              <w:jc w:val="center"/>
              <w:rPr>
                <w:rFonts w:ascii="Times New Roman" w:eastAsiaTheme="minorEastAsia" w:hAnsi="Times New Roman" w:cs="Times New Roman"/>
                <w:sz w:val="24"/>
                <w:szCs w:val="24"/>
                <w:lang w:val="en-US"/>
              </w:rPr>
            </w:pPr>
            <w:r w:rsidRPr="003447BD">
              <w:rPr>
                <w:rFonts w:ascii="Times New Roman" w:hAnsi="Times New Roman" w:cs="Times New Roman"/>
                <w:sz w:val="24"/>
                <w:szCs w:val="24"/>
              </w:rPr>
              <w:t>-.0</w:t>
            </w:r>
            <w:r>
              <w:rPr>
                <w:rFonts w:ascii="Times New Roman" w:hAnsi="Times New Roman" w:cs="Times New Roman"/>
                <w:sz w:val="24"/>
                <w:szCs w:val="24"/>
              </w:rPr>
              <w:t>4</w:t>
            </w:r>
          </w:p>
          <w:p w14:paraId="0B670FD3" w14:textId="77777777" w:rsidR="009A5DF4" w:rsidRPr="003447BD" w:rsidRDefault="009A5DF4" w:rsidP="00B00E9E">
            <w:pPr>
              <w:widowControl w:val="0"/>
              <w:jc w:val="center"/>
              <w:rPr>
                <w:rFonts w:ascii="Times New Roman" w:eastAsiaTheme="minorEastAsia" w:hAnsi="Times New Roman" w:cs="Times New Roman"/>
                <w:b/>
                <w:sz w:val="24"/>
                <w:szCs w:val="24"/>
                <w:lang w:val="en-US"/>
              </w:rPr>
            </w:pPr>
            <w:r w:rsidRPr="003447BD">
              <w:rPr>
                <w:rFonts w:ascii="Times New Roman" w:hAnsi="Times New Roman" w:cs="Times New Roman"/>
                <w:b/>
                <w:sz w:val="24"/>
                <w:szCs w:val="24"/>
              </w:rPr>
              <w:t>.2</w:t>
            </w:r>
            <w:r>
              <w:rPr>
                <w:rFonts w:ascii="Times New Roman" w:hAnsi="Times New Roman" w:cs="Times New Roman"/>
                <w:b/>
                <w:sz w:val="24"/>
                <w:szCs w:val="24"/>
              </w:rPr>
              <w:t>7</w:t>
            </w:r>
          </w:p>
        </w:tc>
        <w:tc>
          <w:tcPr>
            <w:tcW w:w="337" w:type="pct"/>
            <w:tcBorders>
              <w:top w:val="nil"/>
              <w:left w:val="nil"/>
              <w:bottom w:val="nil"/>
              <w:right w:val="nil"/>
            </w:tcBorders>
            <w:vAlign w:val="bottom"/>
          </w:tcPr>
          <w:p w14:paraId="0BD6D05F" w14:textId="77777777" w:rsidR="009A5DF4" w:rsidRPr="003447BD" w:rsidRDefault="009A5DF4" w:rsidP="00B00E9E">
            <w:pPr>
              <w:widowControl w:val="0"/>
              <w:jc w:val="center"/>
              <w:rPr>
                <w:rFonts w:ascii="Times New Roman" w:eastAsiaTheme="minorEastAsia" w:hAnsi="Times New Roman" w:cs="Times New Roman"/>
                <w:sz w:val="24"/>
                <w:szCs w:val="24"/>
                <w:vertAlign w:val="subscript"/>
                <w:lang w:val="en-US"/>
              </w:rPr>
            </w:pPr>
            <w:r w:rsidRPr="003447BD">
              <w:rPr>
                <w:rFonts w:ascii="Times New Roman" w:hAnsi="Times New Roman" w:cs="Times New Roman"/>
                <w:sz w:val="24"/>
                <w:szCs w:val="24"/>
              </w:rPr>
              <w:t>.3</w:t>
            </w:r>
            <w:r>
              <w:rPr>
                <w:rFonts w:ascii="Times New Roman" w:hAnsi="Times New Roman" w:cs="Times New Roman"/>
                <w:sz w:val="24"/>
                <w:szCs w:val="24"/>
              </w:rPr>
              <w:t>5</w:t>
            </w:r>
            <w:r w:rsidRPr="003447BD">
              <w:rPr>
                <w:rFonts w:ascii="Times New Roman" w:hAnsi="Times New Roman" w:cs="Times New Roman"/>
                <w:sz w:val="24"/>
                <w:szCs w:val="24"/>
                <w:vertAlign w:val="subscript"/>
              </w:rPr>
              <w:t>W</w:t>
            </w:r>
          </w:p>
          <w:p w14:paraId="4B048143" w14:textId="77777777" w:rsidR="009A5DF4" w:rsidRPr="003447BD" w:rsidRDefault="009A5DF4" w:rsidP="00B00E9E">
            <w:pPr>
              <w:widowControl w:val="0"/>
              <w:jc w:val="center"/>
              <w:rPr>
                <w:rFonts w:ascii="Times New Roman" w:eastAsiaTheme="minorEastAsia" w:hAnsi="Times New Roman" w:cs="Times New Roman"/>
                <w:b/>
                <w:sz w:val="24"/>
                <w:szCs w:val="24"/>
                <w:lang w:val="en-US"/>
              </w:rPr>
            </w:pPr>
            <w:r w:rsidRPr="003447BD">
              <w:rPr>
                <w:rFonts w:ascii="Times New Roman" w:hAnsi="Times New Roman" w:cs="Times New Roman"/>
                <w:b/>
                <w:sz w:val="24"/>
                <w:szCs w:val="24"/>
              </w:rPr>
              <w:t>.6</w:t>
            </w:r>
            <w:r>
              <w:rPr>
                <w:rFonts w:ascii="Times New Roman" w:hAnsi="Times New Roman" w:cs="Times New Roman"/>
                <w:b/>
                <w:sz w:val="24"/>
                <w:szCs w:val="24"/>
              </w:rPr>
              <w:t>8</w:t>
            </w:r>
            <w:r w:rsidRPr="003447BD">
              <w:rPr>
                <w:rFonts w:ascii="Times New Roman" w:hAnsi="Times New Roman" w:cs="Times New Roman"/>
                <w:b/>
                <w:sz w:val="24"/>
                <w:szCs w:val="24"/>
                <w:vertAlign w:val="subscript"/>
              </w:rPr>
              <w:t>M</w:t>
            </w:r>
          </w:p>
        </w:tc>
        <w:tc>
          <w:tcPr>
            <w:tcW w:w="352" w:type="pct"/>
            <w:tcBorders>
              <w:top w:val="nil"/>
              <w:left w:val="nil"/>
              <w:bottom w:val="nil"/>
              <w:right w:val="nil"/>
            </w:tcBorders>
            <w:vAlign w:val="bottom"/>
          </w:tcPr>
          <w:p w14:paraId="06DFBC63"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w:t>
            </w:r>
            <w:r>
              <w:rPr>
                <w:rFonts w:ascii="Times New Roman" w:hAnsi="Times New Roman" w:cs="Times New Roman"/>
                <w:sz w:val="24"/>
                <w:szCs w:val="24"/>
              </w:rPr>
              <w:t>5</w:t>
            </w:r>
          </w:p>
          <w:p w14:paraId="504ADBA9" w14:textId="77777777" w:rsidR="009A5DF4" w:rsidRPr="00F95700" w:rsidRDefault="009A5DF4" w:rsidP="00B00E9E">
            <w:pPr>
              <w:widowControl w:val="0"/>
              <w:tabs>
                <w:tab w:val="center" w:pos="321"/>
              </w:tabs>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w:t>
            </w:r>
            <w:r>
              <w:rPr>
                <w:rFonts w:ascii="Times New Roman" w:hAnsi="Times New Roman" w:cs="Times New Roman"/>
                <w:b/>
                <w:sz w:val="24"/>
                <w:szCs w:val="24"/>
              </w:rPr>
              <w:t>15</w:t>
            </w:r>
          </w:p>
        </w:tc>
        <w:tc>
          <w:tcPr>
            <w:tcW w:w="322" w:type="pct"/>
            <w:tcBorders>
              <w:top w:val="nil"/>
              <w:left w:val="nil"/>
              <w:bottom w:val="nil"/>
              <w:right w:val="nil"/>
            </w:tcBorders>
            <w:shd w:val="clear" w:color="auto" w:fill="auto"/>
            <w:vAlign w:val="bottom"/>
          </w:tcPr>
          <w:p w14:paraId="62D9B6FD" w14:textId="77777777" w:rsidR="009A5DF4" w:rsidRPr="00B24DE9" w:rsidRDefault="009A5DF4" w:rsidP="00B00E9E">
            <w:pPr>
              <w:widowControl w:val="0"/>
              <w:jc w:val="center"/>
              <w:rPr>
                <w:rFonts w:ascii="Times New Roman" w:eastAsiaTheme="minorEastAsia" w:hAnsi="Times New Roman" w:cs="Times New Roman"/>
                <w:b/>
                <w:sz w:val="24"/>
                <w:szCs w:val="24"/>
                <w:lang w:val="en-US"/>
              </w:rPr>
            </w:pPr>
            <w:r w:rsidRPr="00B24DE9">
              <w:rPr>
                <w:rFonts w:ascii="Times New Roman" w:hAnsi="Times New Roman" w:cs="Times New Roman"/>
                <w:b/>
                <w:sz w:val="24"/>
                <w:szCs w:val="24"/>
              </w:rPr>
              <w:t>.18</w:t>
            </w:r>
          </w:p>
        </w:tc>
        <w:tc>
          <w:tcPr>
            <w:tcW w:w="337" w:type="pct"/>
            <w:tcBorders>
              <w:top w:val="nil"/>
              <w:left w:val="nil"/>
              <w:bottom w:val="nil"/>
              <w:right w:val="nil"/>
            </w:tcBorders>
            <w:shd w:val="clear" w:color="auto" w:fill="auto"/>
            <w:vAlign w:val="bottom"/>
          </w:tcPr>
          <w:p w14:paraId="554DE485" w14:textId="77777777" w:rsidR="009A5DF4" w:rsidRPr="00B24DE9" w:rsidRDefault="009A5DF4" w:rsidP="00B00E9E">
            <w:pPr>
              <w:widowControl w:val="0"/>
              <w:jc w:val="center"/>
              <w:rPr>
                <w:rFonts w:ascii="Times New Roman" w:eastAsiaTheme="minorEastAsia" w:hAnsi="Times New Roman" w:cs="Times New Roman"/>
                <w:b/>
                <w:sz w:val="24"/>
                <w:szCs w:val="24"/>
                <w:lang w:val="en-US"/>
              </w:rPr>
            </w:pPr>
            <w:r w:rsidRPr="00B24DE9">
              <w:rPr>
                <w:rFonts w:ascii="Times New Roman" w:hAnsi="Times New Roman" w:cs="Times New Roman"/>
                <w:b/>
                <w:sz w:val="24"/>
                <w:szCs w:val="24"/>
              </w:rPr>
              <w:t>.07</w:t>
            </w:r>
          </w:p>
        </w:tc>
        <w:tc>
          <w:tcPr>
            <w:tcW w:w="337" w:type="pct"/>
            <w:tcBorders>
              <w:top w:val="nil"/>
              <w:left w:val="nil"/>
              <w:bottom w:val="nil"/>
              <w:right w:val="nil"/>
            </w:tcBorders>
            <w:shd w:val="clear" w:color="auto" w:fill="auto"/>
            <w:vAlign w:val="bottom"/>
          </w:tcPr>
          <w:p w14:paraId="2844AFA3" w14:textId="77777777" w:rsidR="009A5DF4" w:rsidRPr="00B24DE9" w:rsidRDefault="009A5DF4" w:rsidP="00B00E9E">
            <w:pPr>
              <w:widowControl w:val="0"/>
              <w:jc w:val="center"/>
              <w:rPr>
                <w:rFonts w:ascii="Times New Roman" w:eastAsiaTheme="minorEastAsia" w:hAnsi="Times New Roman" w:cs="Times New Roman"/>
                <w:b/>
                <w:sz w:val="24"/>
                <w:szCs w:val="24"/>
                <w:lang w:val="en-US"/>
              </w:rPr>
            </w:pPr>
            <w:r w:rsidRPr="00B24DE9">
              <w:rPr>
                <w:rFonts w:ascii="Times New Roman" w:hAnsi="Times New Roman" w:cs="Times New Roman"/>
                <w:b/>
                <w:sz w:val="24"/>
                <w:szCs w:val="24"/>
              </w:rPr>
              <w:t>2.6</w:t>
            </w:r>
            <w:r>
              <w:rPr>
                <w:rFonts w:ascii="Times New Roman" w:hAnsi="Times New Roman" w:cs="Times New Roman"/>
                <w:b/>
                <w:sz w:val="24"/>
                <w:szCs w:val="24"/>
              </w:rPr>
              <w:t>3</w:t>
            </w:r>
            <w:r w:rsidRPr="00B24DE9">
              <w:rPr>
                <w:rFonts w:ascii="Times New Roman" w:hAnsi="Times New Roman" w:cs="Times New Roman"/>
                <w:b/>
                <w:sz w:val="24"/>
                <w:szCs w:val="24"/>
              </w:rPr>
              <w:t>*</w:t>
            </w:r>
          </w:p>
        </w:tc>
        <w:tc>
          <w:tcPr>
            <w:tcW w:w="337" w:type="pct"/>
            <w:tcBorders>
              <w:top w:val="nil"/>
              <w:left w:val="nil"/>
              <w:bottom w:val="nil"/>
              <w:right w:val="nil"/>
            </w:tcBorders>
            <w:vAlign w:val="bottom"/>
          </w:tcPr>
          <w:p w14:paraId="6E12DA93" w14:textId="77777777" w:rsidR="009A5DF4" w:rsidRPr="00B24DE9" w:rsidRDefault="009A5DF4" w:rsidP="00B00E9E">
            <w:pPr>
              <w:widowControl w:val="0"/>
              <w:jc w:val="center"/>
              <w:rPr>
                <w:rFonts w:ascii="Times New Roman" w:eastAsiaTheme="minorEastAsia" w:hAnsi="Times New Roman" w:cs="Times New Roman"/>
                <w:b/>
                <w:sz w:val="24"/>
                <w:szCs w:val="24"/>
                <w:lang w:val="en-US"/>
              </w:rPr>
            </w:pPr>
            <w:r w:rsidRPr="00B24DE9">
              <w:rPr>
                <w:rFonts w:ascii="Times New Roman" w:hAnsi="Times New Roman" w:cs="Times New Roman"/>
                <w:b/>
                <w:sz w:val="24"/>
                <w:szCs w:val="24"/>
              </w:rPr>
              <w:t>.04</w:t>
            </w:r>
          </w:p>
        </w:tc>
        <w:tc>
          <w:tcPr>
            <w:tcW w:w="367" w:type="pct"/>
            <w:tcBorders>
              <w:top w:val="nil"/>
              <w:left w:val="nil"/>
              <w:bottom w:val="nil"/>
              <w:right w:val="nil"/>
            </w:tcBorders>
            <w:vAlign w:val="bottom"/>
          </w:tcPr>
          <w:p w14:paraId="64583BDA" w14:textId="77777777" w:rsidR="009A5DF4" w:rsidRPr="00B24DE9" w:rsidRDefault="009A5DF4" w:rsidP="00B00E9E">
            <w:pPr>
              <w:widowControl w:val="0"/>
              <w:jc w:val="center"/>
              <w:rPr>
                <w:rFonts w:ascii="Times New Roman" w:eastAsiaTheme="minorEastAsia" w:hAnsi="Times New Roman" w:cs="Times New Roman"/>
                <w:b/>
                <w:sz w:val="24"/>
                <w:szCs w:val="24"/>
                <w:lang w:val="en-US"/>
              </w:rPr>
            </w:pPr>
            <w:r w:rsidRPr="00B24DE9">
              <w:rPr>
                <w:rFonts w:ascii="Times New Roman" w:hAnsi="Times New Roman" w:cs="Times New Roman"/>
                <w:b/>
                <w:sz w:val="24"/>
                <w:szCs w:val="24"/>
              </w:rPr>
              <w:t>.31</w:t>
            </w:r>
          </w:p>
        </w:tc>
        <w:tc>
          <w:tcPr>
            <w:tcW w:w="311" w:type="pct"/>
            <w:gridSpan w:val="2"/>
            <w:tcBorders>
              <w:top w:val="nil"/>
              <w:left w:val="nil"/>
              <w:bottom w:val="nil"/>
              <w:right w:val="nil"/>
            </w:tcBorders>
            <w:vAlign w:val="bottom"/>
          </w:tcPr>
          <w:p w14:paraId="27FCFD2D" w14:textId="77777777" w:rsidR="009A5DF4" w:rsidRPr="00B24DE9" w:rsidRDefault="009A5DF4" w:rsidP="00B00E9E">
            <w:pPr>
              <w:widowControl w:val="0"/>
              <w:jc w:val="center"/>
              <w:rPr>
                <w:rFonts w:ascii="Times New Roman" w:eastAsiaTheme="minorEastAsia" w:hAnsi="Times New Roman" w:cs="Times New Roman"/>
                <w:b/>
                <w:sz w:val="24"/>
                <w:szCs w:val="24"/>
                <w:lang w:val="en-US"/>
              </w:rPr>
            </w:pPr>
            <w:r w:rsidRPr="00B24DE9">
              <w:rPr>
                <w:rFonts w:ascii="Times New Roman" w:hAnsi="Times New Roman" w:cs="Times New Roman"/>
                <w:b/>
                <w:sz w:val="24"/>
                <w:szCs w:val="24"/>
              </w:rPr>
              <w:t>.08</w:t>
            </w:r>
          </w:p>
        </w:tc>
      </w:tr>
      <w:tr w:rsidR="009A5DF4" w:rsidRPr="00636E1E" w14:paraId="73839B7F" w14:textId="77777777" w:rsidTr="00B00E9E">
        <w:trPr>
          <w:trHeight w:val="311"/>
        </w:trPr>
        <w:tc>
          <w:tcPr>
            <w:tcW w:w="1096" w:type="pct"/>
            <w:tcBorders>
              <w:right w:val="nil"/>
            </w:tcBorders>
          </w:tcPr>
          <w:p w14:paraId="48E0439A" w14:textId="77777777" w:rsidR="009A5DF4" w:rsidRPr="00965391" w:rsidRDefault="009A5DF4" w:rsidP="00B00E9E">
            <w:pPr>
              <w:widowControl w:val="0"/>
              <w:ind w:left="284"/>
              <w:rPr>
                <w:rFonts w:ascii="Times New Roman" w:eastAsiaTheme="minorEastAsia" w:hAnsi="Times New Roman" w:cs="Times New Roman"/>
                <w:color w:val="000000" w:themeColor="text1"/>
                <w:sz w:val="24"/>
                <w:szCs w:val="24"/>
                <w:lang w:val="en-US"/>
              </w:rPr>
            </w:pPr>
            <w:r w:rsidRPr="00965391">
              <w:rPr>
                <w:rFonts w:ascii="Times New Roman" w:hAnsi="Times New Roman" w:cs="Times New Roman"/>
                <w:color w:val="000000" w:themeColor="text1"/>
                <w:sz w:val="24"/>
                <w:szCs w:val="24"/>
              </w:rPr>
              <w:t>Anxiety</w:t>
            </w:r>
          </w:p>
        </w:tc>
        <w:tc>
          <w:tcPr>
            <w:tcW w:w="242" w:type="pct"/>
            <w:tcBorders>
              <w:top w:val="nil"/>
              <w:left w:val="nil"/>
              <w:bottom w:val="nil"/>
              <w:right w:val="nil"/>
            </w:tcBorders>
            <w:shd w:val="clear" w:color="auto" w:fill="auto"/>
            <w:vAlign w:val="bottom"/>
          </w:tcPr>
          <w:p w14:paraId="5E8E4083"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.52</w:t>
            </w:r>
          </w:p>
          <w:p w14:paraId="124DCC11"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.01</w:t>
            </w:r>
          </w:p>
        </w:tc>
        <w:tc>
          <w:tcPr>
            <w:tcW w:w="288" w:type="pct"/>
            <w:tcBorders>
              <w:top w:val="nil"/>
              <w:left w:val="nil"/>
              <w:bottom w:val="nil"/>
              <w:right w:val="nil"/>
            </w:tcBorders>
            <w:shd w:val="clear" w:color="auto" w:fill="auto"/>
            <w:vAlign w:val="bottom"/>
          </w:tcPr>
          <w:p w14:paraId="4D9A5FEC"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w:t>
            </w:r>
            <w:r>
              <w:rPr>
                <w:rFonts w:ascii="Times New Roman" w:hAnsi="Times New Roman" w:cs="Times New Roman"/>
                <w:b/>
                <w:i/>
                <w:sz w:val="24"/>
                <w:szCs w:val="24"/>
              </w:rPr>
              <w:t>18</w:t>
            </w:r>
          </w:p>
          <w:p w14:paraId="365EBFF8"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w:t>
            </w:r>
            <w:r>
              <w:rPr>
                <w:rFonts w:ascii="Times New Roman" w:hAnsi="Times New Roman" w:cs="Times New Roman"/>
                <w:sz w:val="24"/>
                <w:szCs w:val="24"/>
              </w:rPr>
              <w:t>9</w:t>
            </w:r>
          </w:p>
        </w:tc>
        <w:tc>
          <w:tcPr>
            <w:tcW w:w="362" w:type="pct"/>
            <w:tcBorders>
              <w:top w:val="nil"/>
              <w:left w:val="nil"/>
              <w:bottom w:val="nil"/>
              <w:right w:val="nil"/>
            </w:tcBorders>
            <w:shd w:val="clear" w:color="auto" w:fill="auto"/>
            <w:vAlign w:val="bottom"/>
          </w:tcPr>
          <w:p w14:paraId="6BF761C3"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2.</w:t>
            </w:r>
            <w:r>
              <w:rPr>
                <w:rFonts w:ascii="Times New Roman" w:hAnsi="Times New Roman" w:cs="Times New Roman"/>
                <w:b/>
                <w:i/>
                <w:sz w:val="24"/>
                <w:szCs w:val="24"/>
              </w:rPr>
              <w:t>93</w:t>
            </w:r>
            <w:r w:rsidRPr="00F95700">
              <w:rPr>
                <w:rFonts w:ascii="Times New Roman" w:hAnsi="Times New Roman" w:cs="Times New Roman"/>
                <w:b/>
                <w:i/>
                <w:sz w:val="24"/>
                <w:szCs w:val="24"/>
              </w:rPr>
              <w:t>*</w:t>
            </w:r>
            <w:r w:rsidRPr="00F95700">
              <w:rPr>
                <w:rFonts w:ascii="Times New Roman" w:hAnsi="Times New Roman" w:cs="Times New Roman"/>
                <w:b/>
                <w:i/>
                <w:sz w:val="24"/>
                <w:szCs w:val="24"/>
                <w:vertAlign w:val="subscript"/>
              </w:rPr>
              <w:t>W</w:t>
            </w:r>
          </w:p>
          <w:p w14:paraId="0C6E596C"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.08</w:t>
            </w:r>
            <w:r w:rsidRPr="00F95700">
              <w:rPr>
                <w:rFonts w:ascii="Times New Roman" w:hAnsi="Times New Roman" w:cs="Times New Roman"/>
                <w:sz w:val="24"/>
                <w:szCs w:val="24"/>
                <w:vertAlign w:val="subscript"/>
              </w:rPr>
              <w:t>M</w:t>
            </w:r>
          </w:p>
        </w:tc>
        <w:tc>
          <w:tcPr>
            <w:tcW w:w="312" w:type="pct"/>
            <w:tcBorders>
              <w:top w:val="nil"/>
              <w:left w:val="nil"/>
              <w:bottom w:val="nil"/>
              <w:right w:val="nil"/>
            </w:tcBorders>
            <w:vAlign w:val="bottom"/>
          </w:tcPr>
          <w:p w14:paraId="00694726"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.1</w:t>
            </w:r>
            <w:r>
              <w:rPr>
                <w:rFonts w:ascii="Times New Roman" w:hAnsi="Times New Roman" w:cs="Times New Roman"/>
                <w:b/>
                <w:i/>
                <w:sz w:val="24"/>
                <w:szCs w:val="24"/>
              </w:rPr>
              <w:t>7</w:t>
            </w:r>
          </w:p>
          <w:p w14:paraId="61DB3825"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-.3</w:t>
            </w:r>
            <w:r>
              <w:rPr>
                <w:rFonts w:ascii="Times New Roman" w:hAnsi="Times New Roman" w:cs="Times New Roman"/>
                <w:sz w:val="24"/>
                <w:szCs w:val="24"/>
              </w:rPr>
              <w:t>6</w:t>
            </w:r>
          </w:p>
        </w:tc>
        <w:tc>
          <w:tcPr>
            <w:tcW w:w="337" w:type="pct"/>
            <w:tcBorders>
              <w:top w:val="nil"/>
              <w:left w:val="nil"/>
              <w:bottom w:val="nil"/>
              <w:right w:val="nil"/>
            </w:tcBorders>
            <w:vAlign w:val="bottom"/>
          </w:tcPr>
          <w:p w14:paraId="3205DE40" w14:textId="77777777" w:rsidR="009A5DF4" w:rsidRPr="00F95700" w:rsidRDefault="009A5DF4" w:rsidP="00B00E9E">
            <w:pPr>
              <w:widowControl w:val="0"/>
              <w:jc w:val="center"/>
              <w:rPr>
                <w:rFonts w:ascii="Times New Roman" w:eastAsiaTheme="minorEastAsia" w:hAnsi="Times New Roman" w:cs="Times New Roman"/>
                <w:b/>
                <w:i/>
                <w:sz w:val="24"/>
                <w:szCs w:val="24"/>
                <w:vertAlign w:val="subscript"/>
                <w:lang w:val="en-US"/>
              </w:rPr>
            </w:pPr>
            <w:r w:rsidRPr="00F95700">
              <w:rPr>
                <w:rFonts w:ascii="Times New Roman" w:hAnsi="Times New Roman" w:cs="Times New Roman"/>
                <w:b/>
                <w:i/>
                <w:sz w:val="24"/>
                <w:szCs w:val="24"/>
              </w:rPr>
              <w:t>.</w:t>
            </w:r>
            <w:r>
              <w:rPr>
                <w:rFonts w:ascii="Times New Roman" w:hAnsi="Times New Roman" w:cs="Times New Roman"/>
                <w:b/>
                <w:i/>
                <w:sz w:val="24"/>
                <w:szCs w:val="24"/>
              </w:rPr>
              <w:t>87</w:t>
            </w:r>
            <w:r w:rsidRPr="00F95700">
              <w:rPr>
                <w:rFonts w:ascii="Times New Roman" w:hAnsi="Times New Roman" w:cs="Times New Roman"/>
                <w:b/>
                <w:i/>
                <w:sz w:val="24"/>
                <w:szCs w:val="24"/>
                <w:vertAlign w:val="subscript"/>
              </w:rPr>
              <w:t>W</w:t>
            </w:r>
          </w:p>
          <w:p w14:paraId="262C1A50"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.3</w:t>
            </w:r>
            <w:r>
              <w:rPr>
                <w:rFonts w:ascii="Times New Roman" w:hAnsi="Times New Roman" w:cs="Times New Roman"/>
                <w:sz w:val="24"/>
                <w:szCs w:val="24"/>
              </w:rPr>
              <w:t>9</w:t>
            </w:r>
            <w:r w:rsidRPr="00F95700">
              <w:rPr>
                <w:rFonts w:ascii="Times New Roman" w:hAnsi="Times New Roman" w:cs="Times New Roman"/>
                <w:sz w:val="24"/>
                <w:szCs w:val="24"/>
                <w:vertAlign w:val="subscript"/>
              </w:rPr>
              <w:t>M</w:t>
            </w:r>
          </w:p>
        </w:tc>
        <w:tc>
          <w:tcPr>
            <w:tcW w:w="352" w:type="pct"/>
            <w:tcBorders>
              <w:top w:val="nil"/>
              <w:left w:val="nil"/>
              <w:bottom w:val="nil"/>
              <w:right w:val="nil"/>
            </w:tcBorders>
            <w:vAlign w:val="bottom"/>
          </w:tcPr>
          <w:p w14:paraId="04FA3978"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w:t>
            </w:r>
            <w:r>
              <w:rPr>
                <w:rFonts w:ascii="Times New Roman" w:hAnsi="Times New Roman" w:cs="Times New Roman"/>
                <w:b/>
                <w:i/>
                <w:sz w:val="24"/>
                <w:szCs w:val="24"/>
              </w:rPr>
              <w:t>09</w:t>
            </w:r>
          </w:p>
          <w:p w14:paraId="0E7B723C"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.00</w:t>
            </w:r>
          </w:p>
        </w:tc>
        <w:tc>
          <w:tcPr>
            <w:tcW w:w="322" w:type="pct"/>
            <w:tcBorders>
              <w:top w:val="nil"/>
              <w:left w:val="nil"/>
              <w:bottom w:val="nil"/>
              <w:right w:val="nil"/>
            </w:tcBorders>
            <w:shd w:val="clear" w:color="auto" w:fill="auto"/>
            <w:vAlign w:val="bottom"/>
          </w:tcPr>
          <w:p w14:paraId="30DA1FC5"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.06</w:t>
            </w:r>
          </w:p>
        </w:tc>
        <w:tc>
          <w:tcPr>
            <w:tcW w:w="337" w:type="pct"/>
            <w:tcBorders>
              <w:top w:val="nil"/>
              <w:left w:val="nil"/>
              <w:bottom w:val="nil"/>
              <w:right w:val="nil"/>
            </w:tcBorders>
            <w:shd w:val="clear" w:color="auto" w:fill="auto"/>
            <w:vAlign w:val="bottom"/>
          </w:tcPr>
          <w:p w14:paraId="3B019658"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.13</w:t>
            </w:r>
          </w:p>
        </w:tc>
        <w:tc>
          <w:tcPr>
            <w:tcW w:w="337" w:type="pct"/>
            <w:tcBorders>
              <w:top w:val="nil"/>
              <w:left w:val="nil"/>
              <w:bottom w:val="nil"/>
              <w:right w:val="nil"/>
            </w:tcBorders>
            <w:shd w:val="clear" w:color="auto" w:fill="auto"/>
            <w:vAlign w:val="bottom"/>
          </w:tcPr>
          <w:p w14:paraId="46F17646"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.48</w:t>
            </w:r>
          </w:p>
        </w:tc>
        <w:tc>
          <w:tcPr>
            <w:tcW w:w="337" w:type="pct"/>
            <w:tcBorders>
              <w:top w:val="nil"/>
              <w:left w:val="nil"/>
              <w:bottom w:val="nil"/>
              <w:right w:val="nil"/>
            </w:tcBorders>
            <w:vAlign w:val="bottom"/>
          </w:tcPr>
          <w:p w14:paraId="38534022"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-.19</w:t>
            </w:r>
          </w:p>
        </w:tc>
        <w:tc>
          <w:tcPr>
            <w:tcW w:w="367" w:type="pct"/>
            <w:tcBorders>
              <w:top w:val="nil"/>
              <w:left w:val="nil"/>
              <w:bottom w:val="nil"/>
              <w:right w:val="nil"/>
            </w:tcBorders>
            <w:vAlign w:val="bottom"/>
          </w:tcPr>
          <w:p w14:paraId="6CD036FC"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.31</w:t>
            </w:r>
          </w:p>
        </w:tc>
        <w:tc>
          <w:tcPr>
            <w:tcW w:w="311" w:type="pct"/>
            <w:gridSpan w:val="2"/>
            <w:tcBorders>
              <w:top w:val="nil"/>
              <w:left w:val="nil"/>
              <w:bottom w:val="nil"/>
              <w:right w:val="nil"/>
            </w:tcBorders>
            <w:vAlign w:val="bottom"/>
          </w:tcPr>
          <w:p w14:paraId="0ADA4B33"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.02</w:t>
            </w:r>
          </w:p>
        </w:tc>
      </w:tr>
      <w:tr w:rsidR="009A5DF4" w:rsidRPr="00636E1E" w14:paraId="2D6BF09B" w14:textId="77777777" w:rsidTr="00B00E9E">
        <w:trPr>
          <w:trHeight w:val="311"/>
        </w:trPr>
        <w:tc>
          <w:tcPr>
            <w:tcW w:w="1096" w:type="pct"/>
            <w:tcBorders>
              <w:right w:val="nil"/>
            </w:tcBorders>
          </w:tcPr>
          <w:p w14:paraId="1AF14B47" w14:textId="77777777" w:rsidR="009A5DF4" w:rsidRPr="00636E1E" w:rsidRDefault="009A5DF4" w:rsidP="00B00E9E">
            <w:pPr>
              <w:widowControl w:val="0"/>
              <w:tabs>
                <w:tab w:val="right" w:pos="2586"/>
              </w:tabs>
              <w:ind w:left="284"/>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color w:val="000000" w:themeColor="text1"/>
                <w:sz w:val="24"/>
                <w:szCs w:val="24"/>
              </w:rPr>
              <w:t>Happy</w:t>
            </w:r>
            <w:r w:rsidRPr="00636E1E">
              <w:rPr>
                <w:rFonts w:ascii="Times New Roman" w:hAnsi="Times New Roman" w:cs="Times New Roman"/>
                <w:color w:val="000000" w:themeColor="text1"/>
                <w:sz w:val="24"/>
                <w:szCs w:val="24"/>
              </w:rPr>
              <w:tab/>
            </w:r>
          </w:p>
        </w:tc>
        <w:tc>
          <w:tcPr>
            <w:tcW w:w="242" w:type="pct"/>
            <w:tcBorders>
              <w:top w:val="nil"/>
              <w:left w:val="nil"/>
              <w:bottom w:val="single" w:sz="4" w:space="0" w:color="auto"/>
              <w:right w:val="nil"/>
            </w:tcBorders>
            <w:shd w:val="clear" w:color="auto" w:fill="auto"/>
            <w:vAlign w:val="bottom"/>
          </w:tcPr>
          <w:p w14:paraId="35E1AB40"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-.38</w:t>
            </w:r>
          </w:p>
          <w:p w14:paraId="2D738287"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w:t>
            </w:r>
            <w:r>
              <w:rPr>
                <w:rFonts w:ascii="Times New Roman" w:hAnsi="Times New Roman" w:cs="Times New Roman"/>
                <w:sz w:val="24"/>
                <w:szCs w:val="24"/>
              </w:rPr>
              <w:t>0</w:t>
            </w:r>
          </w:p>
        </w:tc>
        <w:tc>
          <w:tcPr>
            <w:tcW w:w="288" w:type="pct"/>
            <w:tcBorders>
              <w:top w:val="nil"/>
              <w:left w:val="nil"/>
              <w:bottom w:val="single" w:sz="4" w:space="0" w:color="auto"/>
              <w:right w:val="nil"/>
            </w:tcBorders>
            <w:shd w:val="clear" w:color="auto" w:fill="auto"/>
            <w:vAlign w:val="bottom"/>
          </w:tcPr>
          <w:p w14:paraId="43634B6F"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.1</w:t>
            </w:r>
            <w:r>
              <w:rPr>
                <w:rFonts w:ascii="Times New Roman" w:hAnsi="Times New Roman" w:cs="Times New Roman"/>
                <w:b/>
                <w:i/>
                <w:sz w:val="24"/>
                <w:szCs w:val="24"/>
              </w:rPr>
              <w:t>5</w:t>
            </w:r>
          </w:p>
          <w:p w14:paraId="5351CBB9"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.17</w:t>
            </w:r>
          </w:p>
        </w:tc>
        <w:tc>
          <w:tcPr>
            <w:tcW w:w="362" w:type="pct"/>
            <w:tcBorders>
              <w:top w:val="nil"/>
              <w:left w:val="nil"/>
              <w:bottom w:val="single" w:sz="4" w:space="0" w:color="auto"/>
              <w:right w:val="nil"/>
            </w:tcBorders>
            <w:shd w:val="clear" w:color="auto" w:fill="auto"/>
            <w:vAlign w:val="bottom"/>
          </w:tcPr>
          <w:p w14:paraId="04014F5A"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-2.</w:t>
            </w:r>
            <w:r>
              <w:rPr>
                <w:rFonts w:ascii="Times New Roman" w:hAnsi="Times New Roman" w:cs="Times New Roman"/>
                <w:b/>
                <w:i/>
                <w:sz w:val="24"/>
                <w:szCs w:val="24"/>
              </w:rPr>
              <w:t>50</w:t>
            </w:r>
            <w:r w:rsidRPr="00F95700">
              <w:rPr>
                <w:rFonts w:ascii="Times New Roman" w:hAnsi="Times New Roman" w:cs="Times New Roman"/>
                <w:b/>
                <w:i/>
                <w:sz w:val="24"/>
                <w:szCs w:val="24"/>
                <w:vertAlign w:val="subscript"/>
              </w:rPr>
              <w:t>W</w:t>
            </w:r>
            <w:r w:rsidRPr="00F95700">
              <w:rPr>
                <w:rFonts w:ascii="Times New Roman" w:hAnsi="Times New Roman" w:cs="Times New Roman"/>
                <w:b/>
                <w:i/>
                <w:sz w:val="24"/>
                <w:szCs w:val="24"/>
              </w:rPr>
              <w:t>*</w:t>
            </w:r>
          </w:p>
          <w:p w14:paraId="414DECB0"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.6</w:t>
            </w:r>
            <w:r>
              <w:rPr>
                <w:rFonts w:ascii="Times New Roman" w:hAnsi="Times New Roman" w:cs="Times New Roman"/>
                <w:sz w:val="24"/>
                <w:szCs w:val="24"/>
              </w:rPr>
              <w:t>3</w:t>
            </w:r>
            <w:r w:rsidRPr="00F95700">
              <w:rPr>
                <w:rFonts w:ascii="Times New Roman" w:hAnsi="Times New Roman" w:cs="Times New Roman"/>
                <w:sz w:val="24"/>
                <w:szCs w:val="24"/>
                <w:vertAlign w:val="subscript"/>
              </w:rPr>
              <w:t>M</w:t>
            </w:r>
          </w:p>
        </w:tc>
        <w:tc>
          <w:tcPr>
            <w:tcW w:w="312" w:type="pct"/>
            <w:tcBorders>
              <w:top w:val="nil"/>
              <w:left w:val="nil"/>
              <w:bottom w:val="single" w:sz="4" w:space="0" w:color="auto"/>
              <w:right w:val="nil"/>
            </w:tcBorders>
            <w:vAlign w:val="bottom"/>
          </w:tcPr>
          <w:p w14:paraId="657DF03B"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-.6</w:t>
            </w:r>
            <w:r>
              <w:rPr>
                <w:rFonts w:ascii="Times New Roman" w:hAnsi="Times New Roman" w:cs="Times New Roman"/>
                <w:b/>
                <w:i/>
                <w:sz w:val="24"/>
                <w:szCs w:val="24"/>
              </w:rPr>
              <w:t>8</w:t>
            </w:r>
          </w:p>
          <w:p w14:paraId="2B75EE89"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-.2</w:t>
            </w:r>
            <w:r>
              <w:rPr>
                <w:rFonts w:ascii="Times New Roman" w:hAnsi="Times New Roman" w:cs="Times New Roman"/>
                <w:sz w:val="24"/>
                <w:szCs w:val="24"/>
              </w:rPr>
              <w:t>2</w:t>
            </w:r>
          </w:p>
        </w:tc>
        <w:tc>
          <w:tcPr>
            <w:tcW w:w="337" w:type="pct"/>
            <w:tcBorders>
              <w:top w:val="nil"/>
              <w:left w:val="nil"/>
              <w:bottom w:val="single" w:sz="4" w:space="0" w:color="auto"/>
              <w:right w:val="nil"/>
            </w:tcBorders>
            <w:vAlign w:val="bottom"/>
          </w:tcPr>
          <w:p w14:paraId="664CD535" w14:textId="77777777" w:rsidR="009A5DF4" w:rsidRPr="00F95700" w:rsidRDefault="009A5DF4" w:rsidP="00B00E9E">
            <w:pPr>
              <w:widowControl w:val="0"/>
              <w:jc w:val="center"/>
              <w:rPr>
                <w:rFonts w:ascii="Times New Roman" w:eastAsiaTheme="minorEastAsia" w:hAnsi="Times New Roman" w:cs="Times New Roman"/>
                <w:b/>
                <w:i/>
                <w:sz w:val="24"/>
                <w:szCs w:val="24"/>
                <w:vertAlign w:val="subscript"/>
                <w:lang w:val="en-US"/>
              </w:rPr>
            </w:pPr>
            <w:r w:rsidRPr="00F95700">
              <w:rPr>
                <w:rFonts w:ascii="Times New Roman" w:hAnsi="Times New Roman" w:cs="Times New Roman"/>
                <w:b/>
                <w:i/>
                <w:sz w:val="24"/>
                <w:szCs w:val="24"/>
              </w:rPr>
              <w:t>-.0</w:t>
            </w:r>
            <w:r>
              <w:rPr>
                <w:rFonts w:ascii="Times New Roman" w:hAnsi="Times New Roman" w:cs="Times New Roman"/>
                <w:b/>
                <w:i/>
                <w:sz w:val="24"/>
                <w:szCs w:val="24"/>
              </w:rPr>
              <w:t>8</w:t>
            </w:r>
            <w:r w:rsidRPr="00F95700">
              <w:rPr>
                <w:rFonts w:ascii="Times New Roman" w:hAnsi="Times New Roman" w:cs="Times New Roman"/>
                <w:b/>
                <w:i/>
                <w:sz w:val="24"/>
                <w:szCs w:val="24"/>
                <w:vertAlign w:val="subscript"/>
              </w:rPr>
              <w:t>W</w:t>
            </w:r>
          </w:p>
          <w:p w14:paraId="2C9C517C"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.4</w:t>
            </w:r>
            <w:r>
              <w:rPr>
                <w:rFonts w:ascii="Times New Roman" w:hAnsi="Times New Roman" w:cs="Times New Roman"/>
                <w:sz w:val="24"/>
                <w:szCs w:val="24"/>
              </w:rPr>
              <w:t>3</w:t>
            </w:r>
            <w:r w:rsidRPr="00F95700">
              <w:rPr>
                <w:rFonts w:ascii="Times New Roman" w:hAnsi="Times New Roman" w:cs="Times New Roman"/>
                <w:sz w:val="24"/>
                <w:szCs w:val="24"/>
                <w:vertAlign w:val="subscript"/>
              </w:rPr>
              <w:t>M</w:t>
            </w:r>
          </w:p>
        </w:tc>
        <w:tc>
          <w:tcPr>
            <w:tcW w:w="352" w:type="pct"/>
            <w:tcBorders>
              <w:top w:val="nil"/>
              <w:left w:val="nil"/>
              <w:bottom w:val="single" w:sz="4" w:space="0" w:color="auto"/>
              <w:right w:val="nil"/>
            </w:tcBorders>
            <w:vAlign w:val="bottom"/>
          </w:tcPr>
          <w:p w14:paraId="03EEC5DC" w14:textId="77777777" w:rsidR="009A5DF4" w:rsidRPr="00F95700" w:rsidRDefault="009A5DF4" w:rsidP="00B00E9E">
            <w:pPr>
              <w:widowControl w:val="0"/>
              <w:jc w:val="center"/>
              <w:rPr>
                <w:rFonts w:ascii="Times New Roman" w:eastAsiaTheme="minorEastAsia" w:hAnsi="Times New Roman" w:cs="Times New Roman"/>
                <w:b/>
                <w:i/>
                <w:sz w:val="24"/>
                <w:szCs w:val="24"/>
                <w:lang w:val="en-US"/>
              </w:rPr>
            </w:pPr>
            <w:r w:rsidRPr="00F95700">
              <w:rPr>
                <w:rFonts w:ascii="Times New Roman" w:hAnsi="Times New Roman" w:cs="Times New Roman"/>
                <w:b/>
                <w:i/>
                <w:sz w:val="24"/>
                <w:szCs w:val="24"/>
              </w:rPr>
              <w:t>.</w:t>
            </w:r>
            <w:r>
              <w:rPr>
                <w:rFonts w:ascii="Times New Roman" w:hAnsi="Times New Roman" w:cs="Times New Roman"/>
                <w:b/>
                <w:i/>
                <w:sz w:val="24"/>
                <w:szCs w:val="24"/>
              </w:rPr>
              <w:t>08</w:t>
            </w:r>
          </w:p>
          <w:p w14:paraId="7A294B28"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w:t>
            </w:r>
            <w:r>
              <w:rPr>
                <w:rFonts w:ascii="Times New Roman" w:hAnsi="Times New Roman" w:cs="Times New Roman"/>
                <w:sz w:val="24"/>
                <w:szCs w:val="24"/>
              </w:rPr>
              <w:t>2</w:t>
            </w:r>
          </w:p>
        </w:tc>
        <w:tc>
          <w:tcPr>
            <w:tcW w:w="322" w:type="pct"/>
            <w:tcBorders>
              <w:top w:val="nil"/>
              <w:left w:val="nil"/>
              <w:bottom w:val="single" w:sz="4" w:space="0" w:color="auto"/>
              <w:right w:val="nil"/>
            </w:tcBorders>
            <w:shd w:val="clear" w:color="auto" w:fill="auto"/>
            <w:vAlign w:val="bottom"/>
          </w:tcPr>
          <w:p w14:paraId="1D352D40"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.12</w:t>
            </w:r>
          </w:p>
        </w:tc>
        <w:tc>
          <w:tcPr>
            <w:tcW w:w="337" w:type="pct"/>
            <w:tcBorders>
              <w:top w:val="nil"/>
              <w:left w:val="nil"/>
              <w:bottom w:val="single" w:sz="4" w:space="0" w:color="auto"/>
              <w:right w:val="nil"/>
            </w:tcBorders>
            <w:shd w:val="clear" w:color="auto" w:fill="auto"/>
            <w:vAlign w:val="bottom"/>
          </w:tcPr>
          <w:p w14:paraId="1C15C37F"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.11</w:t>
            </w:r>
          </w:p>
        </w:tc>
        <w:tc>
          <w:tcPr>
            <w:tcW w:w="337" w:type="pct"/>
            <w:tcBorders>
              <w:top w:val="nil"/>
              <w:left w:val="nil"/>
              <w:bottom w:val="single" w:sz="4" w:space="0" w:color="auto"/>
              <w:right w:val="nil"/>
            </w:tcBorders>
            <w:shd w:val="clear" w:color="auto" w:fill="auto"/>
            <w:vAlign w:val="bottom"/>
          </w:tcPr>
          <w:p w14:paraId="09F9B16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4</w:t>
            </w:r>
          </w:p>
        </w:tc>
        <w:tc>
          <w:tcPr>
            <w:tcW w:w="337" w:type="pct"/>
            <w:tcBorders>
              <w:top w:val="nil"/>
              <w:left w:val="nil"/>
              <w:bottom w:val="single" w:sz="4" w:space="0" w:color="auto"/>
              <w:right w:val="nil"/>
            </w:tcBorders>
            <w:vAlign w:val="bottom"/>
          </w:tcPr>
          <w:p w14:paraId="4B17CD8E"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9</w:t>
            </w:r>
          </w:p>
        </w:tc>
        <w:tc>
          <w:tcPr>
            <w:tcW w:w="367" w:type="pct"/>
            <w:tcBorders>
              <w:top w:val="nil"/>
              <w:left w:val="nil"/>
              <w:bottom w:val="single" w:sz="4" w:space="0" w:color="auto"/>
              <w:right w:val="nil"/>
            </w:tcBorders>
            <w:vAlign w:val="bottom"/>
          </w:tcPr>
          <w:p w14:paraId="6B359434"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.34</w:t>
            </w:r>
          </w:p>
        </w:tc>
        <w:tc>
          <w:tcPr>
            <w:tcW w:w="311" w:type="pct"/>
            <w:gridSpan w:val="2"/>
            <w:tcBorders>
              <w:top w:val="nil"/>
              <w:left w:val="nil"/>
              <w:bottom w:val="single" w:sz="4" w:space="0" w:color="auto"/>
              <w:right w:val="nil"/>
            </w:tcBorders>
            <w:vAlign w:val="bottom"/>
          </w:tcPr>
          <w:p w14:paraId="01838402"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.04</w:t>
            </w:r>
          </w:p>
        </w:tc>
      </w:tr>
    </w:tbl>
    <w:p w14:paraId="20FA46C6" w14:textId="77777777" w:rsidR="009A5DF4" w:rsidRPr="00636E1E" w:rsidRDefault="009A5DF4" w:rsidP="009A5DF4">
      <w:pPr>
        <w:widowControl w:val="0"/>
        <w:spacing w:line="480" w:lineRule="auto"/>
        <w:rPr>
          <w:rFonts w:ascii="Times New Roman" w:hAnsi="Times New Roman" w:cs="Times New Roman"/>
        </w:rPr>
      </w:pPr>
      <w:r w:rsidRPr="00636E1E">
        <w:rPr>
          <w:rFonts w:ascii="Times New Roman" w:hAnsi="Times New Roman" w:cs="Times New Roman"/>
          <w:i/>
          <w:color w:val="000000" w:themeColor="text1"/>
        </w:rPr>
        <w:t>Note.</w:t>
      </w:r>
      <w:r w:rsidRPr="00636E1E">
        <w:rPr>
          <w:rFonts w:ascii="Times New Roman" w:hAnsi="Times New Roman" w:cs="Times New Roman"/>
          <w:color w:val="000000" w:themeColor="text1"/>
        </w:rPr>
        <w:t xml:space="preserve"> *</w:t>
      </w:r>
      <w:r w:rsidRPr="00636E1E">
        <w:rPr>
          <w:rFonts w:ascii="Times New Roman" w:hAnsi="Times New Roman" w:cs="Times New Roman"/>
          <w:i/>
          <w:color w:val="000000" w:themeColor="text1"/>
        </w:rPr>
        <w:t>p</w:t>
      </w:r>
      <w:r w:rsidRPr="00636E1E">
        <w:rPr>
          <w:rFonts w:ascii="Times New Roman" w:hAnsi="Times New Roman" w:cs="Times New Roman"/>
          <w:color w:val="000000" w:themeColor="text1"/>
        </w:rPr>
        <w:t xml:space="preserve"> &lt; .05</w:t>
      </w:r>
      <w:r>
        <w:rPr>
          <w:rFonts w:ascii="Times New Roman" w:hAnsi="Times New Roman" w:cs="Times New Roman"/>
          <w:color w:val="000000" w:themeColor="text1"/>
        </w:rPr>
        <w:t>.</w:t>
      </w:r>
      <w:r w:rsidRPr="00636E1E">
        <w:rPr>
          <w:rFonts w:ascii="Times New Roman" w:hAnsi="Times New Roman" w:cs="Times New Roman"/>
          <w:color w:val="000000" w:themeColor="text1"/>
        </w:rPr>
        <w:t xml:space="preserve"> Significant effects highlighted in bold. For Studies 2 and 3, significant effects that fall away when controlling for daily stress are italicized. </w:t>
      </w:r>
      <w:r w:rsidRPr="00636E1E">
        <w:rPr>
          <w:rFonts w:ascii="Times New Roman" w:hAnsi="Times New Roman" w:cs="Times New Roman"/>
          <w:color w:val="000000" w:themeColor="text1"/>
          <w:lang w:val="en-NZ"/>
        </w:rPr>
        <w:t xml:space="preserve">Paths that significantly differed across men and women are listed separately for men (denoted with M) and women (denoted with W). </w:t>
      </w:r>
      <w:r w:rsidRPr="00636E1E">
        <w:rPr>
          <w:rFonts w:ascii="Times New Roman" w:hAnsi="Times New Roman" w:cs="Times New Roman"/>
        </w:rPr>
        <w:t>Effect sizes (</w:t>
      </w:r>
      <w:r w:rsidRPr="00636E1E">
        <w:rPr>
          <w:rFonts w:ascii="Times New Roman" w:hAnsi="Times New Roman" w:cs="Times New Roman"/>
          <w:i/>
        </w:rPr>
        <w:t>r</w:t>
      </w:r>
      <w:r w:rsidRPr="00636E1E">
        <w:rPr>
          <w:rFonts w:ascii="Times New Roman" w:hAnsi="Times New Roman" w:cs="Times New Roman"/>
        </w:rPr>
        <w:t xml:space="preserve">) were computed using Rosenthal and Rosnow’s (2007) formula: </w:t>
      </w:r>
      <w:r w:rsidRPr="00636E1E">
        <w:rPr>
          <w:rFonts w:ascii="Times New Roman" w:hAnsi="Times New Roman" w:cs="Times New Roman"/>
          <w:i/>
        </w:rPr>
        <w:t>r</w:t>
      </w:r>
      <w:r w:rsidRPr="00636E1E">
        <w:rPr>
          <w:rFonts w:ascii="Times New Roman" w:hAnsi="Times New Roman" w:cs="Times New Roman"/>
        </w:rPr>
        <w:t xml:space="preserve"> = √(</w:t>
      </w:r>
      <w:r w:rsidRPr="00636E1E">
        <w:rPr>
          <w:rFonts w:ascii="Times New Roman" w:hAnsi="Times New Roman" w:cs="Times New Roman"/>
          <w:i/>
        </w:rPr>
        <w:t>t</w:t>
      </w:r>
      <w:r w:rsidRPr="00636E1E">
        <w:rPr>
          <w:rFonts w:ascii="Times New Roman" w:hAnsi="Times New Roman" w:cs="Times New Roman"/>
          <w:vertAlign w:val="superscript"/>
        </w:rPr>
        <w:t>2</w:t>
      </w:r>
      <w:r w:rsidRPr="00636E1E">
        <w:rPr>
          <w:rFonts w:ascii="Times New Roman" w:hAnsi="Times New Roman" w:cs="Times New Roman"/>
        </w:rPr>
        <w:t xml:space="preserve"> / </w:t>
      </w:r>
      <w:r w:rsidRPr="00636E1E">
        <w:rPr>
          <w:rFonts w:ascii="Times New Roman" w:hAnsi="Times New Roman" w:cs="Times New Roman"/>
          <w:i/>
        </w:rPr>
        <w:t>t</w:t>
      </w:r>
      <w:r w:rsidRPr="00636E1E">
        <w:rPr>
          <w:rFonts w:ascii="Times New Roman" w:hAnsi="Times New Roman" w:cs="Times New Roman"/>
          <w:vertAlign w:val="superscript"/>
        </w:rPr>
        <w:t>2</w:t>
      </w:r>
      <w:r w:rsidRPr="00636E1E">
        <w:rPr>
          <w:rFonts w:ascii="Times New Roman" w:hAnsi="Times New Roman" w:cs="Times New Roman"/>
        </w:rPr>
        <w:t xml:space="preserve"> + </w:t>
      </w:r>
      <w:r w:rsidRPr="00636E1E">
        <w:rPr>
          <w:rFonts w:ascii="Times New Roman" w:hAnsi="Times New Roman" w:cs="Times New Roman"/>
          <w:i/>
        </w:rPr>
        <w:t>df</w:t>
      </w:r>
      <w:r w:rsidRPr="00636E1E">
        <w:rPr>
          <w:rFonts w:ascii="Times New Roman" w:hAnsi="Times New Roman" w:cs="Times New Roman"/>
        </w:rPr>
        <w:t xml:space="preserve">). CI = confidence interval. </w:t>
      </w:r>
    </w:p>
    <w:p w14:paraId="3C79DE74" w14:textId="77777777" w:rsidR="009A5DF4" w:rsidRPr="00636E1E" w:rsidRDefault="009A5DF4" w:rsidP="009A5DF4">
      <w:pPr>
        <w:widowControl w:val="0"/>
        <w:spacing w:line="480" w:lineRule="auto"/>
        <w:rPr>
          <w:rFonts w:ascii="Times New Roman" w:hAnsi="Times New Roman" w:cs="Times New Roman"/>
        </w:rPr>
      </w:pPr>
      <w:r w:rsidRPr="00636E1E">
        <w:rPr>
          <w:rFonts w:ascii="Times New Roman" w:hAnsi="Times New Roman" w:cs="Times New Roman"/>
        </w:rPr>
        <w:br w:type="page"/>
      </w:r>
    </w:p>
    <w:p w14:paraId="2A57D308" w14:textId="77777777" w:rsidR="009A5DF4" w:rsidRPr="00636E1E" w:rsidRDefault="009A5DF4" w:rsidP="009A5DF4">
      <w:pPr>
        <w:widowControl w:val="0"/>
        <w:spacing w:line="480" w:lineRule="auto"/>
        <w:rPr>
          <w:rFonts w:ascii="Times New Roman" w:hAnsi="Times New Roman" w:cs="Times New Roman"/>
          <w:b/>
          <w:i/>
          <w:color w:val="000000" w:themeColor="text1"/>
        </w:rPr>
      </w:pPr>
      <w:r w:rsidRPr="00636E1E">
        <w:rPr>
          <w:rFonts w:ascii="Times New Roman" w:hAnsi="Times New Roman" w:cs="Times New Roman"/>
          <w:b/>
          <w:i/>
          <w:color w:val="000000" w:themeColor="text1"/>
        </w:rPr>
        <w:lastRenderedPageBreak/>
        <w:t xml:space="preserve">Table 3.     Association </w:t>
      </w:r>
      <w:r w:rsidRPr="002D699B">
        <w:rPr>
          <w:rFonts w:ascii="Times New Roman" w:hAnsi="Times New Roman" w:cs="Times New Roman"/>
          <w:b/>
          <w:i/>
          <w:color w:val="000000" w:themeColor="text1"/>
        </w:rPr>
        <w:t>between Invisible Support and Recipients’ Relationship Satisfaction and Mood</w:t>
      </w:r>
      <w:r w:rsidRPr="00636E1E">
        <w:rPr>
          <w:rFonts w:ascii="Times New Roman" w:hAnsi="Times New Roman" w:cs="Times New Roman"/>
          <w:b/>
          <w:i/>
          <w:color w:val="000000" w:themeColor="text1"/>
        </w:rPr>
        <w:t xml:space="preserve"> </w:t>
      </w:r>
      <w:r>
        <w:rPr>
          <w:rFonts w:ascii="Times New Roman" w:hAnsi="Times New Roman" w:cs="Times New Roman"/>
          <w:b/>
          <w:i/>
          <w:color w:val="000000" w:themeColor="text1"/>
        </w:rPr>
        <w:t>(Studies 1-3)</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4"/>
        <w:gridCol w:w="399"/>
        <w:gridCol w:w="525"/>
        <w:gridCol w:w="462"/>
        <w:gridCol w:w="465"/>
        <w:gridCol w:w="927"/>
        <w:gridCol w:w="221"/>
        <w:gridCol w:w="706"/>
        <w:gridCol w:w="712"/>
        <w:gridCol w:w="88"/>
        <w:gridCol w:w="128"/>
        <w:gridCol w:w="255"/>
        <w:gridCol w:w="672"/>
        <w:gridCol w:w="315"/>
        <w:gridCol w:w="610"/>
        <w:gridCol w:w="927"/>
        <w:gridCol w:w="927"/>
        <w:gridCol w:w="190"/>
        <w:gridCol w:w="737"/>
        <w:gridCol w:w="680"/>
        <w:gridCol w:w="247"/>
        <w:gridCol w:w="919"/>
      </w:tblGrid>
      <w:tr w:rsidR="009A5DF4" w:rsidRPr="00636E1E" w14:paraId="66E1CB66" w14:textId="77777777" w:rsidTr="00B00E9E">
        <w:trPr>
          <w:trHeight w:val="148"/>
        </w:trPr>
        <w:tc>
          <w:tcPr>
            <w:tcW w:w="1081" w:type="pct"/>
          </w:tcPr>
          <w:p w14:paraId="0647B59F"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1589" w:type="pct"/>
            <w:gridSpan w:val="9"/>
            <w:tcBorders>
              <w:top w:val="single" w:sz="4" w:space="0" w:color="auto"/>
              <w:bottom w:val="single" w:sz="4" w:space="0" w:color="auto"/>
            </w:tcBorders>
            <w:shd w:val="clear" w:color="auto" w:fill="auto"/>
          </w:tcPr>
          <w:p w14:paraId="080F54D4"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Same Day</w:t>
            </w:r>
          </w:p>
        </w:tc>
        <w:tc>
          <w:tcPr>
            <w:tcW w:w="2330" w:type="pct"/>
            <w:gridSpan w:val="12"/>
            <w:tcBorders>
              <w:top w:val="single" w:sz="4" w:space="0" w:color="auto"/>
              <w:bottom w:val="single" w:sz="4" w:space="0" w:color="auto"/>
            </w:tcBorders>
            <w:shd w:val="clear" w:color="auto" w:fill="auto"/>
          </w:tcPr>
          <w:p w14:paraId="4F36081B"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r>
              <w:rPr>
                <w:rFonts w:ascii="Times New Roman" w:hAnsi="Times New Roman" w:cs="Times New Roman"/>
                <w:b/>
                <w:color w:val="000000" w:themeColor="text1"/>
                <w:sz w:val="24"/>
                <w:szCs w:val="24"/>
              </w:rPr>
              <w:t>Next Day</w:t>
            </w:r>
          </w:p>
        </w:tc>
      </w:tr>
      <w:tr w:rsidR="009A5DF4" w:rsidRPr="00636E1E" w14:paraId="5B585C9F" w14:textId="77777777" w:rsidTr="00B00E9E">
        <w:trPr>
          <w:trHeight w:val="148"/>
        </w:trPr>
        <w:tc>
          <w:tcPr>
            <w:tcW w:w="1081" w:type="pct"/>
            <w:tcBorders>
              <w:bottom w:val="nil"/>
            </w:tcBorders>
          </w:tcPr>
          <w:p w14:paraId="7F44EEDA"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141" w:type="pct"/>
            <w:tcBorders>
              <w:top w:val="single" w:sz="4" w:space="0" w:color="auto"/>
              <w:bottom w:val="nil"/>
            </w:tcBorders>
            <w:shd w:val="clear" w:color="auto" w:fill="auto"/>
          </w:tcPr>
          <w:p w14:paraId="128C297E"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48" w:type="pct"/>
            <w:gridSpan w:val="2"/>
            <w:tcBorders>
              <w:top w:val="single" w:sz="4" w:space="0" w:color="auto"/>
              <w:bottom w:val="nil"/>
            </w:tcBorders>
            <w:shd w:val="clear" w:color="auto" w:fill="auto"/>
          </w:tcPr>
          <w:p w14:paraId="262089D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569" w:type="pct"/>
            <w:gridSpan w:val="3"/>
            <w:tcBorders>
              <w:top w:val="single" w:sz="4" w:space="0" w:color="auto"/>
              <w:bottom w:val="nil"/>
            </w:tcBorders>
            <w:shd w:val="clear" w:color="auto" w:fill="auto"/>
          </w:tcPr>
          <w:p w14:paraId="4954A00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500" w:type="pct"/>
            <w:gridSpan w:val="2"/>
            <w:tcBorders>
              <w:top w:val="single" w:sz="4" w:space="0" w:color="auto"/>
              <w:bottom w:val="single" w:sz="4" w:space="0" w:color="auto"/>
            </w:tcBorders>
          </w:tcPr>
          <w:p w14:paraId="4E8BD262"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95% CI</w:t>
            </w:r>
          </w:p>
        </w:tc>
        <w:tc>
          <w:tcPr>
            <w:tcW w:w="166" w:type="pct"/>
            <w:gridSpan w:val="3"/>
            <w:tcBorders>
              <w:top w:val="single" w:sz="4" w:space="0" w:color="auto"/>
              <w:bottom w:val="nil"/>
            </w:tcBorders>
            <w:shd w:val="clear" w:color="auto" w:fill="auto"/>
          </w:tcPr>
          <w:p w14:paraId="6512C90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48" w:type="pct"/>
            <w:gridSpan w:val="2"/>
            <w:tcBorders>
              <w:top w:val="single" w:sz="4" w:space="0" w:color="auto"/>
              <w:bottom w:val="nil"/>
            </w:tcBorders>
            <w:shd w:val="clear" w:color="auto" w:fill="auto"/>
          </w:tcPr>
          <w:p w14:paraId="1CB6D9B4"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936" w:type="pct"/>
            <w:gridSpan w:val="4"/>
            <w:tcBorders>
              <w:top w:val="single" w:sz="4" w:space="0" w:color="auto"/>
              <w:bottom w:val="nil"/>
            </w:tcBorders>
            <w:shd w:val="clear" w:color="auto" w:fill="auto"/>
          </w:tcPr>
          <w:p w14:paraId="2DCA7ECC"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500" w:type="pct"/>
            <w:gridSpan w:val="2"/>
            <w:tcBorders>
              <w:top w:val="single" w:sz="4" w:space="0" w:color="auto"/>
              <w:bottom w:val="single" w:sz="4" w:space="0" w:color="auto"/>
            </w:tcBorders>
          </w:tcPr>
          <w:p w14:paraId="4C6F189F"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95% CI</w:t>
            </w:r>
          </w:p>
        </w:tc>
        <w:tc>
          <w:tcPr>
            <w:tcW w:w="412" w:type="pct"/>
            <w:gridSpan w:val="2"/>
            <w:tcBorders>
              <w:top w:val="single" w:sz="4" w:space="0" w:color="auto"/>
              <w:bottom w:val="nil"/>
            </w:tcBorders>
          </w:tcPr>
          <w:p w14:paraId="5D1074A9"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r>
      <w:tr w:rsidR="009A5DF4" w:rsidRPr="00636E1E" w14:paraId="4DE521FC" w14:textId="77777777" w:rsidTr="00B00E9E">
        <w:trPr>
          <w:trHeight w:val="148"/>
        </w:trPr>
        <w:tc>
          <w:tcPr>
            <w:tcW w:w="1081" w:type="pct"/>
            <w:tcBorders>
              <w:top w:val="nil"/>
              <w:bottom w:val="single" w:sz="4" w:space="0" w:color="auto"/>
            </w:tcBorders>
          </w:tcPr>
          <w:p w14:paraId="67E628CF"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26" w:type="pct"/>
            <w:gridSpan w:val="2"/>
            <w:tcBorders>
              <w:top w:val="nil"/>
              <w:bottom w:val="single" w:sz="4" w:space="0" w:color="auto"/>
            </w:tcBorders>
            <w:shd w:val="clear" w:color="auto" w:fill="auto"/>
          </w:tcPr>
          <w:p w14:paraId="03B8805E"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B</w:t>
            </w:r>
          </w:p>
        </w:tc>
        <w:tc>
          <w:tcPr>
            <w:tcW w:w="327" w:type="pct"/>
            <w:gridSpan w:val="2"/>
            <w:tcBorders>
              <w:top w:val="nil"/>
              <w:bottom w:val="single" w:sz="4" w:space="0" w:color="auto"/>
            </w:tcBorders>
            <w:shd w:val="clear" w:color="auto" w:fill="auto"/>
          </w:tcPr>
          <w:p w14:paraId="58215097"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SE</w:t>
            </w:r>
          </w:p>
        </w:tc>
        <w:tc>
          <w:tcPr>
            <w:tcW w:w="327" w:type="pct"/>
            <w:tcBorders>
              <w:top w:val="nil"/>
              <w:bottom w:val="single" w:sz="4" w:space="0" w:color="auto"/>
            </w:tcBorders>
            <w:shd w:val="clear" w:color="auto" w:fill="auto"/>
          </w:tcPr>
          <w:p w14:paraId="111DA4C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t</w:t>
            </w:r>
          </w:p>
        </w:tc>
        <w:tc>
          <w:tcPr>
            <w:tcW w:w="327" w:type="pct"/>
            <w:gridSpan w:val="2"/>
            <w:tcBorders>
              <w:top w:val="nil"/>
              <w:bottom w:val="single" w:sz="4" w:space="0" w:color="auto"/>
            </w:tcBorders>
          </w:tcPr>
          <w:p w14:paraId="3946F355"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Low</w:t>
            </w:r>
          </w:p>
        </w:tc>
        <w:tc>
          <w:tcPr>
            <w:tcW w:w="327" w:type="pct"/>
            <w:gridSpan w:val="3"/>
            <w:tcBorders>
              <w:top w:val="nil"/>
              <w:bottom w:val="single" w:sz="4" w:space="0" w:color="auto"/>
            </w:tcBorders>
          </w:tcPr>
          <w:p w14:paraId="71F1CE94"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High</w:t>
            </w:r>
          </w:p>
        </w:tc>
        <w:tc>
          <w:tcPr>
            <w:tcW w:w="327" w:type="pct"/>
            <w:gridSpan w:val="2"/>
            <w:tcBorders>
              <w:top w:val="nil"/>
              <w:bottom w:val="single" w:sz="4" w:space="0" w:color="auto"/>
            </w:tcBorders>
          </w:tcPr>
          <w:p w14:paraId="648F07A3"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r</w:t>
            </w:r>
          </w:p>
        </w:tc>
        <w:tc>
          <w:tcPr>
            <w:tcW w:w="326" w:type="pct"/>
            <w:gridSpan w:val="2"/>
            <w:tcBorders>
              <w:top w:val="nil"/>
              <w:bottom w:val="single" w:sz="4" w:space="0" w:color="auto"/>
            </w:tcBorders>
            <w:shd w:val="clear" w:color="auto" w:fill="auto"/>
          </w:tcPr>
          <w:p w14:paraId="5E24EC6D"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B</w:t>
            </w:r>
          </w:p>
        </w:tc>
        <w:tc>
          <w:tcPr>
            <w:tcW w:w="327" w:type="pct"/>
            <w:tcBorders>
              <w:top w:val="nil"/>
              <w:bottom w:val="single" w:sz="4" w:space="0" w:color="auto"/>
            </w:tcBorders>
            <w:shd w:val="clear" w:color="auto" w:fill="auto"/>
          </w:tcPr>
          <w:p w14:paraId="498F073C"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SE</w:t>
            </w:r>
          </w:p>
        </w:tc>
        <w:tc>
          <w:tcPr>
            <w:tcW w:w="327" w:type="pct"/>
            <w:tcBorders>
              <w:top w:val="nil"/>
              <w:bottom w:val="single" w:sz="4" w:space="0" w:color="auto"/>
            </w:tcBorders>
            <w:shd w:val="clear" w:color="auto" w:fill="auto"/>
          </w:tcPr>
          <w:p w14:paraId="0F156962"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t</w:t>
            </w:r>
          </w:p>
        </w:tc>
        <w:tc>
          <w:tcPr>
            <w:tcW w:w="327" w:type="pct"/>
            <w:gridSpan w:val="2"/>
            <w:tcBorders>
              <w:top w:val="nil"/>
              <w:bottom w:val="single" w:sz="4" w:space="0" w:color="auto"/>
            </w:tcBorders>
          </w:tcPr>
          <w:p w14:paraId="43788D3F"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Low</w:t>
            </w:r>
          </w:p>
        </w:tc>
        <w:tc>
          <w:tcPr>
            <w:tcW w:w="327" w:type="pct"/>
            <w:gridSpan w:val="2"/>
            <w:tcBorders>
              <w:top w:val="nil"/>
              <w:bottom w:val="single" w:sz="4" w:space="0" w:color="auto"/>
            </w:tcBorders>
          </w:tcPr>
          <w:p w14:paraId="02CF9005"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High</w:t>
            </w:r>
          </w:p>
        </w:tc>
        <w:tc>
          <w:tcPr>
            <w:tcW w:w="324" w:type="pct"/>
            <w:tcBorders>
              <w:top w:val="nil"/>
              <w:bottom w:val="single" w:sz="4" w:space="0" w:color="auto"/>
            </w:tcBorders>
          </w:tcPr>
          <w:p w14:paraId="6FD4B308"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r</w:t>
            </w:r>
          </w:p>
        </w:tc>
      </w:tr>
      <w:tr w:rsidR="009A5DF4" w:rsidRPr="00636E1E" w14:paraId="6A866484" w14:textId="77777777" w:rsidTr="00B00E9E">
        <w:trPr>
          <w:trHeight w:val="306"/>
        </w:trPr>
        <w:tc>
          <w:tcPr>
            <w:tcW w:w="1081" w:type="pct"/>
            <w:tcBorders>
              <w:top w:val="single" w:sz="4" w:space="0" w:color="auto"/>
            </w:tcBorders>
          </w:tcPr>
          <w:p w14:paraId="6A55967D" w14:textId="77777777" w:rsidR="009A5DF4" w:rsidRPr="00636E1E" w:rsidRDefault="009A5DF4" w:rsidP="00B00E9E">
            <w:pPr>
              <w:widowControl w:val="0"/>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Study 1</w:t>
            </w:r>
          </w:p>
        </w:tc>
        <w:tc>
          <w:tcPr>
            <w:tcW w:w="326" w:type="pct"/>
            <w:gridSpan w:val="2"/>
            <w:tcBorders>
              <w:top w:val="single" w:sz="4" w:space="0" w:color="auto"/>
            </w:tcBorders>
            <w:shd w:val="clear" w:color="auto" w:fill="auto"/>
          </w:tcPr>
          <w:p w14:paraId="707B205C"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shd w:val="clear" w:color="auto" w:fill="auto"/>
          </w:tcPr>
          <w:p w14:paraId="3E95594A"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tcPr>
          <w:p w14:paraId="028F4D12"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tcPr>
          <w:p w14:paraId="4E8C4F34"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27" w:type="pct"/>
            <w:gridSpan w:val="3"/>
            <w:tcBorders>
              <w:top w:val="single" w:sz="4" w:space="0" w:color="auto"/>
            </w:tcBorders>
          </w:tcPr>
          <w:p w14:paraId="77C76969"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27" w:type="pct"/>
            <w:gridSpan w:val="2"/>
            <w:tcBorders>
              <w:top w:val="single" w:sz="4" w:space="0" w:color="auto"/>
            </w:tcBorders>
          </w:tcPr>
          <w:p w14:paraId="3823EB17"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326" w:type="pct"/>
            <w:gridSpan w:val="2"/>
            <w:tcBorders>
              <w:top w:val="single" w:sz="4" w:space="0" w:color="auto"/>
            </w:tcBorders>
            <w:shd w:val="clear" w:color="auto" w:fill="auto"/>
          </w:tcPr>
          <w:p w14:paraId="54FE9444"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tcPr>
          <w:p w14:paraId="458AD66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tcPr>
          <w:p w14:paraId="7A504E96"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27" w:type="pct"/>
            <w:gridSpan w:val="2"/>
            <w:tcBorders>
              <w:top w:val="single" w:sz="4" w:space="0" w:color="auto"/>
            </w:tcBorders>
          </w:tcPr>
          <w:p w14:paraId="75E3C587"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27" w:type="pct"/>
            <w:gridSpan w:val="2"/>
            <w:tcBorders>
              <w:top w:val="single" w:sz="4" w:space="0" w:color="auto"/>
            </w:tcBorders>
          </w:tcPr>
          <w:p w14:paraId="3E1DC1C1"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24" w:type="pct"/>
            <w:tcBorders>
              <w:top w:val="single" w:sz="4" w:space="0" w:color="auto"/>
            </w:tcBorders>
          </w:tcPr>
          <w:p w14:paraId="169EF0BE"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r>
      <w:tr w:rsidR="009A5DF4" w:rsidRPr="00636E1E" w14:paraId="43128320" w14:textId="77777777" w:rsidTr="00B00E9E">
        <w:trPr>
          <w:trHeight w:val="306"/>
        </w:trPr>
        <w:tc>
          <w:tcPr>
            <w:tcW w:w="1081" w:type="pct"/>
          </w:tcPr>
          <w:p w14:paraId="40CAFE56" w14:textId="77777777" w:rsidR="009A5DF4" w:rsidRPr="00C06C39"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color w:val="000000" w:themeColor="text1"/>
                <w:sz w:val="24"/>
                <w:szCs w:val="24"/>
              </w:rPr>
              <w:t>Relationship Satisfaction</w:t>
            </w:r>
          </w:p>
        </w:tc>
        <w:tc>
          <w:tcPr>
            <w:tcW w:w="326" w:type="pct"/>
            <w:gridSpan w:val="2"/>
            <w:shd w:val="clear" w:color="auto" w:fill="auto"/>
            <w:vAlign w:val="bottom"/>
          </w:tcPr>
          <w:p w14:paraId="468BEFAD"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-.02</w:t>
            </w:r>
          </w:p>
        </w:tc>
        <w:tc>
          <w:tcPr>
            <w:tcW w:w="327" w:type="pct"/>
            <w:gridSpan w:val="2"/>
            <w:shd w:val="clear" w:color="auto" w:fill="auto"/>
            <w:vAlign w:val="bottom"/>
          </w:tcPr>
          <w:p w14:paraId="01768FCD"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.08</w:t>
            </w:r>
          </w:p>
        </w:tc>
        <w:tc>
          <w:tcPr>
            <w:tcW w:w="327" w:type="pct"/>
            <w:shd w:val="clear" w:color="auto" w:fill="auto"/>
            <w:vAlign w:val="bottom"/>
          </w:tcPr>
          <w:p w14:paraId="3C7757AE"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-.23</w:t>
            </w:r>
          </w:p>
        </w:tc>
        <w:tc>
          <w:tcPr>
            <w:tcW w:w="327" w:type="pct"/>
            <w:gridSpan w:val="2"/>
            <w:vAlign w:val="bottom"/>
          </w:tcPr>
          <w:p w14:paraId="496B8E7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c>
          <w:tcPr>
            <w:tcW w:w="327" w:type="pct"/>
            <w:gridSpan w:val="3"/>
            <w:vAlign w:val="bottom"/>
          </w:tcPr>
          <w:p w14:paraId="3E466CBD"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.14</w:t>
            </w:r>
          </w:p>
        </w:tc>
        <w:tc>
          <w:tcPr>
            <w:tcW w:w="327" w:type="pct"/>
            <w:gridSpan w:val="2"/>
            <w:vAlign w:val="bottom"/>
          </w:tcPr>
          <w:p w14:paraId="2EC656E4"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.01</w:t>
            </w:r>
          </w:p>
        </w:tc>
        <w:tc>
          <w:tcPr>
            <w:tcW w:w="326" w:type="pct"/>
            <w:gridSpan w:val="2"/>
            <w:shd w:val="clear" w:color="auto" w:fill="auto"/>
            <w:vAlign w:val="bottom"/>
            <w:hideMark/>
          </w:tcPr>
          <w:p w14:paraId="0A004691"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.21</w:t>
            </w:r>
          </w:p>
        </w:tc>
        <w:tc>
          <w:tcPr>
            <w:tcW w:w="327" w:type="pct"/>
            <w:shd w:val="clear" w:color="auto" w:fill="auto"/>
            <w:vAlign w:val="bottom"/>
          </w:tcPr>
          <w:p w14:paraId="479FE511"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.08</w:t>
            </w:r>
          </w:p>
        </w:tc>
        <w:tc>
          <w:tcPr>
            <w:tcW w:w="327" w:type="pct"/>
            <w:shd w:val="clear" w:color="auto" w:fill="auto"/>
            <w:vAlign w:val="bottom"/>
          </w:tcPr>
          <w:p w14:paraId="5C23A673"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2.75**</w:t>
            </w:r>
          </w:p>
        </w:tc>
        <w:tc>
          <w:tcPr>
            <w:tcW w:w="327" w:type="pct"/>
            <w:gridSpan w:val="2"/>
            <w:vAlign w:val="bottom"/>
          </w:tcPr>
          <w:p w14:paraId="5EB56B7B"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.06</w:t>
            </w:r>
          </w:p>
        </w:tc>
        <w:tc>
          <w:tcPr>
            <w:tcW w:w="327" w:type="pct"/>
            <w:gridSpan w:val="2"/>
            <w:vAlign w:val="bottom"/>
          </w:tcPr>
          <w:p w14:paraId="70E9487D"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.37</w:t>
            </w:r>
          </w:p>
        </w:tc>
        <w:tc>
          <w:tcPr>
            <w:tcW w:w="324" w:type="pct"/>
            <w:vAlign w:val="bottom"/>
          </w:tcPr>
          <w:p w14:paraId="408ED873"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eastAsiaTheme="minorEastAsia" w:hAnsi="Times New Roman" w:cs="Times New Roman"/>
                <w:b/>
                <w:color w:val="000000" w:themeColor="text1"/>
                <w:sz w:val="24"/>
                <w:szCs w:val="24"/>
                <w:lang w:val="en-US"/>
              </w:rPr>
              <w:t>.07</w:t>
            </w:r>
          </w:p>
        </w:tc>
      </w:tr>
      <w:tr w:rsidR="009A5DF4" w:rsidRPr="00636E1E" w14:paraId="4A64AD29" w14:textId="77777777" w:rsidTr="00B00E9E">
        <w:trPr>
          <w:trHeight w:val="306"/>
        </w:trPr>
        <w:tc>
          <w:tcPr>
            <w:tcW w:w="1081" w:type="pct"/>
            <w:tcBorders>
              <w:bottom w:val="nil"/>
            </w:tcBorders>
            <w:shd w:val="clear" w:color="auto" w:fill="auto"/>
          </w:tcPr>
          <w:p w14:paraId="383D4A2D" w14:textId="77777777" w:rsidR="009A5DF4" w:rsidRPr="00C06C39" w:rsidRDefault="009A5DF4" w:rsidP="00B00E9E">
            <w:pPr>
              <w:widowControl w:val="0"/>
              <w:ind w:left="284"/>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Anxiety</w:t>
            </w:r>
          </w:p>
        </w:tc>
        <w:tc>
          <w:tcPr>
            <w:tcW w:w="326" w:type="pct"/>
            <w:gridSpan w:val="2"/>
            <w:tcBorders>
              <w:bottom w:val="nil"/>
            </w:tcBorders>
            <w:shd w:val="clear" w:color="auto" w:fill="auto"/>
            <w:vAlign w:val="bottom"/>
          </w:tcPr>
          <w:p w14:paraId="22537B3D"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27" w:type="pct"/>
            <w:gridSpan w:val="2"/>
            <w:tcBorders>
              <w:bottom w:val="nil"/>
            </w:tcBorders>
            <w:shd w:val="clear" w:color="auto" w:fill="auto"/>
            <w:vAlign w:val="bottom"/>
          </w:tcPr>
          <w:p w14:paraId="77AB934C"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27" w:type="pct"/>
            <w:tcBorders>
              <w:bottom w:val="nil"/>
            </w:tcBorders>
            <w:shd w:val="clear" w:color="auto" w:fill="auto"/>
            <w:vAlign w:val="bottom"/>
          </w:tcPr>
          <w:p w14:paraId="0C3EB70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-.89</w:t>
            </w:r>
          </w:p>
        </w:tc>
        <w:tc>
          <w:tcPr>
            <w:tcW w:w="327" w:type="pct"/>
            <w:gridSpan w:val="2"/>
            <w:tcBorders>
              <w:bottom w:val="nil"/>
            </w:tcBorders>
            <w:vAlign w:val="bottom"/>
          </w:tcPr>
          <w:p w14:paraId="5D008173"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-.11</w:t>
            </w:r>
          </w:p>
        </w:tc>
        <w:tc>
          <w:tcPr>
            <w:tcW w:w="327" w:type="pct"/>
            <w:gridSpan w:val="3"/>
            <w:tcBorders>
              <w:bottom w:val="nil"/>
            </w:tcBorders>
            <w:vAlign w:val="bottom"/>
          </w:tcPr>
          <w:p w14:paraId="777306E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27" w:type="pct"/>
            <w:gridSpan w:val="2"/>
            <w:tcBorders>
              <w:bottom w:val="nil"/>
            </w:tcBorders>
            <w:vAlign w:val="bottom"/>
          </w:tcPr>
          <w:p w14:paraId="12DD6607"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.02</w:t>
            </w:r>
          </w:p>
        </w:tc>
        <w:tc>
          <w:tcPr>
            <w:tcW w:w="326" w:type="pct"/>
            <w:gridSpan w:val="2"/>
            <w:tcBorders>
              <w:bottom w:val="nil"/>
            </w:tcBorders>
            <w:shd w:val="clear" w:color="auto" w:fill="auto"/>
            <w:vAlign w:val="bottom"/>
          </w:tcPr>
          <w:p w14:paraId="529FC95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-.03</w:t>
            </w:r>
          </w:p>
        </w:tc>
        <w:tc>
          <w:tcPr>
            <w:tcW w:w="327" w:type="pct"/>
            <w:tcBorders>
              <w:bottom w:val="nil"/>
            </w:tcBorders>
            <w:shd w:val="clear" w:color="auto" w:fill="auto"/>
            <w:vAlign w:val="bottom"/>
          </w:tcPr>
          <w:p w14:paraId="56FD2F81"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27" w:type="pct"/>
            <w:tcBorders>
              <w:bottom w:val="nil"/>
            </w:tcBorders>
            <w:shd w:val="clear" w:color="auto" w:fill="auto"/>
            <w:vAlign w:val="bottom"/>
          </w:tcPr>
          <w:p w14:paraId="4A145A94"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-.68</w:t>
            </w:r>
          </w:p>
        </w:tc>
        <w:tc>
          <w:tcPr>
            <w:tcW w:w="327" w:type="pct"/>
            <w:gridSpan w:val="2"/>
            <w:tcBorders>
              <w:bottom w:val="nil"/>
            </w:tcBorders>
            <w:vAlign w:val="bottom"/>
          </w:tcPr>
          <w:p w14:paraId="09E3BD21"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-.10</w:t>
            </w:r>
          </w:p>
        </w:tc>
        <w:tc>
          <w:tcPr>
            <w:tcW w:w="327" w:type="pct"/>
            <w:gridSpan w:val="2"/>
            <w:tcBorders>
              <w:bottom w:val="nil"/>
            </w:tcBorders>
            <w:vAlign w:val="bottom"/>
          </w:tcPr>
          <w:p w14:paraId="00DB5AE8"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.05</w:t>
            </w:r>
          </w:p>
        </w:tc>
        <w:tc>
          <w:tcPr>
            <w:tcW w:w="324" w:type="pct"/>
            <w:tcBorders>
              <w:bottom w:val="nil"/>
            </w:tcBorders>
            <w:vAlign w:val="bottom"/>
          </w:tcPr>
          <w:p w14:paraId="7A3B276E"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.02</w:t>
            </w:r>
          </w:p>
        </w:tc>
      </w:tr>
      <w:tr w:rsidR="009A5DF4" w:rsidRPr="00636E1E" w14:paraId="21A82773" w14:textId="77777777" w:rsidTr="00B00E9E">
        <w:trPr>
          <w:trHeight w:val="306"/>
        </w:trPr>
        <w:tc>
          <w:tcPr>
            <w:tcW w:w="1081" w:type="pct"/>
            <w:tcBorders>
              <w:top w:val="nil"/>
              <w:bottom w:val="single" w:sz="4" w:space="0" w:color="auto"/>
            </w:tcBorders>
          </w:tcPr>
          <w:p w14:paraId="1353C933" w14:textId="77777777" w:rsidR="009A5DF4" w:rsidRPr="00C06C39" w:rsidRDefault="009A5DF4" w:rsidP="00B00E9E">
            <w:pPr>
              <w:widowControl w:val="0"/>
              <w:ind w:left="284"/>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Happy</w:t>
            </w:r>
          </w:p>
        </w:tc>
        <w:tc>
          <w:tcPr>
            <w:tcW w:w="326" w:type="pct"/>
            <w:gridSpan w:val="2"/>
            <w:tcBorders>
              <w:top w:val="nil"/>
              <w:bottom w:val="single" w:sz="4" w:space="0" w:color="auto"/>
            </w:tcBorders>
            <w:shd w:val="clear" w:color="auto" w:fill="auto"/>
            <w:vAlign w:val="bottom"/>
          </w:tcPr>
          <w:p w14:paraId="105A7210"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-.03</w:t>
            </w:r>
          </w:p>
        </w:tc>
        <w:tc>
          <w:tcPr>
            <w:tcW w:w="327" w:type="pct"/>
            <w:gridSpan w:val="2"/>
            <w:tcBorders>
              <w:top w:val="nil"/>
              <w:bottom w:val="single" w:sz="4" w:space="0" w:color="auto"/>
            </w:tcBorders>
            <w:shd w:val="clear" w:color="auto" w:fill="auto"/>
            <w:vAlign w:val="bottom"/>
          </w:tcPr>
          <w:p w14:paraId="78D67CB1"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.05</w:t>
            </w:r>
          </w:p>
        </w:tc>
        <w:tc>
          <w:tcPr>
            <w:tcW w:w="327" w:type="pct"/>
            <w:tcBorders>
              <w:top w:val="nil"/>
              <w:bottom w:val="single" w:sz="4" w:space="0" w:color="auto"/>
            </w:tcBorders>
            <w:shd w:val="clear" w:color="auto" w:fill="auto"/>
            <w:vAlign w:val="bottom"/>
          </w:tcPr>
          <w:p w14:paraId="577A8AE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-.47</w:t>
            </w:r>
          </w:p>
        </w:tc>
        <w:tc>
          <w:tcPr>
            <w:tcW w:w="327" w:type="pct"/>
            <w:gridSpan w:val="2"/>
            <w:tcBorders>
              <w:top w:val="nil"/>
              <w:bottom w:val="single" w:sz="4" w:space="0" w:color="auto"/>
            </w:tcBorders>
            <w:vAlign w:val="bottom"/>
          </w:tcPr>
          <w:p w14:paraId="1330DDC0"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-.13</w:t>
            </w:r>
          </w:p>
        </w:tc>
        <w:tc>
          <w:tcPr>
            <w:tcW w:w="327" w:type="pct"/>
            <w:gridSpan w:val="3"/>
            <w:tcBorders>
              <w:top w:val="nil"/>
              <w:bottom w:val="single" w:sz="4" w:space="0" w:color="auto"/>
            </w:tcBorders>
            <w:vAlign w:val="bottom"/>
          </w:tcPr>
          <w:p w14:paraId="54B7C9F1"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.08</w:t>
            </w:r>
          </w:p>
        </w:tc>
        <w:tc>
          <w:tcPr>
            <w:tcW w:w="327" w:type="pct"/>
            <w:gridSpan w:val="2"/>
            <w:tcBorders>
              <w:top w:val="nil"/>
              <w:bottom w:val="single" w:sz="4" w:space="0" w:color="auto"/>
            </w:tcBorders>
            <w:vAlign w:val="bottom"/>
          </w:tcPr>
          <w:p w14:paraId="29CB0F6C"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.01</w:t>
            </w:r>
          </w:p>
        </w:tc>
        <w:tc>
          <w:tcPr>
            <w:tcW w:w="326" w:type="pct"/>
            <w:gridSpan w:val="2"/>
            <w:tcBorders>
              <w:top w:val="nil"/>
              <w:bottom w:val="single" w:sz="4" w:space="0" w:color="auto"/>
            </w:tcBorders>
            <w:shd w:val="clear" w:color="auto" w:fill="auto"/>
            <w:vAlign w:val="bottom"/>
          </w:tcPr>
          <w:p w14:paraId="6E1B7926"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.08</w:t>
            </w:r>
          </w:p>
        </w:tc>
        <w:tc>
          <w:tcPr>
            <w:tcW w:w="327" w:type="pct"/>
            <w:tcBorders>
              <w:top w:val="nil"/>
              <w:bottom w:val="single" w:sz="4" w:space="0" w:color="auto"/>
            </w:tcBorders>
            <w:shd w:val="clear" w:color="auto" w:fill="auto"/>
            <w:vAlign w:val="bottom"/>
          </w:tcPr>
          <w:p w14:paraId="2F039B9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.05</w:t>
            </w:r>
          </w:p>
        </w:tc>
        <w:tc>
          <w:tcPr>
            <w:tcW w:w="327" w:type="pct"/>
            <w:tcBorders>
              <w:top w:val="nil"/>
              <w:bottom w:val="single" w:sz="4" w:space="0" w:color="auto"/>
            </w:tcBorders>
            <w:shd w:val="clear" w:color="auto" w:fill="auto"/>
            <w:vAlign w:val="bottom"/>
          </w:tcPr>
          <w:p w14:paraId="3875DD22"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1.60</w:t>
            </w:r>
          </w:p>
        </w:tc>
        <w:tc>
          <w:tcPr>
            <w:tcW w:w="327" w:type="pct"/>
            <w:gridSpan w:val="2"/>
            <w:tcBorders>
              <w:top w:val="nil"/>
              <w:bottom w:val="single" w:sz="4" w:space="0" w:color="auto"/>
            </w:tcBorders>
            <w:vAlign w:val="bottom"/>
          </w:tcPr>
          <w:p w14:paraId="1CB127F0"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-.02</w:t>
            </w:r>
          </w:p>
        </w:tc>
        <w:tc>
          <w:tcPr>
            <w:tcW w:w="327" w:type="pct"/>
            <w:gridSpan w:val="2"/>
            <w:tcBorders>
              <w:top w:val="nil"/>
              <w:bottom w:val="single" w:sz="4" w:space="0" w:color="auto"/>
            </w:tcBorders>
            <w:vAlign w:val="bottom"/>
          </w:tcPr>
          <w:p w14:paraId="5355D9B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.19</w:t>
            </w:r>
          </w:p>
        </w:tc>
        <w:tc>
          <w:tcPr>
            <w:tcW w:w="324" w:type="pct"/>
            <w:tcBorders>
              <w:top w:val="nil"/>
              <w:bottom w:val="single" w:sz="4" w:space="0" w:color="auto"/>
            </w:tcBorders>
            <w:vAlign w:val="bottom"/>
          </w:tcPr>
          <w:p w14:paraId="1F8DE573"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.04</w:t>
            </w:r>
          </w:p>
        </w:tc>
      </w:tr>
      <w:tr w:rsidR="009A5DF4" w:rsidRPr="00636E1E" w14:paraId="13567EB0" w14:textId="77777777" w:rsidTr="00B00E9E">
        <w:trPr>
          <w:trHeight w:val="306"/>
        </w:trPr>
        <w:tc>
          <w:tcPr>
            <w:tcW w:w="1081" w:type="pct"/>
            <w:tcBorders>
              <w:top w:val="single" w:sz="4" w:space="0" w:color="auto"/>
            </w:tcBorders>
          </w:tcPr>
          <w:p w14:paraId="4AFE22DF" w14:textId="77777777" w:rsidR="009A5DF4" w:rsidRPr="00C06C39" w:rsidRDefault="009A5DF4" w:rsidP="00B00E9E">
            <w:pPr>
              <w:widowControl w:val="0"/>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Study 2</w:t>
            </w:r>
          </w:p>
        </w:tc>
        <w:tc>
          <w:tcPr>
            <w:tcW w:w="326" w:type="pct"/>
            <w:gridSpan w:val="2"/>
            <w:tcBorders>
              <w:top w:val="single" w:sz="4" w:space="0" w:color="auto"/>
            </w:tcBorders>
            <w:shd w:val="clear" w:color="auto" w:fill="auto"/>
            <w:vAlign w:val="bottom"/>
          </w:tcPr>
          <w:p w14:paraId="128C926A"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shd w:val="clear" w:color="auto" w:fill="auto"/>
            <w:vAlign w:val="bottom"/>
          </w:tcPr>
          <w:p w14:paraId="35D9B856"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vAlign w:val="bottom"/>
          </w:tcPr>
          <w:p w14:paraId="7C818E2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vAlign w:val="bottom"/>
          </w:tcPr>
          <w:p w14:paraId="1138A434"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3"/>
            <w:tcBorders>
              <w:top w:val="single" w:sz="4" w:space="0" w:color="auto"/>
            </w:tcBorders>
            <w:vAlign w:val="bottom"/>
          </w:tcPr>
          <w:p w14:paraId="45000D92"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vAlign w:val="bottom"/>
          </w:tcPr>
          <w:p w14:paraId="2E157A1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6" w:type="pct"/>
            <w:gridSpan w:val="2"/>
            <w:tcBorders>
              <w:top w:val="single" w:sz="4" w:space="0" w:color="auto"/>
            </w:tcBorders>
            <w:shd w:val="clear" w:color="auto" w:fill="auto"/>
            <w:vAlign w:val="bottom"/>
          </w:tcPr>
          <w:p w14:paraId="08F9E5AE"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vAlign w:val="bottom"/>
          </w:tcPr>
          <w:p w14:paraId="75ECFA7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vAlign w:val="bottom"/>
          </w:tcPr>
          <w:p w14:paraId="1F5147D4"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27" w:type="pct"/>
            <w:gridSpan w:val="2"/>
            <w:tcBorders>
              <w:top w:val="single" w:sz="4" w:space="0" w:color="auto"/>
            </w:tcBorders>
            <w:vAlign w:val="bottom"/>
          </w:tcPr>
          <w:p w14:paraId="0C3D4418"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27" w:type="pct"/>
            <w:gridSpan w:val="2"/>
            <w:tcBorders>
              <w:top w:val="single" w:sz="4" w:space="0" w:color="auto"/>
            </w:tcBorders>
            <w:vAlign w:val="bottom"/>
          </w:tcPr>
          <w:p w14:paraId="256A096A"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324" w:type="pct"/>
            <w:tcBorders>
              <w:top w:val="single" w:sz="4" w:space="0" w:color="auto"/>
            </w:tcBorders>
            <w:vAlign w:val="bottom"/>
          </w:tcPr>
          <w:p w14:paraId="6FF7DFED"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p>
        </w:tc>
      </w:tr>
      <w:tr w:rsidR="009A5DF4" w:rsidRPr="00636E1E" w14:paraId="75E8A640" w14:textId="77777777" w:rsidTr="00B00E9E">
        <w:trPr>
          <w:trHeight w:val="306"/>
        </w:trPr>
        <w:tc>
          <w:tcPr>
            <w:tcW w:w="1081" w:type="pct"/>
          </w:tcPr>
          <w:p w14:paraId="7846D584" w14:textId="77777777" w:rsidR="009A5DF4" w:rsidRPr="00C06C39"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color w:val="000000" w:themeColor="text1"/>
                <w:sz w:val="24"/>
                <w:szCs w:val="24"/>
              </w:rPr>
              <w:t>Relationship Satisfaction</w:t>
            </w:r>
          </w:p>
        </w:tc>
        <w:tc>
          <w:tcPr>
            <w:tcW w:w="326" w:type="pct"/>
            <w:gridSpan w:val="2"/>
            <w:shd w:val="clear" w:color="auto" w:fill="auto"/>
            <w:vAlign w:val="bottom"/>
          </w:tcPr>
          <w:p w14:paraId="507A0FE7"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27" w:type="pct"/>
            <w:gridSpan w:val="2"/>
            <w:shd w:val="clear" w:color="auto" w:fill="auto"/>
            <w:vAlign w:val="bottom"/>
          </w:tcPr>
          <w:p w14:paraId="75C100E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.05</w:t>
            </w:r>
          </w:p>
        </w:tc>
        <w:tc>
          <w:tcPr>
            <w:tcW w:w="327" w:type="pct"/>
            <w:shd w:val="clear" w:color="auto" w:fill="auto"/>
            <w:vAlign w:val="bottom"/>
          </w:tcPr>
          <w:p w14:paraId="084DBFD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.74</w:t>
            </w:r>
          </w:p>
        </w:tc>
        <w:tc>
          <w:tcPr>
            <w:tcW w:w="327" w:type="pct"/>
            <w:gridSpan w:val="2"/>
            <w:vAlign w:val="bottom"/>
          </w:tcPr>
          <w:p w14:paraId="29C688F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-.06</w:t>
            </w:r>
          </w:p>
        </w:tc>
        <w:tc>
          <w:tcPr>
            <w:tcW w:w="327" w:type="pct"/>
            <w:gridSpan w:val="3"/>
            <w:vAlign w:val="bottom"/>
          </w:tcPr>
          <w:p w14:paraId="4081DD26"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.13</w:t>
            </w:r>
          </w:p>
        </w:tc>
        <w:tc>
          <w:tcPr>
            <w:tcW w:w="327" w:type="pct"/>
            <w:gridSpan w:val="2"/>
            <w:vAlign w:val="bottom"/>
          </w:tcPr>
          <w:p w14:paraId="510DDE1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.01</w:t>
            </w:r>
          </w:p>
        </w:tc>
        <w:tc>
          <w:tcPr>
            <w:tcW w:w="326" w:type="pct"/>
            <w:gridSpan w:val="2"/>
            <w:shd w:val="clear" w:color="auto" w:fill="auto"/>
            <w:vAlign w:val="bottom"/>
          </w:tcPr>
          <w:p w14:paraId="1C0DBF52"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.11</w:t>
            </w:r>
          </w:p>
        </w:tc>
        <w:tc>
          <w:tcPr>
            <w:tcW w:w="327" w:type="pct"/>
            <w:shd w:val="clear" w:color="auto" w:fill="auto"/>
            <w:vAlign w:val="bottom"/>
          </w:tcPr>
          <w:p w14:paraId="567171A6"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.05</w:t>
            </w:r>
          </w:p>
        </w:tc>
        <w:tc>
          <w:tcPr>
            <w:tcW w:w="327" w:type="pct"/>
            <w:shd w:val="clear" w:color="auto" w:fill="auto"/>
            <w:vAlign w:val="bottom"/>
          </w:tcPr>
          <w:p w14:paraId="5921C45F"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2.37*</w:t>
            </w:r>
          </w:p>
        </w:tc>
        <w:tc>
          <w:tcPr>
            <w:tcW w:w="327" w:type="pct"/>
            <w:gridSpan w:val="2"/>
            <w:vAlign w:val="bottom"/>
          </w:tcPr>
          <w:p w14:paraId="7F774CE5"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.02</w:t>
            </w:r>
          </w:p>
        </w:tc>
        <w:tc>
          <w:tcPr>
            <w:tcW w:w="327" w:type="pct"/>
            <w:gridSpan w:val="2"/>
            <w:vAlign w:val="bottom"/>
          </w:tcPr>
          <w:p w14:paraId="1ECDEBF9"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b/>
                <w:color w:val="000000" w:themeColor="text1"/>
                <w:sz w:val="24"/>
                <w:szCs w:val="24"/>
              </w:rPr>
              <w:t>.20</w:t>
            </w:r>
          </w:p>
        </w:tc>
        <w:tc>
          <w:tcPr>
            <w:tcW w:w="324" w:type="pct"/>
            <w:vAlign w:val="bottom"/>
          </w:tcPr>
          <w:p w14:paraId="5CE26FD2" w14:textId="77777777" w:rsidR="009A5DF4" w:rsidRPr="00C06C39"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C06C39">
              <w:rPr>
                <w:rFonts w:ascii="Times New Roman" w:eastAsiaTheme="minorEastAsia" w:hAnsi="Times New Roman" w:cs="Times New Roman"/>
                <w:b/>
                <w:color w:val="000000" w:themeColor="text1"/>
                <w:sz w:val="24"/>
                <w:szCs w:val="24"/>
                <w:lang w:val="en-US"/>
              </w:rPr>
              <w:t>.04</w:t>
            </w:r>
          </w:p>
        </w:tc>
      </w:tr>
      <w:tr w:rsidR="009A5DF4" w:rsidRPr="00636E1E" w14:paraId="7C78CCA3" w14:textId="77777777" w:rsidTr="00B00E9E">
        <w:trPr>
          <w:trHeight w:val="306"/>
        </w:trPr>
        <w:tc>
          <w:tcPr>
            <w:tcW w:w="1081" w:type="pct"/>
            <w:tcBorders>
              <w:bottom w:val="nil"/>
            </w:tcBorders>
            <w:shd w:val="clear" w:color="auto" w:fill="auto"/>
          </w:tcPr>
          <w:p w14:paraId="793ED2B8" w14:textId="77777777" w:rsidR="009A5DF4" w:rsidRPr="00C06C39" w:rsidRDefault="009A5DF4" w:rsidP="00B00E9E">
            <w:pPr>
              <w:widowControl w:val="0"/>
              <w:ind w:left="284"/>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Anxiety</w:t>
            </w:r>
          </w:p>
        </w:tc>
        <w:tc>
          <w:tcPr>
            <w:tcW w:w="326" w:type="pct"/>
            <w:gridSpan w:val="2"/>
            <w:tcBorders>
              <w:bottom w:val="nil"/>
            </w:tcBorders>
            <w:shd w:val="clear" w:color="auto" w:fill="auto"/>
            <w:vAlign w:val="bottom"/>
          </w:tcPr>
          <w:p w14:paraId="7A26C537"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.09</w:t>
            </w:r>
          </w:p>
        </w:tc>
        <w:tc>
          <w:tcPr>
            <w:tcW w:w="327" w:type="pct"/>
            <w:gridSpan w:val="2"/>
            <w:tcBorders>
              <w:bottom w:val="nil"/>
            </w:tcBorders>
            <w:shd w:val="clear" w:color="auto" w:fill="auto"/>
            <w:vAlign w:val="bottom"/>
          </w:tcPr>
          <w:p w14:paraId="3C68D03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.07</w:t>
            </w:r>
          </w:p>
        </w:tc>
        <w:tc>
          <w:tcPr>
            <w:tcW w:w="327" w:type="pct"/>
            <w:tcBorders>
              <w:bottom w:val="nil"/>
            </w:tcBorders>
            <w:shd w:val="clear" w:color="auto" w:fill="auto"/>
            <w:vAlign w:val="bottom"/>
          </w:tcPr>
          <w:p w14:paraId="1C094E03"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1.37</w:t>
            </w:r>
          </w:p>
        </w:tc>
        <w:tc>
          <w:tcPr>
            <w:tcW w:w="327" w:type="pct"/>
            <w:gridSpan w:val="2"/>
            <w:tcBorders>
              <w:bottom w:val="nil"/>
            </w:tcBorders>
            <w:vAlign w:val="bottom"/>
          </w:tcPr>
          <w:p w14:paraId="2C02961E"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27" w:type="pct"/>
            <w:gridSpan w:val="3"/>
            <w:tcBorders>
              <w:bottom w:val="nil"/>
            </w:tcBorders>
            <w:vAlign w:val="bottom"/>
          </w:tcPr>
          <w:p w14:paraId="7A45CC3F"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.23</w:t>
            </w:r>
          </w:p>
        </w:tc>
        <w:tc>
          <w:tcPr>
            <w:tcW w:w="327" w:type="pct"/>
            <w:gridSpan w:val="2"/>
            <w:tcBorders>
              <w:bottom w:val="nil"/>
            </w:tcBorders>
            <w:vAlign w:val="bottom"/>
          </w:tcPr>
          <w:p w14:paraId="62B97470"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.02</w:t>
            </w:r>
          </w:p>
        </w:tc>
        <w:tc>
          <w:tcPr>
            <w:tcW w:w="326" w:type="pct"/>
            <w:gridSpan w:val="2"/>
            <w:tcBorders>
              <w:bottom w:val="nil"/>
            </w:tcBorders>
            <w:shd w:val="clear" w:color="auto" w:fill="auto"/>
            <w:vAlign w:val="bottom"/>
          </w:tcPr>
          <w:p w14:paraId="7FB4C7B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27" w:type="pct"/>
            <w:tcBorders>
              <w:bottom w:val="nil"/>
            </w:tcBorders>
            <w:shd w:val="clear" w:color="auto" w:fill="auto"/>
            <w:vAlign w:val="bottom"/>
          </w:tcPr>
          <w:p w14:paraId="555EF8A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.07</w:t>
            </w:r>
          </w:p>
        </w:tc>
        <w:tc>
          <w:tcPr>
            <w:tcW w:w="327" w:type="pct"/>
            <w:tcBorders>
              <w:bottom w:val="nil"/>
            </w:tcBorders>
            <w:shd w:val="clear" w:color="auto" w:fill="auto"/>
            <w:vAlign w:val="bottom"/>
          </w:tcPr>
          <w:p w14:paraId="3775B64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-.61</w:t>
            </w:r>
          </w:p>
        </w:tc>
        <w:tc>
          <w:tcPr>
            <w:tcW w:w="327" w:type="pct"/>
            <w:gridSpan w:val="2"/>
            <w:tcBorders>
              <w:bottom w:val="nil"/>
            </w:tcBorders>
            <w:vAlign w:val="bottom"/>
          </w:tcPr>
          <w:p w14:paraId="39DE573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-.17</w:t>
            </w:r>
          </w:p>
        </w:tc>
        <w:tc>
          <w:tcPr>
            <w:tcW w:w="327" w:type="pct"/>
            <w:gridSpan w:val="2"/>
            <w:tcBorders>
              <w:bottom w:val="nil"/>
            </w:tcBorders>
            <w:vAlign w:val="bottom"/>
          </w:tcPr>
          <w:p w14:paraId="21C4FD9A"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.09</w:t>
            </w:r>
          </w:p>
        </w:tc>
        <w:tc>
          <w:tcPr>
            <w:tcW w:w="324" w:type="pct"/>
            <w:tcBorders>
              <w:bottom w:val="nil"/>
            </w:tcBorders>
            <w:vAlign w:val="bottom"/>
          </w:tcPr>
          <w:p w14:paraId="1D41B2E5"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.01</w:t>
            </w:r>
          </w:p>
        </w:tc>
      </w:tr>
      <w:tr w:rsidR="009A5DF4" w:rsidRPr="00636E1E" w14:paraId="379A110F" w14:textId="77777777" w:rsidTr="00B00E9E">
        <w:trPr>
          <w:trHeight w:val="306"/>
        </w:trPr>
        <w:tc>
          <w:tcPr>
            <w:tcW w:w="1081" w:type="pct"/>
            <w:tcBorders>
              <w:top w:val="nil"/>
              <w:bottom w:val="single" w:sz="4" w:space="0" w:color="auto"/>
            </w:tcBorders>
          </w:tcPr>
          <w:p w14:paraId="414F7410" w14:textId="77777777" w:rsidR="009A5DF4" w:rsidRPr="00C06C39"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C06C39">
              <w:rPr>
                <w:rFonts w:ascii="Times New Roman" w:hAnsi="Times New Roman" w:cs="Times New Roman"/>
                <w:color w:val="000000" w:themeColor="text1"/>
                <w:sz w:val="24"/>
                <w:szCs w:val="24"/>
              </w:rPr>
              <w:t>Happy</w:t>
            </w:r>
          </w:p>
        </w:tc>
        <w:tc>
          <w:tcPr>
            <w:tcW w:w="326" w:type="pct"/>
            <w:gridSpan w:val="2"/>
            <w:tcBorders>
              <w:top w:val="nil"/>
              <w:bottom w:val="single" w:sz="4" w:space="0" w:color="auto"/>
            </w:tcBorders>
            <w:shd w:val="clear" w:color="auto" w:fill="auto"/>
            <w:vAlign w:val="bottom"/>
          </w:tcPr>
          <w:p w14:paraId="2024648E" w14:textId="77777777" w:rsidR="009A5DF4" w:rsidRPr="00C06C39"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-.12</w:t>
            </w:r>
          </w:p>
        </w:tc>
        <w:tc>
          <w:tcPr>
            <w:tcW w:w="327" w:type="pct"/>
            <w:gridSpan w:val="2"/>
            <w:tcBorders>
              <w:top w:val="nil"/>
              <w:bottom w:val="single" w:sz="4" w:space="0" w:color="auto"/>
            </w:tcBorders>
            <w:shd w:val="clear" w:color="auto" w:fill="auto"/>
            <w:vAlign w:val="bottom"/>
          </w:tcPr>
          <w:p w14:paraId="2F324DCA" w14:textId="77777777" w:rsidR="009A5DF4" w:rsidRPr="00C06C39"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.06</w:t>
            </w:r>
          </w:p>
        </w:tc>
        <w:tc>
          <w:tcPr>
            <w:tcW w:w="327" w:type="pct"/>
            <w:tcBorders>
              <w:top w:val="nil"/>
              <w:bottom w:val="single" w:sz="4" w:space="0" w:color="auto"/>
            </w:tcBorders>
            <w:shd w:val="clear" w:color="auto" w:fill="auto"/>
            <w:vAlign w:val="bottom"/>
          </w:tcPr>
          <w:p w14:paraId="37DF0CAF" w14:textId="77777777" w:rsidR="009A5DF4" w:rsidRPr="00C06C39"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-2.06*</w:t>
            </w:r>
          </w:p>
        </w:tc>
        <w:tc>
          <w:tcPr>
            <w:tcW w:w="327" w:type="pct"/>
            <w:gridSpan w:val="2"/>
            <w:tcBorders>
              <w:top w:val="nil"/>
              <w:bottom w:val="single" w:sz="4" w:space="0" w:color="auto"/>
            </w:tcBorders>
            <w:vAlign w:val="bottom"/>
          </w:tcPr>
          <w:p w14:paraId="02F6684D" w14:textId="77777777" w:rsidR="009A5DF4" w:rsidRPr="00C06C39"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-.23</w:t>
            </w:r>
          </w:p>
        </w:tc>
        <w:tc>
          <w:tcPr>
            <w:tcW w:w="327" w:type="pct"/>
            <w:gridSpan w:val="3"/>
            <w:tcBorders>
              <w:top w:val="nil"/>
              <w:bottom w:val="single" w:sz="4" w:space="0" w:color="auto"/>
            </w:tcBorders>
            <w:vAlign w:val="bottom"/>
          </w:tcPr>
          <w:p w14:paraId="420BF377" w14:textId="77777777" w:rsidR="009A5DF4" w:rsidRPr="00C06C39"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C06C39">
              <w:rPr>
                <w:rFonts w:ascii="Times New Roman" w:hAnsi="Times New Roman" w:cs="Times New Roman"/>
                <w:b/>
                <w:i/>
                <w:color w:val="000000" w:themeColor="text1"/>
                <w:sz w:val="24"/>
                <w:szCs w:val="24"/>
              </w:rPr>
              <w:t>-.01</w:t>
            </w:r>
          </w:p>
        </w:tc>
        <w:tc>
          <w:tcPr>
            <w:tcW w:w="327" w:type="pct"/>
            <w:gridSpan w:val="2"/>
            <w:tcBorders>
              <w:top w:val="nil"/>
              <w:bottom w:val="single" w:sz="4" w:space="0" w:color="auto"/>
            </w:tcBorders>
            <w:vAlign w:val="bottom"/>
          </w:tcPr>
          <w:p w14:paraId="5F87FD7D" w14:textId="77777777" w:rsidR="009A5DF4" w:rsidRPr="00C06C39"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C06C39">
              <w:rPr>
                <w:rFonts w:ascii="Times New Roman" w:eastAsiaTheme="minorEastAsia" w:hAnsi="Times New Roman" w:cs="Times New Roman"/>
                <w:b/>
                <w:i/>
                <w:color w:val="000000" w:themeColor="text1"/>
                <w:sz w:val="24"/>
                <w:szCs w:val="24"/>
                <w:lang w:val="en-US"/>
              </w:rPr>
              <w:t>.04</w:t>
            </w:r>
          </w:p>
        </w:tc>
        <w:tc>
          <w:tcPr>
            <w:tcW w:w="326" w:type="pct"/>
            <w:gridSpan w:val="2"/>
            <w:tcBorders>
              <w:top w:val="nil"/>
              <w:bottom w:val="single" w:sz="4" w:space="0" w:color="auto"/>
            </w:tcBorders>
            <w:shd w:val="clear" w:color="auto" w:fill="auto"/>
            <w:vAlign w:val="bottom"/>
          </w:tcPr>
          <w:p w14:paraId="7F148C68"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.04</w:t>
            </w:r>
          </w:p>
        </w:tc>
        <w:tc>
          <w:tcPr>
            <w:tcW w:w="327" w:type="pct"/>
            <w:tcBorders>
              <w:top w:val="nil"/>
              <w:bottom w:val="single" w:sz="4" w:space="0" w:color="auto"/>
            </w:tcBorders>
            <w:shd w:val="clear" w:color="auto" w:fill="auto"/>
            <w:vAlign w:val="bottom"/>
          </w:tcPr>
          <w:p w14:paraId="525B767A"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.06</w:t>
            </w:r>
          </w:p>
        </w:tc>
        <w:tc>
          <w:tcPr>
            <w:tcW w:w="327" w:type="pct"/>
            <w:tcBorders>
              <w:top w:val="nil"/>
              <w:bottom w:val="single" w:sz="4" w:space="0" w:color="auto"/>
            </w:tcBorders>
            <w:shd w:val="clear" w:color="auto" w:fill="auto"/>
            <w:vAlign w:val="bottom"/>
          </w:tcPr>
          <w:p w14:paraId="19DD1A89"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.75</w:t>
            </w:r>
          </w:p>
        </w:tc>
        <w:tc>
          <w:tcPr>
            <w:tcW w:w="327" w:type="pct"/>
            <w:gridSpan w:val="2"/>
            <w:tcBorders>
              <w:top w:val="nil"/>
              <w:bottom w:val="single" w:sz="4" w:space="0" w:color="auto"/>
            </w:tcBorders>
            <w:vAlign w:val="bottom"/>
          </w:tcPr>
          <w:p w14:paraId="524FC90B"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-.07</w:t>
            </w:r>
          </w:p>
        </w:tc>
        <w:tc>
          <w:tcPr>
            <w:tcW w:w="327" w:type="pct"/>
            <w:gridSpan w:val="2"/>
            <w:tcBorders>
              <w:top w:val="nil"/>
              <w:bottom w:val="single" w:sz="4" w:space="0" w:color="auto"/>
            </w:tcBorders>
            <w:vAlign w:val="bottom"/>
          </w:tcPr>
          <w:p w14:paraId="59E08B94"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hAnsi="Times New Roman" w:cs="Times New Roman"/>
                <w:color w:val="000000" w:themeColor="text1"/>
                <w:sz w:val="24"/>
                <w:szCs w:val="24"/>
              </w:rPr>
              <w:t>.15</w:t>
            </w:r>
          </w:p>
        </w:tc>
        <w:tc>
          <w:tcPr>
            <w:tcW w:w="324" w:type="pct"/>
            <w:tcBorders>
              <w:top w:val="nil"/>
              <w:bottom w:val="single" w:sz="4" w:space="0" w:color="auto"/>
            </w:tcBorders>
            <w:vAlign w:val="bottom"/>
          </w:tcPr>
          <w:p w14:paraId="16578BC7" w14:textId="77777777" w:rsidR="009A5DF4" w:rsidRPr="00C06C39" w:rsidRDefault="009A5DF4" w:rsidP="00B00E9E">
            <w:pPr>
              <w:widowControl w:val="0"/>
              <w:jc w:val="center"/>
              <w:rPr>
                <w:rFonts w:ascii="Times New Roman" w:eastAsiaTheme="minorEastAsia" w:hAnsi="Times New Roman" w:cs="Times New Roman"/>
                <w:color w:val="000000" w:themeColor="text1"/>
                <w:sz w:val="24"/>
                <w:szCs w:val="24"/>
                <w:lang w:val="en-US"/>
              </w:rPr>
            </w:pPr>
            <w:r w:rsidRPr="00C06C39">
              <w:rPr>
                <w:rFonts w:ascii="Times New Roman" w:eastAsiaTheme="minorEastAsia" w:hAnsi="Times New Roman" w:cs="Times New Roman"/>
                <w:color w:val="000000" w:themeColor="text1"/>
                <w:sz w:val="24"/>
                <w:szCs w:val="24"/>
                <w:lang w:val="en-US"/>
              </w:rPr>
              <w:t>.01</w:t>
            </w:r>
          </w:p>
        </w:tc>
      </w:tr>
      <w:tr w:rsidR="009A5DF4" w:rsidRPr="00636E1E" w14:paraId="25577BFD" w14:textId="77777777" w:rsidTr="00B00E9E">
        <w:trPr>
          <w:trHeight w:val="306"/>
        </w:trPr>
        <w:tc>
          <w:tcPr>
            <w:tcW w:w="1081" w:type="pct"/>
            <w:tcBorders>
              <w:top w:val="single" w:sz="4" w:space="0" w:color="auto"/>
            </w:tcBorders>
          </w:tcPr>
          <w:p w14:paraId="2C8D3608" w14:textId="77777777" w:rsidR="009A5DF4" w:rsidRPr="00636E1E" w:rsidRDefault="009A5DF4" w:rsidP="00B00E9E">
            <w:pPr>
              <w:widowControl w:val="0"/>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Study 3</w:t>
            </w:r>
          </w:p>
        </w:tc>
        <w:tc>
          <w:tcPr>
            <w:tcW w:w="326" w:type="pct"/>
            <w:gridSpan w:val="2"/>
            <w:tcBorders>
              <w:top w:val="single" w:sz="4" w:space="0" w:color="auto"/>
            </w:tcBorders>
            <w:shd w:val="clear" w:color="auto" w:fill="auto"/>
            <w:vAlign w:val="bottom"/>
          </w:tcPr>
          <w:p w14:paraId="405E929E"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shd w:val="clear" w:color="auto" w:fill="auto"/>
            <w:vAlign w:val="bottom"/>
          </w:tcPr>
          <w:p w14:paraId="072B9CB5"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vAlign w:val="bottom"/>
          </w:tcPr>
          <w:p w14:paraId="2F276F0C"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vAlign w:val="bottom"/>
          </w:tcPr>
          <w:p w14:paraId="16DBE80B"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3"/>
            <w:tcBorders>
              <w:top w:val="single" w:sz="4" w:space="0" w:color="auto"/>
            </w:tcBorders>
            <w:vAlign w:val="bottom"/>
          </w:tcPr>
          <w:p w14:paraId="0D61A8D1"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vAlign w:val="bottom"/>
          </w:tcPr>
          <w:p w14:paraId="769623F4"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6" w:type="pct"/>
            <w:gridSpan w:val="2"/>
            <w:tcBorders>
              <w:top w:val="single" w:sz="4" w:space="0" w:color="auto"/>
            </w:tcBorders>
            <w:shd w:val="clear" w:color="auto" w:fill="auto"/>
            <w:vAlign w:val="bottom"/>
          </w:tcPr>
          <w:p w14:paraId="78EE332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vAlign w:val="bottom"/>
          </w:tcPr>
          <w:p w14:paraId="652D9EE8"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tcBorders>
              <w:top w:val="single" w:sz="4" w:space="0" w:color="auto"/>
            </w:tcBorders>
            <w:shd w:val="clear" w:color="auto" w:fill="auto"/>
            <w:vAlign w:val="bottom"/>
          </w:tcPr>
          <w:p w14:paraId="22362398"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vAlign w:val="bottom"/>
          </w:tcPr>
          <w:p w14:paraId="1200349F"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7" w:type="pct"/>
            <w:gridSpan w:val="2"/>
            <w:tcBorders>
              <w:top w:val="single" w:sz="4" w:space="0" w:color="auto"/>
            </w:tcBorders>
            <w:vAlign w:val="bottom"/>
          </w:tcPr>
          <w:p w14:paraId="2CEF664B"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324" w:type="pct"/>
            <w:tcBorders>
              <w:top w:val="single" w:sz="4" w:space="0" w:color="auto"/>
            </w:tcBorders>
            <w:vAlign w:val="bottom"/>
          </w:tcPr>
          <w:p w14:paraId="77341D5D"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p>
        </w:tc>
      </w:tr>
      <w:tr w:rsidR="009A5DF4" w:rsidRPr="00636E1E" w14:paraId="52A3CADD" w14:textId="77777777" w:rsidTr="00B00E9E">
        <w:trPr>
          <w:trHeight w:val="306"/>
        </w:trPr>
        <w:tc>
          <w:tcPr>
            <w:tcW w:w="1081" w:type="pct"/>
          </w:tcPr>
          <w:p w14:paraId="283C4E7C" w14:textId="77777777" w:rsidR="009A5DF4" w:rsidRPr="00965391"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965391">
              <w:rPr>
                <w:rFonts w:ascii="Times New Roman" w:hAnsi="Times New Roman" w:cs="Times New Roman"/>
                <w:color w:val="000000" w:themeColor="text1"/>
                <w:sz w:val="24"/>
                <w:szCs w:val="24"/>
              </w:rPr>
              <w:t>Relationship Satisfaction</w:t>
            </w:r>
          </w:p>
        </w:tc>
        <w:tc>
          <w:tcPr>
            <w:tcW w:w="326" w:type="pct"/>
            <w:gridSpan w:val="2"/>
            <w:shd w:val="clear" w:color="auto" w:fill="auto"/>
            <w:vAlign w:val="bottom"/>
          </w:tcPr>
          <w:p w14:paraId="2C9BC004"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.05</w:t>
            </w:r>
          </w:p>
        </w:tc>
        <w:tc>
          <w:tcPr>
            <w:tcW w:w="327" w:type="pct"/>
            <w:gridSpan w:val="2"/>
            <w:shd w:val="clear" w:color="auto" w:fill="auto"/>
            <w:vAlign w:val="bottom"/>
          </w:tcPr>
          <w:p w14:paraId="6E22328A"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.08</w:t>
            </w:r>
          </w:p>
        </w:tc>
        <w:tc>
          <w:tcPr>
            <w:tcW w:w="327" w:type="pct"/>
            <w:shd w:val="clear" w:color="auto" w:fill="auto"/>
            <w:vAlign w:val="bottom"/>
          </w:tcPr>
          <w:p w14:paraId="30F9D736"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6</w:t>
            </w:r>
          </w:p>
        </w:tc>
        <w:tc>
          <w:tcPr>
            <w:tcW w:w="327" w:type="pct"/>
            <w:gridSpan w:val="2"/>
            <w:vAlign w:val="bottom"/>
          </w:tcPr>
          <w:p w14:paraId="7BC20EDA"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-.10</w:t>
            </w:r>
          </w:p>
        </w:tc>
        <w:tc>
          <w:tcPr>
            <w:tcW w:w="327" w:type="pct"/>
            <w:gridSpan w:val="3"/>
            <w:vAlign w:val="bottom"/>
          </w:tcPr>
          <w:p w14:paraId="5EC0B209"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.21</w:t>
            </w:r>
          </w:p>
        </w:tc>
        <w:tc>
          <w:tcPr>
            <w:tcW w:w="327" w:type="pct"/>
            <w:gridSpan w:val="2"/>
            <w:vAlign w:val="bottom"/>
          </w:tcPr>
          <w:p w14:paraId="217AF264"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color w:val="000000" w:themeColor="text1"/>
                <w:sz w:val="24"/>
                <w:szCs w:val="24"/>
              </w:rPr>
              <w:t>.02</w:t>
            </w:r>
          </w:p>
        </w:tc>
        <w:tc>
          <w:tcPr>
            <w:tcW w:w="326" w:type="pct"/>
            <w:gridSpan w:val="2"/>
            <w:shd w:val="clear" w:color="auto" w:fill="auto"/>
            <w:vAlign w:val="bottom"/>
          </w:tcPr>
          <w:p w14:paraId="04B1A81E"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.29</w:t>
            </w:r>
          </w:p>
        </w:tc>
        <w:tc>
          <w:tcPr>
            <w:tcW w:w="327" w:type="pct"/>
            <w:shd w:val="clear" w:color="auto" w:fill="auto"/>
            <w:vAlign w:val="bottom"/>
          </w:tcPr>
          <w:p w14:paraId="2E8B4CCF"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.08</w:t>
            </w:r>
          </w:p>
        </w:tc>
        <w:tc>
          <w:tcPr>
            <w:tcW w:w="327" w:type="pct"/>
            <w:shd w:val="clear" w:color="auto" w:fill="auto"/>
            <w:vAlign w:val="bottom"/>
          </w:tcPr>
          <w:p w14:paraId="310E66BC"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3.7</w:t>
            </w:r>
            <w:r>
              <w:rPr>
                <w:rFonts w:ascii="Times New Roman" w:hAnsi="Times New Roman" w:cs="Times New Roman"/>
                <w:b/>
                <w:sz w:val="24"/>
                <w:szCs w:val="24"/>
              </w:rPr>
              <w:t>7</w:t>
            </w:r>
            <w:r w:rsidRPr="00F95700">
              <w:rPr>
                <w:rFonts w:ascii="Times New Roman" w:hAnsi="Times New Roman" w:cs="Times New Roman"/>
                <w:b/>
                <w:sz w:val="24"/>
                <w:szCs w:val="24"/>
              </w:rPr>
              <w:t>*</w:t>
            </w:r>
          </w:p>
        </w:tc>
        <w:tc>
          <w:tcPr>
            <w:tcW w:w="327" w:type="pct"/>
            <w:gridSpan w:val="2"/>
            <w:vAlign w:val="bottom"/>
          </w:tcPr>
          <w:p w14:paraId="1088035B"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.14</w:t>
            </w:r>
          </w:p>
        </w:tc>
        <w:tc>
          <w:tcPr>
            <w:tcW w:w="327" w:type="pct"/>
            <w:gridSpan w:val="2"/>
            <w:vAlign w:val="bottom"/>
          </w:tcPr>
          <w:p w14:paraId="4CF5715B"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.45</w:t>
            </w:r>
          </w:p>
        </w:tc>
        <w:tc>
          <w:tcPr>
            <w:tcW w:w="324" w:type="pct"/>
            <w:vAlign w:val="bottom"/>
          </w:tcPr>
          <w:p w14:paraId="7F0A8BD8"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.13</w:t>
            </w:r>
          </w:p>
        </w:tc>
      </w:tr>
      <w:tr w:rsidR="009A5DF4" w:rsidRPr="00636E1E" w14:paraId="682882AB" w14:textId="77777777" w:rsidTr="00B00E9E">
        <w:trPr>
          <w:trHeight w:val="306"/>
        </w:trPr>
        <w:tc>
          <w:tcPr>
            <w:tcW w:w="1081" w:type="pct"/>
          </w:tcPr>
          <w:p w14:paraId="70AA619D" w14:textId="77777777" w:rsidR="009A5DF4" w:rsidRPr="00965391" w:rsidRDefault="009A5DF4" w:rsidP="00B00E9E">
            <w:pPr>
              <w:widowControl w:val="0"/>
              <w:ind w:left="284"/>
              <w:rPr>
                <w:rFonts w:ascii="Times New Roman" w:eastAsiaTheme="minorEastAsia" w:hAnsi="Times New Roman" w:cs="Times New Roman"/>
                <w:color w:val="000000" w:themeColor="text1"/>
                <w:sz w:val="24"/>
                <w:szCs w:val="24"/>
                <w:lang w:val="en-US"/>
              </w:rPr>
            </w:pPr>
            <w:r w:rsidRPr="00965391">
              <w:rPr>
                <w:rFonts w:ascii="Times New Roman" w:hAnsi="Times New Roman" w:cs="Times New Roman"/>
                <w:color w:val="000000" w:themeColor="text1"/>
                <w:sz w:val="24"/>
                <w:szCs w:val="24"/>
              </w:rPr>
              <w:t>Anxiety</w:t>
            </w:r>
          </w:p>
        </w:tc>
        <w:tc>
          <w:tcPr>
            <w:tcW w:w="326" w:type="pct"/>
            <w:gridSpan w:val="2"/>
            <w:shd w:val="clear" w:color="auto" w:fill="auto"/>
            <w:vAlign w:val="bottom"/>
          </w:tcPr>
          <w:p w14:paraId="536FC25D"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.05</w:t>
            </w:r>
          </w:p>
        </w:tc>
        <w:tc>
          <w:tcPr>
            <w:tcW w:w="327" w:type="pct"/>
            <w:gridSpan w:val="2"/>
            <w:shd w:val="clear" w:color="auto" w:fill="auto"/>
            <w:vAlign w:val="bottom"/>
          </w:tcPr>
          <w:p w14:paraId="01804D38"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Pr>
                <w:rFonts w:ascii="Times New Roman" w:hAnsi="Times New Roman" w:cs="Times New Roman"/>
                <w:color w:val="000000" w:themeColor="text1"/>
                <w:sz w:val="24"/>
                <w:szCs w:val="24"/>
              </w:rPr>
              <w:t>.14</w:t>
            </w:r>
          </w:p>
        </w:tc>
        <w:tc>
          <w:tcPr>
            <w:tcW w:w="327" w:type="pct"/>
            <w:shd w:val="clear" w:color="auto" w:fill="auto"/>
            <w:vAlign w:val="bottom"/>
          </w:tcPr>
          <w:p w14:paraId="321F123F"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5</w:t>
            </w:r>
          </w:p>
        </w:tc>
        <w:tc>
          <w:tcPr>
            <w:tcW w:w="327" w:type="pct"/>
            <w:gridSpan w:val="2"/>
            <w:vAlign w:val="bottom"/>
          </w:tcPr>
          <w:p w14:paraId="6D0BB781"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.23</w:t>
            </w:r>
          </w:p>
        </w:tc>
        <w:tc>
          <w:tcPr>
            <w:tcW w:w="327" w:type="pct"/>
            <w:gridSpan w:val="3"/>
            <w:vAlign w:val="bottom"/>
          </w:tcPr>
          <w:p w14:paraId="758BB32E"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Pr>
                <w:rFonts w:ascii="Times New Roman" w:hAnsi="Times New Roman" w:cs="Times New Roman"/>
                <w:color w:val="000000" w:themeColor="text1"/>
                <w:sz w:val="24"/>
                <w:szCs w:val="24"/>
              </w:rPr>
              <w:t>.33</w:t>
            </w:r>
          </w:p>
        </w:tc>
        <w:tc>
          <w:tcPr>
            <w:tcW w:w="327" w:type="pct"/>
            <w:gridSpan w:val="2"/>
            <w:vAlign w:val="bottom"/>
          </w:tcPr>
          <w:p w14:paraId="0B65CFBE"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.01</w:t>
            </w:r>
          </w:p>
        </w:tc>
        <w:tc>
          <w:tcPr>
            <w:tcW w:w="326" w:type="pct"/>
            <w:gridSpan w:val="2"/>
            <w:shd w:val="clear" w:color="auto" w:fill="auto"/>
            <w:vAlign w:val="bottom"/>
          </w:tcPr>
          <w:p w14:paraId="5BDF7261"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.08</w:t>
            </w:r>
          </w:p>
        </w:tc>
        <w:tc>
          <w:tcPr>
            <w:tcW w:w="327" w:type="pct"/>
            <w:shd w:val="clear" w:color="auto" w:fill="auto"/>
            <w:vAlign w:val="bottom"/>
          </w:tcPr>
          <w:p w14:paraId="2633E295"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.14</w:t>
            </w:r>
          </w:p>
        </w:tc>
        <w:tc>
          <w:tcPr>
            <w:tcW w:w="327" w:type="pct"/>
            <w:shd w:val="clear" w:color="auto" w:fill="auto"/>
            <w:vAlign w:val="bottom"/>
          </w:tcPr>
          <w:p w14:paraId="2F8844D3"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Pr>
                <w:rFonts w:ascii="Times New Roman" w:hAnsi="Times New Roman" w:cs="Times New Roman"/>
                <w:sz w:val="24"/>
                <w:szCs w:val="24"/>
              </w:rPr>
              <w:t>.56</w:t>
            </w:r>
          </w:p>
        </w:tc>
        <w:tc>
          <w:tcPr>
            <w:tcW w:w="327" w:type="pct"/>
            <w:gridSpan w:val="2"/>
            <w:vAlign w:val="bottom"/>
          </w:tcPr>
          <w:p w14:paraId="19C50C33"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-.20</w:t>
            </w:r>
          </w:p>
        </w:tc>
        <w:tc>
          <w:tcPr>
            <w:tcW w:w="327" w:type="pct"/>
            <w:gridSpan w:val="2"/>
            <w:vAlign w:val="bottom"/>
          </w:tcPr>
          <w:p w14:paraId="3771C730"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Pr>
                <w:rFonts w:ascii="Times New Roman" w:hAnsi="Times New Roman" w:cs="Times New Roman"/>
                <w:sz w:val="24"/>
                <w:szCs w:val="24"/>
              </w:rPr>
              <w:t>.35</w:t>
            </w:r>
          </w:p>
        </w:tc>
        <w:tc>
          <w:tcPr>
            <w:tcW w:w="324" w:type="pct"/>
            <w:vAlign w:val="bottom"/>
          </w:tcPr>
          <w:p w14:paraId="22F33AEE"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.02</w:t>
            </w:r>
          </w:p>
        </w:tc>
      </w:tr>
      <w:tr w:rsidR="009A5DF4" w:rsidRPr="00636E1E" w14:paraId="4DE4DD9F" w14:textId="77777777" w:rsidTr="00B00E9E">
        <w:trPr>
          <w:trHeight w:val="306"/>
        </w:trPr>
        <w:tc>
          <w:tcPr>
            <w:tcW w:w="1081" w:type="pct"/>
          </w:tcPr>
          <w:p w14:paraId="7529BB86" w14:textId="77777777" w:rsidR="009A5DF4" w:rsidRPr="00636E1E" w:rsidRDefault="009A5DF4" w:rsidP="00B00E9E">
            <w:pPr>
              <w:widowControl w:val="0"/>
              <w:ind w:left="284"/>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color w:val="000000" w:themeColor="text1"/>
                <w:sz w:val="24"/>
                <w:szCs w:val="24"/>
              </w:rPr>
              <w:t>Happy</w:t>
            </w:r>
          </w:p>
        </w:tc>
        <w:tc>
          <w:tcPr>
            <w:tcW w:w="326" w:type="pct"/>
            <w:gridSpan w:val="2"/>
            <w:shd w:val="clear" w:color="auto" w:fill="auto"/>
            <w:vAlign w:val="bottom"/>
          </w:tcPr>
          <w:p w14:paraId="5D0C08FA"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-.16</w:t>
            </w:r>
          </w:p>
        </w:tc>
        <w:tc>
          <w:tcPr>
            <w:tcW w:w="327" w:type="pct"/>
            <w:gridSpan w:val="2"/>
            <w:shd w:val="clear" w:color="auto" w:fill="auto"/>
            <w:vAlign w:val="bottom"/>
          </w:tcPr>
          <w:p w14:paraId="31C13E0E"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.12</w:t>
            </w:r>
          </w:p>
        </w:tc>
        <w:tc>
          <w:tcPr>
            <w:tcW w:w="327" w:type="pct"/>
            <w:shd w:val="clear" w:color="auto" w:fill="auto"/>
            <w:vAlign w:val="bottom"/>
          </w:tcPr>
          <w:p w14:paraId="5D7673C1"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2</w:t>
            </w:r>
          </w:p>
        </w:tc>
        <w:tc>
          <w:tcPr>
            <w:tcW w:w="327" w:type="pct"/>
            <w:gridSpan w:val="2"/>
            <w:vAlign w:val="bottom"/>
          </w:tcPr>
          <w:p w14:paraId="244396B2"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-.40</w:t>
            </w:r>
          </w:p>
        </w:tc>
        <w:tc>
          <w:tcPr>
            <w:tcW w:w="327" w:type="pct"/>
            <w:gridSpan w:val="3"/>
            <w:vAlign w:val="bottom"/>
          </w:tcPr>
          <w:p w14:paraId="4FF8ED80"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.08</w:t>
            </w:r>
          </w:p>
        </w:tc>
        <w:tc>
          <w:tcPr>
            <w:tcW w:w="327" w:type="pct"/>
            <w:gridSpan w:val="2"/>
            <w:vAlign w:val="bottom"/>
          </w:tcPr>
          <w:p w14:paraId="1BBC223E" w14:textId="77777777" w:rsidR="009A5DF4" w:rsidRPr="00636E1E" w:rsidRDefault="009A5DF4" w:rsidP="00B00E9E">
            <w:pPr>
              <w:widowControl w:val="0"/>
              <w:jc w:val="center"/>
              <w:rPr>
                <w:rFonts w:ascii="Times New Roman" w:eastAsiaTheme="minorEastAsia" w:hAnsi="Times New Roman" w:cs="Times New Roman"/>
                <w:color w:val="000000" w:themeColor="text1"/>
                <w:sz w:val="24"/>
                <w:szCs w:val="24"/>
                <w:lang w:val="en-US"/>
              </w:rPr>
            </w:pPr>
            <w:r w:rsidRPr="00636E1E">
              <w:rPr>
                <w:rFonts w:ascii="Times New Roman" w:hAnsi="Times New Roman" w:cs="Times New Roman"/>
                <w:color w:val="000000" w:themeColor="text1"/>
                <w:sz w:val="24"/>
                <w:szCs w:val="24"/>
              </w:rPr>
              <w:t>.04</w:t>
            </w:r>
          </w:p>
        </w:tc>
        <w:tc>
          <w:tcPr>
            <w:tcW w:w="326" w:type="pct"/>
            <w:gridSpan w:val="2"/>
            <w:shd w:val="clear" w:color="auto" w:fill="auto"/>
            <w:vAlign w:val="bottom"/>
          </w:tcPr>
          <w:p w14:paraId="1B7A56BA"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.27</w:t>
            </w:r>
          </w:p>
        </w:tc>
        <w:tc>
          <w:tcPr>
            <w:tcW w:w="327" w:type="pct"/>
            <w:shd w:val="clear" w:color="auto" w:fill="auto"/>
            <w:vAlign w:val="bottom"/>
          </w:tcPr>
          <w:p w14:paraId="3F5DEBDF"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.12</w:t>
            </w:r>
          </w:p>
        </w:tc>
        <w:tc>
          <w:tcPr>
            <w:tcW w:w="327" w:type="pct"/>
            <w:shd w:val="clear" w:color="auto" w:fill="auto"/>
            <w:vAlign w:val="bottom"/>
          </w:tcPr>
          <w:p w14:paraId="112E9CBC"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2.2</w:t>
            </w:r>
            <w:r>
              <w:rPr>
                <w:rFonts w:ascii="Times New Roman" w:hAnsi="Times New Roman" w:cs="Times New Roman"/>
                <w:b/>
                <w:sz w:val="24"/>
                <w:szCs w:val="24"/>
              </w:rPr>
              <w:t>4</w:t>
            </w:r>
            <w:r w:rsidRPr="00F95700">
              <w:rPr>
                <w:rFonts w:ascii="Times New Roman" w:hAnsi="Times New Roman" w:cs="Times New Roman"/>
                <w:b/>
                <w:sz w:val="24"/>
                <w:szCs w:val="24"/>
              </w:rPr>
              <w:t>*</w:t>
            </w:r>
          </w:p>
        </w:tc>
        <w:tc>
          <w:tcPr>
            <w:tcW w:w="327" w:type="pct"/>
            <w:gridSpan w:val="2"/>
            <w:vAlign w:val="bottom"/>
          </w:tcPr>
          <w:p w14:paraId="443FA027"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w:t>
            </w:r>
            <w:r>
              <w:rPr>
                <w:rFonts w:ascii="Times New Roman" w:hAnsi="Times New Roman" w:cs="Times New Roman"/>
                <w:b/>
                <w:sz w:val="24"/>
                <w:szCs w:val="24"/>
              </w:rPr>
              <w:t>3</w:t>
            </w:r>
          </w:p>
        </w:tc>
        <w:tc>
          <w:tcPr>
            <w:tcW w:w="327" w:type="pct"/>
            <w:gridSpan w:val="2"/>
            <w:vAlign w:val="bottom"/>
          </w:tcPr>
          <w:p w14:paraId="57EFD96C"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.50</w:t>
            </w:r>
          </w:p>
        </w:tc>
        <w:tc>
          <w:tcPr>
            <w:tcW w:w="324" w:type="pct"/>
            <w:vAlign w:val="bottom"/>
          </w:tcPr>
          <w:p w14:paraId="2774FB99"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.07</w:t>
            </w:r>
          </w:p>
        </w:tc>
      </w:tr>
    </w:tbl>
    <w:p w14:paraId="6016E9B6" w14:textId="77777777" w:rsidR="009A5DF4" w:rsidRPr="00636E1E" w:rsidRDefault="009A5DF4" w:rsidP="009A5DF4">
      <w:pPr>
        <w:widowControl w:val="0"/>
        <w:spacing w:line="480" w:lineRule="auto"/>
        <w:rPr>
          <w:rFonts w:ascii="Times New Roman" w:hAnsi="Times New Roman" w:cs="Times New Roman"/>
        </w:rPr>
      </w:pPr>
      <w:r w:rsidRPr="00636E1E">
        <w:rPr>
          <w:rFonts w:ascii="Times New Roman" w:hAnsi="Times New Roman" w:cs="Times New Roman"/>
          <w:i/>
          <w:color w:val="000000" w:themeColor="text1"/>
        </w:rPr>
        <w:t>Note.</w:t>
      </w:r>
      <w:r w:rsidRPr="00636E1E">
        <w:rPr>
          <w:rFonts w:ascii="Times New Roman" w:hAnsi="Times New Roman" w:cs="Times New Roman"/>
          <w:color w:val="000000" w:themeColor="text1"/>
        </w:rPr>
        <w:t xml:space="preserve"> *</w:t>
      </w:r>
      <w:r w:rsidRPr="00636E1E">
        <w:rPr>
          <w:rFonts w:ascii="Times New Roman" w:hAnsi="Times New Roman" w:cs="Times New Roman"/>
          <w:i/>
          <w:color w:val="000000" w:themeColor="text1"/>
        </w:rPr>
        <w:t>p</w:t>
      </w:r>
      <w:r w:rsidRPr="00636E1E">
        <w:rPr>
          <w:rFonts w:ascii="Times New Roman" w:hAnsi="Times New Roman" w:cs="Times New Roman"/>
          <w:color w:val="000000" w:themeColor="text1"/>
        </w:rPr>
        <w:t xml:space="preserve"> &lt; .05. Significant effects highlighted in bold. For Studies 2 and 3, significant effects that fall away when controlling for daily stress are italicized. </w:t>
      </w:r>
      <w:r w:rsidRPr="00636E1E">
        <w:rPr>
          <w:rFonts w:ascii="Times New Roman" w:hAnsi="Times New Roman" w:cs="Times New Roman"/>
        </w:rPr>
        <w:t>Effect sizes (</w:t>
      </w:r>
      <w:r w:rsidRPr="00636E1E">
        <w:rPr>
          <w:rFonts w:ascii="Times New Roman" w:hAnsi="Times New Roman" w:cs="Times New Roman"/>
          <w:i/>
        </w:rPr>
        <w:t>r</w:t>
      </w:r>
      <w:r w:rsidRPr="00636E1E">
        <w:rPr>
          <w:rFonts w:ascii="Times New Roman" w:hAnsi="Times New Roman" w:cs="Times New Roman"/>
        </w:rPr>
        <w:t xml:space="preserve">) were computed using Rosenthal and Rosnow’s (2007) formula: </w:t>
      </w:r>
      <w:r w:rsidRPr="00636E1E">
        <w:rPr>
          <w:rFonts w:ascii="Times New Roman" w:hAnsi="Times New Roman" w:cs="Times New Roman"/>
          <w:i/>
        </w:rPr>
        <w:t>r</w:t>
      </w:r>
      <w:r w:rsidRPr="00636E1E">
        <w:rPr>
          <w:rFonts w:ascii="Times New Roman" w:hAnsi="Times New Roman" w:cs="Times New Roman"/>
        </w:rPr>
        <w:t xml:space="preserve"> = √(</w:t>
      </w:r>
      <w:r w:rsidRPr="00636E1E">
        <w:rPr>
          <w:rFonts w:ascii="Times New Roman" w:hAnsi="Times New Roman" w:cs="Times New Roman"/>
          <w:i/>
        </w:rPr>
        <w:t>t</w:t>
      </w:r>
      <w:r w:rsidRPr="00636E1E">
        <w:rPr>
          <w:rFonts w:ascii="Times New Roman" w:hAnsi="Times New Roman" w:cs="Times New Roman"/>
          <w:vertAlign w:val="superscript"/>
        </w:rPr>
        <w:t>2</w:t>
      </w:r>
      <w:r w:rsidRPr="00636E1E">
        <w:rPr>
          <w:rFonts w:ascii="Times New Roman" w:hAnsi="Times New Roman" w:cs="Times New Roman"/>
        </w:rPr>
        <w:t xml:space="preserve"> / </w:t>
      </w:r>
      <w:r w:rsidRPr="00636E1E">
        <w:rPr>
          <w:rFonts w:ascii="Times New Roman" w:hAnsi="Times New Roman" w:cs="Times New Roman"/>
          <w:i/>
        </w:rPr>
        <w:t>t</w:t>
      </w:r>
      <w:r w:rsidRPr="00636E1E">
        <w:rPr>
          <w:rFonts w:ascii="Times New Roman" w:hAnsi="Times New Roman" w:cs="Times New Roman"/>
          <w:vertAlign w:val="superscript"/>
        </w:rPr>
        <w:t>2</w:t>
      </w:r>
      <w:r w:rsidRPr="00636E1E">
        <w:rPr>
          <w:rFonts w:ascii="Times New Roman" w:hAnsi="Times New Roman" w:cs="Times New Roman"/>
        </w:rPr>
        <w:t xml:space="preserve"> + </w:t>
      </w:r>
      <w:r w:rsidRPr="00636E1E">
        <w:rPr>
          <w:rFonts w:ascii="Times New Roman" w:hAnsi="Times New Roman" w:cs="Times New Roman"/>
          <w:i/>
        </w:rPr>
        <w:t>df</w:t>
      </w:r>
      <w:r w:rsidRPr="00636E1E">
        <w:rPr>
          <w:rFonts w:ascii="Times New Roman" w:hAnsi="Times New Roman" w:cs="Times New Roman"/>
        </w:rPr>
        <w:t>). CI = confidence interval.</w:t>
      </w:r>
    </w:p>
    <w:p w14:paraId="6A10D9DC" w14:textId="77777777" w:rsidR="009A5DF4" w:rsidRPr="00636E1E" w:rsidRDefault="009A5DF4" w:rsidP="009A5DF4">
      <w:pPr>
        <w:widowControl w:val="0"/>
        <w:spacing w:line="480" w:lineRule="auto"/>
        <w:rPr>
          <w:rFonts w:ascii="Times New Roman" w:hAnsi="Times New Roman" w:cs="Times New Roman"/>
        </w:rPr>
      </w:pPr>
    </w:p>
    <w:p w14:paraId="2382B899" w14:textId="77777777" w:rsidR="009A5DF4" w:rsidRPr="00636E1E" w:rsidRDefault="009A5DF4" w:rsidP="009A5DF4">
      <w:pPr>
        <w:widowControl w:val="0"/>
        <w:spacing w:line="480" w:lineRule="auto"/>
        <w:rPr>
          <w:rFonts w:ascii="Times New Roman" w:hAnsi="Times New Roman" w:cs="Times New Roman"/>
        </w:rPr>
      </w:pPr>
      <w:r w:rsidRPr="00636E1E">
        <w:rPr>
          <w:rFonts w:ascii="Times New Roman" w:hAnsi="Times New Roman" w:cs="Times New Roman"/>
        </w:rPr>
        <w:br w:type="page"/>
      </w:r>
    </w:p>
    <w:p w14:paraId="68F079BB" w14:textId="77777777" w:rsidR="009A5DF4" w:rsidRDefault="009A5DF4" w:rsidP="009A5DF4">
      <w:pPr>
        <w:widowControl w:val="0"/>
        <w:spacing w:line="480" w:lineRule="auto"/>
        <w:ind w:firstLine="720"/>
        <w:rPr>
          <w:rFonts w:ascii="Times New Roman" w:hAnsi="Times New Roman" w:cs="Times New Roman"/>
        </w:rPr>
        <w:sectPr w:rsidR="009A5DF4" w:rsidSect="008F6344">
          <w:pgSz w:w="16840" w:h="11900" w:orient="landscape"/>
          <w:pgMar w:top="1440" w:right="1440" w:bottom="1440" w:left="1440" w:header="708" w:footer="708" w:gutter="0"/>
          <w:cols w:space="708"/>
          <w:docGrid w:linePitch="360"/>
        </w:sectPr>
      </w:pPr>
    </w:p>
    <w:p w14:paraId="0D49035C" w14:textId="77777777" w:rsidR="009A5DF4" w:rsidRPr="00636E1E" w:rsidRDefault="009A5DF4" w:rsidP="009A5DF4">
      <w:pPr>
        <w:rPr>
          <w:rFonts w:ascii="Times New Roman" w:hAnsi="Times New Roman" w:cs="Times New Roman"/>
          <w:b/>
          <w:i/>
          <w:color w:val="000000" w:themeColor="text1"/>
        </w:rPr>
      </w:pPr>
      <w:r w:rsidRPr="00636E1E">
        <w:rPr>
          <w:rFonts w:ascii="Times New Roman" w:hAnsi="Times New Roman" w:cs="Times New Roman"/>
          <w:b/>
          <w:i/>
          <w:color w:val="000000" w:themeColor="text1"/>
        </w:rPr>
        <w:lastRenderedPageBreak/>
        <w:t xml:space="preserve">Table 4. </w:t>
      </w:r>
      <w:r w:rsidRPr="00636E1E">
        <w:rPr>
          <w:rFonts w:ascii="Times New Roman" w:hAnsi="Times New Roman" w:cs="Times New Roman"/>
          <w:color w:val="000000" w:themeColor="text1"/>
        </w:rPr>
        <w:t xml:space="preserve">    </w:t>
      </w:r>
      <w:r w:rsidRPr="00636E1E">
        <w:rPr>
          <w:rFonts w:ascii="Times New Roman" w:hAnsi="Times New Roman" w:cs="Times New Roman"/>
          <w:b/>
          <w:i/>
          <w:color w:val="000000" w:themeColor="text1"/>
        </w:rPr>
        <w:t xml:space="preserve">Association </w:t>
      </w:r>
      <w:r w:rsidRPr="002D699B">
        <w:rPr>
          <w:rFonts w:ascii="Times New Roman" w:hAnsi="Times New Roman" w:cs="Times New Roman"/>
          <w:b/>
          <w:i/>
          <w:color w:val="000000" w:themeColor="text1"/>
        </w:rPr>
        <w:t xml:space="preserve">between Visible and Invisible Support Days and Recipients’ Satisfaction with </w:t>
      </w:r>
      <w:r>
        <w:rPr>
          <w:rFonts w:ascii="Times New Roman" w:hAnsi="Times New Roman" w:cs="Times New Roman"/>
          <w:b/>
          <w:i/>
          <w:color w:val="000000" w:themeColor="text1"/>
        </w:rPr>
        <w:t xml:space="preserve">Partners’ Help, Relationship Interactions, and Partners’ Support </w:t>
      </w:r>
      <w:r w:rsidRPr="002D699B">
        <w:rPr>
          <w:rFonts w:ascii="Times New Roman" w:hAnsi="Times New Roman" w:cs="Times New Roman"/>
          <w:b/>
          <w:i/>
          <w:color w:val="000000" w:themeColor="text1"/>
        </w:rPr>
        <w:t>(Study</w:t>
      </w:r>
      <w:r w:rsidRPr="00636E1E">
        <w:rPr>
          <w:rFonts w:ascii="Times New Roman" w:hAnsi="Times New Roman" w:cs="Times New Roman"/>
          <w:b/>
          <w:i/>
          <w:color w:val="000000" w:themeColor="text1"/>
        </w:rPr>
        <w:t xml:space="preserve"> 3)</w:t>
      </w:r>
    </w:p>
    <w:tbl>
      <w:tblPr>
        <w:tblStyle w:val="TableGrid"/>
        <w:tblW w:w="139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686"/>
        <w:gridCol w:w="687"/>
        <w:gridCol w:w="1119"/>
        <w:gridCol w:w="792"/>
        <w:gridCol w:w="891"/>
        <w:gridCol w:w="636"/>
        <w:gridCol w:w="636"/>
        <w:gridCol w:w="636"/>
        <w:gridCol w:w="931"/>
        <w:gridCol w:w="792"/>
        <w:gridCol w:w="891"/>
        <w:gridCol w:w="318"/>
        <w:gridCol w:w="318"/>
      </w:tblGrid>
      <w:tr w:rsidR="009A5DF4" w:rsidRPr="00636E1E" w14:paraId="0DF38A5C" w14:textId="77777777" w:rsidTr="00B00E9E">
        <w:trPr>
          <w:trHeight w:val="166"/>
        </w:trPr>
        <w:tc>
          <w:tcPr>
            <w:tcW w:w="0" w:type="auto"/>
          </w:tcPr>
          <w:p w14:paraId="45128C2E"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0" w:type="auto"/>
            <w:gridSpan w:val="6"/>
            <w:tcBorders>
              <w:top w:val="single" w:sz="4" w:space="0" w:color="auto"/>
              <w:bottom w:val="single" w:sz="4" w:space="0" w:color="auto"/>
            </w:tcBorders>
            <w:shd w:val="clear" w:color="auto" w:fill="auto"/>
          </w:tcPr>
          <w:p w14:paraId="73989D8B"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r w:rsidRPr="00636E1E">
              <w:rPr>
                <w:rFonts w:ascii="Times New Roman" w:hAnsi="Times New Roman" w:cs="Times New Roman"/>
                <w:b/>
                <w:color w:val="000000" w:themeColor="text1"/>
                <w:sz w:val="24"/>
                <w:szCs w:val="24"/>
              </w:rPr>
              <w:t xml:space="preserve">Same Day </w:t>
            </w:r>
          </w:p>
        </w:tc>
        <w:tc>
          <w:tcPr>
            <w:tcW w:w="0" w:type="auto"/>
            <w:gridSpan w:val="7"/>
            <w:tcBorders>
              <w:top w:val="single" w:sz="4" w:space="0" w:color="auto"/>
              <w:bottom w:val="single" w:sz="4" w:space="0" w:color="auto"/>
            </w:tcBorders>
            <w:shd w:val="clear" w:color="auto" w:fill="auto"/>
          </w:tcPr>
          <w:p w14:paraId="40E0DFB9" w14:textId="77777777" w:rsidR="009A5DF4" w:rsidRPr="00636E1E" w:rsidRDefault="009A5DF4" w:rsidP="00B00E9E">
            <w:pPr>
              <w:widowControl w:val="0"/>
              <w:jc w:val="center"/>
              <w:rPr>
                <w:rFonts w:ascii="Times New Roman" w:eastAsiaTheme="minorEastAsia" w:hAnsi="Times New Roman" w:cs="Times New Roman"/>
                <w:b/>
                <w:color w:val="000000" w:themeColor="text1"/>
                <w:sz w:val="24"/>
                <w:szCs w:val="24"/>
                <w:lang w:val="en-US"/>
              </w:rPr>
            </w:pPr>
            <w:r>
              <w:rPr>
                <w:rFonts w:ascii="Times New Roman" w:hAnsi="Times New Roman" w:cs="Times New Roman"/>
                <w:b/>
                <w:color w:val="000000" w:themeColor="text1"/>
                <w:sz w:val="24"/>
                <w:szCs w:val="24"/>
              </w:rPr>
              <w:t>Next Day</w:t>
            </w:r>
          </w:p>
        </w:tc>
      </w:tr>
      <w:tr w:rsidR="009A5DF4" w:rsidRPr="00636E1E" w14:paraId="14CEFCCE" w14:textId="77777777" w:rsidTr="00B00E9E">
        <w:trPr>
          <w:gridAfter w:val="1"/>
          <w:trHeight w:val="166"/>
        </w:trPr>
        <w:tc>
          <w:tcPr>
            <w:tcW w:w="0" w:type="auto"/>
          </w:tcPr>
          <w:p w14:paraId="530FB035" w14:textId="77777777" w:rsidR="009A5DF4" w:rsidRPr="00636E1E" w:rsidRDefault="009A5DF4" w:rsidP="00B00E9E">
            <w:pPr>
              <w:widowControl w:val="0"/>
              <w:rPr>
                <w:rFonts w:ascii="Times New Roman" w:eastAsiaTheme="minorEastAsia" w:hAnsi="Times New Roman" w:cs="Times New Roman"/>
                <w:b/>
                <w:color w:val="000000" w:themeColor="text1"/>
                <w:sz w:val="24"/>
                <w:szCs w:val="24"/>
                <w:lang w:val="en-US"/>
              </w:rPr>
            </w:pPr>
          </w:p>
        </w:tc>
        <w:tc>
          <w:tcPr>
            <w:tcW w:w="686" w:type="dxa"/>
            <w:tcBorders>
              <w:top w:val="single" w:sz="4" w:space="0" w:color="auto"/>
            </w:tcBorders>
            <w:shd w:val="clear" w:color="auto" w:fill="auto"/>
          </w:tcPr>
          <w:p w14:paraId="1BE7B15B"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687" w:type="dxa"/>
            <w:tcBorders>
              <w:top w:val="single" w:sz="4" w:space="0" w:color="auto"/>
            </w:tcBorders>
            <w:shd w:val="clear" w:color="auto" w:fill="auto"/>
          </w:tcPr>
          <w:p w14:paraId="228BAA34"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0" w:type="auto"/>
            <w:tcBorders>
              <w:top w:val="single" w:sz="4" w:space="0" w:color="auto"/>
            </w:tcBorders>
            <w:shd w:val="clear" w:color="auto" w:fill="auto"/>
          </w:tcPr>
          <w:p w14:paraId="630D64EE"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0" w:type="auto"/>
            <w:gridSpan w:val="2"/>
            <w:tcBorders>
              <w:top w:val="single" w:sz="4" w:space="0" w:color="auto"/>
              <w:bottom w:val="single" w:sz="4" w:space="0" w:color="auto"/>
            </w:tcBorders>
          </w:tcPr>
          <w:p w14:paraId="13E5E8B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95% CI</w:t>
            </w:r>
          </w:p>
        </w:tc>
        <w:tc>
          <w:tcPr>
            <w:tcW w:w="0" w:type="auto"/>
            <w:tcBorders>
              <w:top w:val="single" w:sz="4" w:space="0" w:color="auto"/>
            </w:tcBorders>
            <w:shd w:val="clear" w:color="auto" w:fill="auto"/>
          </w:tcPr>
          <w:p w14:paraId="761D5752"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0" w:type="auto"/>
            <w:shd w:val="clear" w:color="auto" w:fill="auto"/>
          </w:tcPr>
          <w:p w14:paraId="5EABD062"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0" w:type="auto"/>
            <w:gridSpan w:val="2"/>
            <w:shd w:val="clear" w:color="auto" w:fill="auto"/>
          </w:tcPr>
          <w:p w14:paraId="00663984"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p>
        </w:tc>
        <w:tc>
          <w:tcPr>
            <w:tcW w:w="0" w:type="auto"/>
            <w:gridSpan w:val="3"/>
            <w:tcBorders>
              <w:top w:val="nil"/>
              <w:bottom w:val="single" w:sz="4" w:space="0" w:color="auto"/>
            </w:tcBorders>
          </w:tcPr>
          <w:p w14:paraId="6CB91E5E"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95% CI</w:t>
            </w:r>
          </w:p>
        </w:tc>
      </w:tr>
      <w:tr w:rsidR="009A5DF4" w:rsidRPr="00636E1E" w14:paraId="08E5CEA6" w14:textId="77777777" w:rsidTr="00B00E9E">
        <w:trPr>
          <w:trHeight w:val="166"/>
        </w:trPr>
        <w:tc>
          <w:tcPr>
            <w:tcW w:w="0" w:type="auto"/>
            <w:tcBorders>
              <w:top w:val="nil"/>
              <w:bottom w:val="single" w:sz="4" w:space="0" w:color="auto"/>
            </w:tcBorders>
          </w:tcPr>
          <w:p w14:paraId="63C5280D" w14:textId="77777777" w:rsidR="009A5DF4" w:rsidRPr="00636E1E" w:rsidRDefault="009A5DF4" w:rsidP="00B00E9E">
            <w:pPr>
              <w:widowControl w:val="0"/>
              <w:rPr>
                <w:rFonts w:ascii="Times New Roman" w:eastAsiaTheme="minorEastAsia" w:hAnsi="Times New Roman" w:cs="Times New Roman"/>
                <w:b/>
                <w:color w:val="000000" w:themeColor="text1"/>
                <w:sz w:val="24"/>
                <w:szCs w:val="24"/>
                <w:lang w:val="en-US"/>
              </w:rPr>
            </w:pPr>
          </w:p>
        </w:tc>
        <w:tc>
          <w:tcPr>
            <w:tcW w:w="686" w:type="dxa"/>
            <w:tcBorders>
              <w:top w:val="nil"/>
              <w:bottom w:val="single" w:sz="4" w:space="0" w:color="auto"/>
            </w:tcBorders>
            <w:shd w:val="clear" w:color="auto" w:fill="auto"/>
          </w:tcPr>
          <w:p w14:paraId="1D9E63ED"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B</w:t>
            </w:r>
          </w:p>
        </w:tc>
        <w:tc>
          <w:tcPr>
            <w:tcW w:w="687" w:type="dxa"/>
            <w:tcBorders>
              <w:top w:val="nil"/>
              <w:bottom w:val="single" w:sz="4" w:space="0" w:color="auto"/>
            </w:tcBorders>
            <w:shd w:val="clear" w:color="auto" w:fill="auto"/>
          </w:tcPr>
          <w:p w14:paraId="606C2F79"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SE</w:t>
            </w:r>
          </w:p>
        </w:tc>
        <w:tc>
          <w:tcPr>
            <w:tcW w:w="0" w:type="auto"/>
            <w:tcBorders>
              <w:top w:val="nil"/>
              <w:bottom w:val="single" w:sz="4" w:space="0" w:color="auto"/>
            </w:tcBorders>
            <w:shd w:val="clear" w:color="auto" w:fill="auto"/>
          </w:tcPr>
          <w:p w14:paraId="31660D86"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t</w:t>
            </w:r>
          </w:p>
        </w:tc>
        <w:tc>
          <w:tcPr>
            <w:tcW w:w="0" w:type="auto"/>
            <w:tcBorders>
              <w:top w:val="nil"/>
              <w:bottom w:val="single" w:sz="4" w:space="0" w:color="auto"/>
            </w:tcBorders>
          </w:tcPr>
          <w:p w14:paraId="33219BFB"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Low</w:t>
            </w:r>
          </w:p>
        </w:tc>
        <w:tc>
          <w:tcPr>
            <w:tcW w:w="0" w:type="auto"/>
            <w:tcBorders>
              <w:top w:val="nil"/>
              <w:bottom w:val="single" w:sz="4" w:space="0" w:color="auto"/>
            </w:tcBorders>
          </w:tcPr>
          <w:p w14:paraId="2B69BEE8"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High</w:t>
            </w:r>
          </w:p>
        </w:tc>
        <w:tc>
          <w:tcPr>
            <w:tcW w:w="0" w:type="auto"/>
            <w:tcBorders>
              <w:top w:val="nil"/>
              <w:bottom w:val="single" w:sz="4" w:space="0" w:color="auto"/>
            </w:tcBorders>
          </w:tcPr>
          <w:p w14:paraId="12CD9224"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r</w:t>
            </w:r>
          </w:p>
        </w:tc>
        <w:tc>
          <w:tcPr>
            <w:tcW w:w="0" w:type="auto"/>
            <w:tcBorders>
              <w:top w:val="nil"/>
              <w:bottom w:val="single" w:sz="4" w:space="0" w:color="auto"/>
            </w:tcBorders>
            <w:shd w:val="clear" w:color="auto" w:fill="auto"/>
          </w:tcPr>
          <w:p w14:paraId="736C29F8"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B</w:t>
            </w:r>
          </w:p>
        </w:tc>
        <w:tc>
          <w:tcPr>
            <w:tcW w:w="0" w:type="auto"/>
            <w:tcBorders>
              <w:top w:val="nil"/>
              <w:bottom w:val="single" w:sz="4" w:space="0" w:color="auto"/>
            </w:tcBorders>
            <w:shd w:val="clear" w:color="auto" w:fill="auto"/>
          </w:tcPr>
          <w:p w14:paraId="17930675"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SE</w:t>
            </w:r>
          </w:p>
        </w:tc>
        <w:tc>
          <w:tcPr>
            <w:tcW w:w="0" w:type="auto"/>
            <w:tcBorders>
              <w:top w:val="nil"/>
              <w:bottom w:val="single" w:sz="4" w:space="0" w:color="auto"/>
            </w:tcBorders>
            <w:shd w:val="clear" w:color="auto" w:fill="auto"/>
          </w:tcPr>
          <w:p w14:paraId="7E6B779D"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t</w:t>
            </w:r>
          </w:p>
        </w:tc>
        <w:tc>
          <w:tcPr>
            <w:tcW w:w="0" w:type="auto"/>
            <w:tcBorders>
              <w:top w:val="nil"/>
              <w:bottom w:val="single" w:sz="4" w:space="0" w:color="auto"/>
            </w:tcBorders>
          </w:tcPr>
          <w:p w14:paraId="7BD8BC51"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Low</w:t>
            </w:r>
          </w:p>
        </w:tc>
        <w:tc>
          <w:tcPr>
            <w:tcW w:w="0" w:type="auto"/>
            <w:tcBorders>
              <w:top w:val="nil"/>
              <w:bottom w:val="single" w:sz="4" w:space="0" w:color="auto"/>
            </w:tcBorders>
          </w:tcPr>
          <w:p w14:paraId="44BD5A0C"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High</w:t>
            </w:r>
          </w:p>
        </w:tc>
        <w:tc>
          <w:tcPr>
            <w:tcW w:w="0" w:type="auto"/>
            <w:gridSpan w:val="2"/>
            <w:tcBorders>
              <w:top w:val="nil"/>
              <w:bottom w:val="single" w:sz="4" w:space="0" w:color="auto"/>
            </w:tcBorders>
          </w:tcPr>
          <w:p w14:paraId="2F346A7B" w14:textId="77777777" w:rsidR="009A5DF4" w:rsidRPr="00636E1E" w:rsidRDefault="009A5DF4" w:rsidP="00B00E9E">
            <w:pPr>
              <w:widowControl w:val="0"/>
              <w:jc w:val="center"/>
              <w:rPr>
                <w:rFonts w:ascii="Times New Roman" w:eastAsiaTheme="minorEastAsia" w:hAnsi="Times New Roman" w:cs="Times New Roman"/>
                <w:b/>
                <w:i/>
                <w:color w:val="000000" w:themeColor="text1"/>
                <w:sz w:val="24"/>
                <w:szCs w:val="24"/>
                <w:lang w:val="en-US"/>
              </w:rPr>
            </w:pPr>
            <w:r w:rsidRPr="00636E1E">
              <w:rPr>
                <w:rFonts w:ascii="Times New Roman" w:hAnsi="Times New Roman" w:cs="Times New Roman"/>
                <w:b/>
                <w:i/>
                <w:color w:val="000000" w:themeColor="text1"/>
                <w:sz w:val="24"/>
                <w:szCs w:val="24"/>
              </w:rPr>
              <w:t>r</w:t>
            </w:r>
          </w:p>
        </w:tc>
      </w:tr>
      <w:tr w:rsidR="009A5DF4" w:rsidRPr="00636E1E" w14:paraId="7F9C5564" w14:textId="77777777" w:rsidTr="00B00E9E">
        <w:trPr>
          <w:trHeight w:val="343"/>
        </w:trPr>
        <w:tc>
          <w:tcPr>
            <w:tcW w:w="0" w:type="auto"/>
            <w:tcBorders>
              <w:top w:val="single" w:sz="4" w:space="0" w:color="auto"/>
            </w:tcBorders>
          </w:tcPr>
          <w:p w14:paraId="7335613C" w14:textId="77777777" w:rsidR="009A5DF4" w:rsidRPr="00016322" w:rsidRDefault="009A5DF4" w:rsidP="00B00E9E">
            <w:pPr>
              <w:widowControl w:val="0"/>
              <w:rPr>
                <w:rFonts w:ascii="Times New Roman" w:eastAsiaTheme="minorEastAsia" w:hAnsi="Times New Roman" w:cs="Times New Roman"/>
                <w:b/>
                <w:color w:val="000000" w:themeColor="text1"/>
                <w:sz w:val="24"/>
                <w:szCs w:val="24"/>
                <w:lang w:val="en-US"/>
              </w:rPr>
            </w:pPr>
            <w:r w:rsidRPr="00016322">
              <w:rPr>
                <w:rFonts w:ascii="Times New Roman" w:hAnsi="Times New Roman" w:cs="Times New Roman"/>
                <w:b/>
                <w:color w:val="000000" w:themeColor="text1"/>
                <w:sz w:val="24"/>
                <w:szCs w:val="24"/>
              </w:rPr>
              <w:t>Visible Support</w:t>
            </w:r>
          </w:p>
        </w:tc>
        <w:tc>
          <w:tcPr>
            <w:tcW w:w="686" w:type="dxa"/>
            <w:tcBorders>
              <w:top w:val="single" w:sz="4" w:space="0" w:color="auto"/>
            </w:tcBorders>
            <w:shd w:val="clear" w:color="auto" w:fill="auto"/>
          </w:tcPr>
          <w:p w14:paraId="61E03E12" w14:textId="77777777" w:rsidR="009A5DF4" w:rsidRPr="00016322"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687" w:type="dxa"/>
            <w:tcBorders>
              <w:top w:val="single" w:sz="4" w:space="0" w:color="auto"/>
            </w:tcBorders>
            <w:shd w:val="clear" w:color="auto" w:fill="auto"/>
          </w:tcPr>
          <w:p w14:paraId="72BA1B5E" w14:textId="77777777" w:rsidR="009A5DF4" w:rsidRPr="00016322"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0" w:type="auto"/>
            <w:tcBorders>
              <w:top w:val="single" w:sz="4" w:space="0" w:color="auto"/>
            </w:tcBorders>
            <w:shd w:val="clear" w:color="auto" w:fill="auto"/>
          </w:tcPr>
          <w:p w14:paraId="68B8D564" w14:textId="77777777" w:rsidR="009A5DF4" w:rsidRPr="00016322"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0" w:type="auto"/>
            <w:tcBorders>
              <w:top w:val="single" w:sz="4" w:space="0" w:color="auto"/>
            </w:tcBorders>
          </w:tcPr>
          <w:p w14:paraId="15DF3B11" w14:textId="77777777" w:rsidR="009A5DF4" w:rsidRPr="00016322"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0" w:type="auto"/>
            <w:tcBorders>
              <w:top w:val="single" w:sz="4" w:space="0" w:color="auto"/>
            </w:tcBorders>
          </w:tcPr>
          <w:p w14:paraId="2FE9B792" w14:textId="77777777" w:rsidR="009A5DF4" w:rsidRPr="00016322"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0" w:type="auto"/>
            <w:tcBorders>
              <w:top w:val="single" w:sz="4" w:space="0" w:color="auto"/>
            </w:tcBorders>
          </w:tcPr>
          <w:p w14:paraId="34341EF3" w14:textId="77777777" w:rsidR="009A5DF4" w:rsidRPr="00016322" w:rsidRDefault="009A5DF4" w:rsidP="00B00E9E">
            <w:pPr>
              <w:widowControl w:val="0"/>
              <w:jc w:val="center"/>
              <w:rPr>
                <w:rFonts w:ascii="Times New Roman" w:eastAsiaTheme="minorEastAsia" w:hAnsi="Times New Roman" w:cs="Times New Roman"/>
                <w:b/>
                <w:color w:val="000000" w:themeColor="text1"/>
                <w:sz w:val="24"/>
                <w:szCs w:val="24"/>
                <w:lang w:val="en-US"/>
              </w:rPr>
            </w:pPr>
          </w:p>
        </w:tc>
        <w:tc>
          <w:tcPr>
            <w:tcW w:w="0" w:type="auto"/>
            <w:tcBorders>
              <w:top w:val="single" w:sz="4" w:space="0" w:color="auto"/>
            </w:tcBorders>
            <w:shd w:val="clear" w:color="auto" w:fill="auto"/>
          </w:tcPr>
          <w:p w14:paraId="4E9431FC" w14:textId="77777777" w:rsidR="009A5DF4" w:rsidRPr="00016322"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0" w:type="auto"/>
            <w:tcBorders>
              <w:top w:val="single" w:sz="4" w:space="0" w:color="auto"/>
            </w:tcBorders>
            <w:shd w:val="clear" w:color="auto" w:fill="auto"/>
          </w:tcPr>
          <w:p w14:paraId="264E64FE" w14:textId="77777777" w:rsidR="009A5DF4" w:rsidRPr="00016322"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0" w:type="auto"/>
            <w:tcBorders>
              <w:top w:val="single" w:sz="4" w:space="0" w:color="auto"/>
            </w:tcBorders>
            <w:shd w:val="clear" w:color="auto" w:fill="auto"/>
          </w:tcPr>
          <w:p w14:paraId="288532F3" w14:textId="77777777" w:rsidR="009A5DF4" w:rsidRPr="00016322"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0" w:type="auto"/>
            <w:tcBorders>
              <w:top w:val="single" w:sz="4" w:space="0" w:color="auto"/>
            </w:tcBorders>
          </w:tcPr>
          <w:p w14:paraId="1900637B" w14:textId="77777777" w:rsidR="009A5DF4" w:rsidRPr="00016322"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0" w:type="auto"/>
            <w:tcBorders>
              <w:top w:val="single" w:sz="4" w:space="0" w:color="auto"/>
            </w:tcBorders>
          </w:tcPr>
          <w:p w14:paraId="3EF518EF" w14:textId="77777777" w:rsidR="009A5DF4" w:rsidRPr="00016322" w:rsidRDefault="009A5DF4" w:rsidP="00B00E9E">
            <w:pPr>
              <w:widowControl w:val="0"/>
              <w:jc w:val="center"/>
              <w:rPr>
                <w:rFonts w:ascii="Times New Roman" w:eastAsiaTheme="minorEastAsia" w:hAnsi="Times New Roman" w:cs="Times New Roman"/>
                <w:color w:val="000000" w:themeColor="text1"/>
                <w:sz w:val="24"/>
                <w:szCs w:val="24"/>
                <w:lang w:val="en-US"/>
              </w:rPr>
            </w:pPr>
          </w:p>
        </w:tc>
        <w:tc>
          <w:tcPr>
            <w:tcW w:w="0" w:type="auto"/>
            <w:gridSpan w:val="2"/>
            <w:tcBorders>
              <w:top w:val="single" w:sz="4" w:space="0" w:color="auto"/>
            </w:tcBorders>
          </w:tcPr>
          <w:p w14:paraId="5BCA6BF4" w14:textId="77777777" w:rsidR="009A5DF4" w:rsidRPr="00016322" w:rsidRDefault="009A5DF4" w:rsidP="00B00E9E">
            <w:pPr>
              <w:widowControl w:val="0"/>
              <w:jc w:val="center"/>
              <w:rPr>
                <w:rFonts w:ascii="Times New Roman" w:eastAsiaTheme="minorEastAsia" w:hAnsi="Times New Roman" w:cs="Times New Roman"/>
                <w:color w:val="000000" w:themeColor="text1"/>
                <w:sz w:val="24"/>
                <w:szCs w:val="24"/>
                <w:lang w:val="en-US"/>
              </w:rPr>
            </w:pPr>
          </w:p>
        </w:tc>
      </w:tr>
      <w:tr w:rsidR="009A5DF4" w:rsidRPr="00636E1E" w14:paraId="55544BB9" w14:textId="77777777" w:rsidTr="00B00E9E">
        <w:trPr>
          <w:trHeight w:val="343"/>
        </w:trPr>
        <w:tc>
          <w:tcPr>
            <w:tcW w:w="0" w:type="auto"/>
            <w:gridSpan w:val="3"/>
          </w:tcPr>
          <w:p w14:paraId="2B84D0CB" w14:textId="77777777" w:rsidR="009A5DF4" w:rsidRPr="00FA7539" w:rsidRDefault="009A5DF4" w:rsidP="00B00E9E">
            <w:pPr>
              <w:widowControl w:val="0"/>
              <w:rPr>
                <w:rFonts w:ascii="Times New Roman" w:eastAsiaTheme="minorEastAsia" w:hAnsi="Times New Roman" w:cs="Times New Roman"/>
                <w:b/>
                <w:i/>
                <w:color w:val="000000" w:themeColor="text1"/>
                <w:sz w:val="24"/>
                <w:szCs w:val="24"/>
                <w:lang w:val="en-US"/>
              </w:rPr>
            </w:pPr>
            <w:r w:rsidRPr="00FA7539">
              <w:rPr>
                <w:rFonts w:ascii="Times New Roman" w:hAnsi="Times New Roman" w:cs="Times New Roman"/>
                <w:b/>
                <w:i/>
                <w:color w:val="000000" w:themeColor="text1"/>
                <w:sz w:val="24"/>
                <w:szCs w:val="24"/>
              </w:rPr>
              <w:t xml:space="preserve">Satisfaction with Partners’ Help </w:t>
            </w:r>
          </w:p>
        </w:tc>
        <w:tc>
          <w:tcPr>
            <w:tcW w:w="0" w:type="auto"/>
            <w:shd w:val="clear" w:color="auto" w:fill="auto"/>
            <w:vAlign w:val="bottom"/>
          </w:tcPr>
          <w:p w14:paraId="214AD224" w14:textId="77777777" w:rsidR="009A5DF4" w:rsidRPr="00016322" w:rsidRDefault="009A5DF4" w:rsidP="00B00E9E">
            <w:pPr>
              <w:widowControl w:val="0"/>
              <w:jc w:val="center"/>
              <w:rPr>
                <w:rFonts w:ascii="Times New Roman" w:hAnsi="Times New Roman" w:cs="Times New Roman"/>
                <w:color w:val="000000" w:themeColor="text1"/>
                <w:sz w:val="24"/>
                <w:szCs w:val="24"/>
              </w:rPr>
            </w:pPr>
          </w:p>
        </w:tc>
        <w:tc>
          <w:tcPr>
            <w:tcW w:w="0" w:type="auto"/>
            <w:vAlign w:val="bottom"/>
          </w:tcPr>
          <w:p w14:paraId="4E6C731D" w14:textId="77777777" w:rsidR="009A5DF4" w:rsidRPr="00016322" w:rsidRDefault="009A5DF4" w:rsidP="00B00E9E">
            <w:pPr>
              <w:widowControl w:val="0"/>
              <w:jc w:val="center"/>
              <w:rPr>
                <w:rFonts w:ascii="Times New Roman" w:hAnsi="Times New Roman" w:cs="Times New Roman"/>
                <w:color w:val="000000" w:themeColor="text1"/>
                <w:sz w:val="24"/>
                <w:szCs w:val="24"/>
              </w:rPr>
            </w:pPr>
          </w:p>
        </w:tc>
        <w:tc>
          <w:tcPr>
            <w:tcW w:w="0" w:type="auto"/>
            <w:vAlign w:val="bottom"/>
          </w:tcPr>
          <w:p w14:paraId="3188F6AE" w14:textId="77777777" w:rsidR="009A5DF4" w:rsidRPr="00016322" w:rsidRDefault="009A5DF4" w:rsidP="00B00E9E">
            <w:pPr>
              <w:widowControl w:val="0"/>
              <w:jc w:val="center"/>
              <w:rPr>
                <w:rFonts w:ascii="Times New Roman" w:hAnsi="Times New Roman" w:cs="Times New Roman"/>
                <w:color w:val="000000" w:themeColor="text1"/>
                <w:sz w:val="24"/>
                <w:szCs w:val="24"/>
              </w:rPr>
            </w:pPr>
          </w:p>
        </w:tc>
        <w:tc>
          <w:tcPr>
            <w:tcW w:w="0" w:type="auto"/>
            <w:vAlign w:val="bottom"/>
          </w:tcPr>
          <w:p w14:paraId="6E6C2E33" w14:textId="77777777" w:rsidR="009A5DF4" w:rsidRPr="00016322" w:rsidRDefault="009A5DF4" w:rsidP="00B00E9E">
            <w:pPr>
              <w:widowControl w:val="0"/>
              <w:jc w:val="center"/>
              <w:rPr>
                <w:rFonts w:ascii="Times New Roman" w:hAnsi="Times New Roman" w:cs="Times New Roman"/>
                <w:color w:val="000000" w:themeColor="text1"/>
                <w:sz w:val="24"/>
                <w:szCs w:val="24"/>
              </w:rPr>
            </w:pPr>
          </w:p>
        </w:tc>
        <w:tc>
          <w:tcPr>
            <w:tcW w:w="0" w:type="auto"/>
            <w:shd w:val="clear" w:color="auto" w:fill="auto"/>
            <w:vAlign w:val="bottom"/>
          </w:tcPr>
          <w:p w14:paraId="4735552F" w14:textId="77777777" w:rsidR="009A5DF4" w:rsidRPr="00016322" w:rsidRDefault="009A5DF4" w:rsidP="00B00E9E">
            <w:pPr>
              <w:widowControl w:val="0"/>
              <w:jc w:val="center"/>
              <w:rPr>
                <w:rFonts w:ascii="Times New Roman" w:hAnsi="Times New Roman" w:cs="Times New Roman"/>
                <w:b/>
                <w:color w:val="000000" w:themeColor="text1"/>
                <w:sz w:val="24"/>
                <w:szCs w:val="24"/>
              </w:rPr>
            </w:pPr>
          </w:p>
        </w:tc>
        <w:tc>
          <w:tcPr>
            <w:tcW w:w="0" w:type="auto"/>
            <w:shd w:val="clear" w:color="auto" w:fill="auto"/>
            <w:vAlign w:val="bottom"/>
          </w:tcPr>
          <w:p w14:paraId="6411D340" w14:textId="77777777" w:rsidR="009A5DF4" w:rsidRPr="00016322" w:rsidRDefault="009A5DF4" w:rsidP="00B00E9E">
            <w:pPr>
              <w:widowControl w:val="0"/>
              <w:jc w:val="center"/>
              <w:rPr>
                <w:rFonts w:ascii="Times New Roman" w:hAnsi="Times New Roman" w:cs="Times New Roman"/>
                <w:b/>
                <w:color w:val="000000" w:themeColor="text1"/>
                <w:sz w:val="24"/>
                <w:szCs w:val="24"/>
              </w:rPr>
            </w:pPr>
          </w:p>
        </w:tc>
        <w:tc>
          <w:tcPr>
            <w:tcW w:w="0" w:type="auto"/>
            <w:shd w:val="clear" w:color="auto" w:fill="auto"/>
            <w:vAlign w:val="bottom"/>
          </w:tcPr>
          <w:p w14:paraId="1AE21CAA" w14:textId="77777777" w:rsidR="009A5DF4" w:rsidRPr="00016322" w:rsidRDefault="009A5DF4" w:rsidP="00B00E9E">
            <w:pPr>
              <w:widowControl w:val="0"/>
              <w:jc w:val="center"/>
              <w:rPr>
                <w:rFonts w:ascii="Times New Roman" w:hAnsi="Times New Roman" w:cs="Times New Roman"/>
                <w:b/>
                <w:color w:val="000000" w:themeColor="text1"/>
                <w:sz w:val="24"/>
                <w:szCs w:val="24"/>
              </w:rPr>
            </w:pPr>
          </w:p>
        </w:tc>
        <w:tc>
          <w:tcPr>
            <w:tcW w:w="0" w:type="auto"/>
            <w:vAlign w:val="bottom"/>
          </w:tcPr>
          <w:p w14:paraId="6F725423" w14:textId="77777777" w:rsidR="009A5DF4" w:rsidRPr="00016322" w:rsidRDefault="009A5DF4" w:rsidP="00B00E9E">
            <w:pPr>
              <w:widowControl w:val="0"/>
              <w:jc w:val="center"/>
              <w:rPr>
                <w:rFonts w:ascii="Times New Roman" w:hAnsi="Times New Roman" w:cs="Times New Roman"/>
                <w:b/>
                <w:color w:val="000000" w:themeColor="text1"/>
                <w:sz w:val="24"/>
                <w:szCs w:val="24"/>
              </w:rPr>
            </w:pPr>
          </w:p>
        </w:tc>
        <w:tc>
          <w:tcPr>
            <w:tcW w:w="0" w:type="auto"/>
            <w:vAlign w:val="bottom"/>
          </w:tcPr>
          <w:p w14:paraId="1012AD44" w14:textId="77777777" w:rsidR="009A5DF4" w:rsidRPr="00016322" w:rsidRDefault="009A5DF4" w:rsidP="00B00E9E">
            <w:pPr>
              <w:widowControl w:val="0"/>
              <w:jc w:val="center"/>
              <w:rPr>
                <w:rFonts w:ascii="Times New Roman" w:hAnsi="Times New Roman" w:cs="Times New Roman"/>
                <w:b/>
                <w:color w:val="000000" w:themeColor="text1"/>
                <w:sz w:val="24"/>
                <w:szCs w:val="24"/>
              </w:rPr>
            </w:pPr>
          </w:p>
        </w:tc>
        <w:tc>
          <w:tcPr>
            <w:tcW w:w="0" w:type="auto"/>
            <w:gridSpan w:val="2"/>
            <w:vAlign w:val="bottom"/>
          </w:tcPr>
          <w:p w14:paraId="378DC892" w14:textId="77777777" w:rsidR="009A5DF4" w:rsidRPr="00016322" w:rsidRDefault="009A5DF4" w:rsidP="00B00E9E">
            <w:pPr>
              <w:widowControl w:val="0"/>
              <w:jc w:val="center"/>
              <w:rPr>
                <w:rFonts w:ascii="Times New Roman" w:hAnsi="Times New Roman" w:cs="Times New Roman"/>
                <w:b/>
                <w:color w:val="000000" w:themeColor="text1"/>
                <w:sz w:val="24"/>
                <w:szCs w:val="24"/>
              </w:rPr>
            </w:pPr>
          </w:p>
        </w:tc>
      </w:tr>
      <w:tr w:rsidR="009A5DF4" w:rsidRPr="00636E1E" w14:paraId="0DF6198B" w14:textId="77777777" w:rsidTr="00B00E9E">
        <w:trPr>
          <w:trHeight w:val="343"/>
        </w:trPr>
        <w:tc>
          <w:tcPr>
            <w:tcW w:w="0" w:type="auto"/>
          </w:tcPr>
          <w:p w14:paraId="1DE9EB60" w14:textId="77777777" w:rsidR="009A5DF4" w:rsidRPr="00016322" w:rsidRDefault="009A5DF4" w:rsidP="00B00E9E">
            <w:pPr>
              <w:widowControl w:val="0"/>
              <w:rPr>
                <w:rFonts w:ascii="Times New Roman" w:hAnsi="Times New Roman" w:cs="Times New Roman"/>
                <w:color w:val="000000" w:themeColor="text1"/>
                <w:sz w:val="24"/>
                <w:szCs w:val="24"/>
              </w:rPr>
            </w:pPr>
            <w:r w:rsidRPr="00016322">
              <w:rPr>
                <w:rFonts w:ascii="Times New Roman" w:hAnsi="Times New Roman" w:cs="Times New Roman"/>
                <w:color w:val="000000" w:themeColor="text1"/>
                <w:sz w:val="24"/>
                <w:szCs w:val="24"/>
              </w:rPr>
              <w:t xml:space="preserve">    Household Chores</w:t>
            </w:r>
          </w:p>
        </w:tc>
        <w:tc>
          <w:tcPr>
            <w:tcW w:w="686" w:type="dxa"/>
            <w:shd w:val="clear" w:color="auto" w:fill="auto"/>
            <w:vAlign w:val="bottom"/>
          </w:tcPr>
          <w:p w14:paraId="31F77C52"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.56</w:t>
            </w:r>
          </w:p>
        </w:tc>
        <w:tc>
          <w:tcPr>
            <w:tcW w:w="687" w:type="dxa"/>
            <w:shd w:val="clear" w:color="auto" w:fill="auto"/>
            <w:vAlign w:val="bottom"/>
          </w:tcPr>
          <w:p w14:paraId="7E692356"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.09</w:t>
            </w:r>
          </w:p>
        </w:tc>
        <w:tc>
          <w:tcPr>
            <w:tcW w:w="0" w:type="auto"/>
            <w:shd w:val="clear" w:color="auto" w:fill="auto"/>
            <w:vAlign w:val="bottom"/>
          </w:tcPr>
          <w:p w14:paraId="227D9A5F"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5.</w:t>
            </w:r>
            <w:r>
              <w:rPr>
                <w:rFonts w:ascii="Times New Roman" w:hAnsi="Times New Roman" w:cs="Times New Roman"/>
                <w:b/>
                <w:sz w:val="24"/>
                <w:szCs w:val="24"/>
              </w:rPr>
              <w:t>89</w:t>
            </w:r>
            <w:r w:rsidRPr="00F95700">
              <w:rPr>
                <w:rFonts w:ascii="Times New Roman" w:hAnsi="Times New Roman" w:cs="Times New Roman"/>
                <w:b/>
                <w:sz w:val="24"/>
                <w:szCs w:val="24"/>
              </w:rPr>
              <w:t>*</w:t>
            </w:r>
          </w:p>
        </w:tc>
        <w:tc>
          <w:tcPr>
            <w:tcW w:w="0" w:type="auto"/>
            <w:vAlign w:val="bottom"/>
          </w:tcPr>
          <w:p w14:paraId="4797F95D"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w:t>
            </w:r>
            <w:r>
              <w:rPr>
                <w:rFonts w:ascii="Times New Roman" w:hAnsi="Times New Roman" w:cs="Times New Roman"/>
                <w:b/>
                <w:sz w:val="24"/>
                <w:szCs w:val="24"/>
              </w:rPr>
              <w:t>7</w:t>
            </w:r>
          </w:p>
        </w:tc>
        <w:tc>
          <w:tcPr>
            <w:tcW w:w="0" w:type="auto"/>
            <w:vAlign w:val="bottom"/>
          </w:tcPr>
          <w:p w14:paraId="2C46503C"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.74</w:t>
            </w:r>
          </w:p>
        </w:tc>
        <w:tc>
          <w:tcPr>
            <w:tcW w:w="0" w:type="auto"/>
            <w:vAlign w:val="bottom"/>
          </w:tcPr>
          <w:p w14:paraId="2080D368"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w:t>
            </w:r>
            <w:r>
              <w:rPr>
                <w:rFonts w:ascii="Times New Roman" w:hAnsi="Times New Roman" w:cs="Times New Roman"/>
                <w:b/>
                <w:sz w:val="24"/>
                <w:szCs w:val="24"/>
              </w:rPr>
              <w:t>19</w:t>
            </w:r>
          </w:p>
        </w:tc>
        <w:tc>
          <w:tcPr>
            <w:tcW w:w="0" w:type="auto"/>
            <w:shd w:val="clear" w:color="auto" w:fill="auto"/>
            <w:vAlign w:val="bottom"/>
          </w:tcPr>
          <w:p w14:paraId="093B0CCF"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.29</w:t>
            </w:r>
          </w:p>
        </w:tc>
        <w:tc>
          <w:tcPr>
            <w:tcW w:w="0" w:type="auto"/>
            <w:shd w:val="clear" w:color="auto" w:fill="auto"/>
            <w:vAlign w:val="bottom"/>
          </w:tcPr>
          <w:p w14:paraId="39671460"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.10</w:t>
            </w:r>
          </w:p>
        </w:tc>
        <w:tc>
          <w:tcPr>
            <w:tcW w:w="0" w:type="auto"/>
            <w:shd w:val="clear" w:color="auto" w:fill="auto"/>
            <w:vAlign w:val="bottom"/>
          </w:tcPr>
          <w:p w14:paraId="42858309"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3.01</w:t>
            </w:r>
            <w:r w:rsidRPr="00F95700">
              <w:rPr>
                <w:rFonts w:ascii="Times New Roman" w:hAnsi="Times New Roman" w:cs="Times New Roman"/>
                <w:b/>
                <w:sz w:val="24"/>
                <w:szCs w:val="24"/>
              </w:rPr>
              <w:t>*</w:t>
            </w:r>
          </w:p>
        </w:tc>
        <w:tc>
          <w:tcPr>
            <w:tcW w:w="0" w:type="auto"/>
            <w:vAlign w:val="bottom"/>
          </w:tcPr>
          <w:p w14:paraId="1700DA25"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.10</w:t>
            </w:r>
          </w:p>
        </w:tc>
        <w:tc>
          <w:tcPr>
            <w:tcW w:w="0" w:type="auto"/>
            <w:vAlign w:val="bottom"/>
          </w:tcPr>
          <w:p w14:paraId="16BD8A2C"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.4</w:t>
            </w:r>
            <w:r>
              <w:rPr>
                <w:rFonts w:ascii="Times New Roman" w:hAnsi="Times New Roman" w:cs="Times New Roman"/>
                <w:b/>
                <w:sz w:val="24"/>
                <w:szCs w:val="24"/>
              </w:rPr>
              <w:t>8</w:t>
            </w:r>
          </w:p>
        </w:tc>
        <w:tc>
          <w:tcPr>
            <w:tcW w:w="0" w:type="auto"/>
            <w:gridSpan w:val="2"/>
            <w:vAlign w:val="bottom"/>
          </w:tcPr>
          <w:p w14:paraId="006A6D77"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.10</w:t>
            </w:r>
          </w:p>
        </w:tc>
      </w:tr>
      <w:tr w:rsidR="009A5DF4" w:rsidRPr="00636E1E" w14:paraId="669C98EE" w14:textId="77777777" w:rsidTr="00B00E9E">
        <w:trPr>
          <w:trHeight w:val="343"/>
        </w:trPr>
        <w:tc>
          <w:tcPr>
            <w:tcW w:w="0" w:type="auto"/>
          </w:tcPr>
          <w:p w14:paraId="353E9C86" w14:textId="77777777" w:rsidR="009A5DF4" w:rsidRPr="00016322" w:rsidRDefault="009A5DF4" w:rsidP="00B00E9E">
            <w:pPr>
              <w:widowControl w:val="0"/>
              <w:rPr>
                <w:rFonts w:ascii="Times New Roman" w:hAnsi="Times New Roman" w:cs="Times New Roman"/>
                <w:color w:val="000000" w:themeColor="text1"/>
                <w:sz w:val="24"/>
                <w:szCs w:val="24"/>
              </w:rPr>
            </w:pPr>
            <w:r w:rsidRPr="00016322">
              <w:rPr>
                <w:rFonts w:ascii="Times New Roman" w:hAnsi="Times New Roman" w:cs="Times New Roman"/>
                <w:color w:val="000000" w:themeColor="text1"/>
                <w:sz w:val="24"/>
                <w:szCs w:val="24"/>
              </w:rPr>
              <w:t xml:space="preserve">    Dependability</w:t>
            </w:r>
          </w:p>
        </w:tc>
        <w:tc>
          <w:tcPr>
            <w:tcW w:w="686" w:type="dxa"/>
            <w:shd w:val="clear" w:color="auto" w:fill="auto"/>
            <w:vAlign w:val="bottom"/>
          </w:tcPr>
          <w:p w14:paraId="3E079A68"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.41</w:t>
            </w:r>
          </w:p>
        </w:tc>
        <w:tc>
          <w:tcPr>
            <w:tcW w:w="687" w:type="dxa"/>
            <w:shd w:val="clear" w:color="auto" w:fill="auto"/>
            <w:vAlign w:val="bottom"/>
          </w:tcPr>
          <w:p w14:paraId="44BB622F"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.08</w:t>
            </w:r>
          </w:p>
        </w:tc>
        <w:tc>
          <w:tcPr>
            <w:tcW w:w="0" w:type="auto"/>
            <w:shd w:val="clear" w:color="auto" w:fill="auto"/>
            <w:vAlign w:val="bottom"/>
          </w:tcPr>
          <w:p w14:paraId="63B27180"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5.3</w:t>
            </w:r>
            <w:r>
              <w:rPr>
                <w:rFonts w:ascii="Times New Roman" w:hAnsi="Times New Roman" w:cs="Times New Roman"/>
                <w:b/>
                <w:sz w:val="24"/>
                <w:szCs w:val="24"/>
              </w:rPr>
              <w:t>0</w:t>
            </w:r>
            <w:r w:rsidRPr="00F95700">
              <w:rPr>
                <w:rFonts w:ascii="Times New Roman" w:hAnsi="Times New Roman" w:cs="Times New Roman"/>
                <w:b/>
                <w:sz w:val="24"/>
                <w:szCs w:val="24"/>
              </w:rPr>
              <w:t>*</w:t>
            </w:r>
          </w:p>
        </w:tc>
        <w:tc>
          <w:tcPr>
            <w:tcW w:w="0" w:type="auto"/>
            <w:vAlign w:val="bottom"/>
          </w:tcPr>
          <w:p w14:paraId="4FB91FD4"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.26</w:t>
            </w:r>
          </w:p>
        </w:tc>
        <w:tc>
          <w:tcPr>
            <w:tcW w:w="0" w:type="auto"/>
            <w:vAlign w:val="bottom"/>
          </w:tcPr>
          <w:p w14:paraId="0C06EA2D"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.57</w:t>
            </w:r>
          </w:p>
        </w:tc>
        <w:tc>
          <w:tcPr>
            <w:tcW w:w="0" w:type="auto"/>
            <w:vAlign w:val="bottom"/>
          </w:tcPr>
          <w:p w14:paraId="005271E1"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.17</w:t>
            </w:r>
          </w:p>
        </w:tc>
        <w:tc>
          <w:tcPr>
            <w:tcW w:w="0" w:type="auto"/>
            <w:shd w:val="clear" w:color="auto" w:fill="auto"/>
            <w:vAlign w:val="bottom"/>
          </w:tcPr>
          <w:p w14:paraId="75E77AAF"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.18</w:t>
            </w:r>
          </w:p>
        </w:tc>
        <w:tc>
          <w:tcPr>
            <w:tcW w:w="0" w:type="auto"/>
            <w:shd w:val="clear" w:color="auto" w:fill="auto"/>
            <w:vAlign w:val="bottom"/>
          </w:tcPr>
          <w:p w14:paraId="4C5A8363"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.08</w:t>
            </w:r>
          </w:p>
        </w:tc>
        <w:tc>
          <w:tcPr>
            <w:tcW w:w="0" w:type="auto"/>
            <w:shd w:val="clear" w:color="auto" w:fill="auto"/>
            <w:vAlign w:val="bottom"/>
          </w:tcPr>
          <w:p w14:paraId="476F3FE9"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2.35*</w:t>
            </w:r>
          </w:p>
        </w:tc>
        <w:tc>
          <w:tcPr>
            <w:tcW w:w="0" w:type="auto"/>
            <w:vAlign w:val="bottom"/>
          </w:tcPr>
          <w:p w14:paraId="11F3AA69"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.03</w:t>
            </w:r>
          </w:p>
        </w:tc>
        <w:tc>
          <w:tcPr>
            <w:tcW w:w="0" w:type="auto"/>
            <w:vAlign w:val="bottom"/>
          </w:tcPr>
          <w:p w14:paraId="4BDD2CAD"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.34</w:t>
            </w:r>
          </w:p>
        </w:tc>
        <w:tc>
          <w:tcPr>
            <w:tcW w:w="0" w:type="auto"/>
            <w:gridSpan w:val="2"/>
            <w:vAlign w:val="bottom"/>
          </w:tcPr>
          <w:p w14:paraId="7F07BAF7"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.08</w:t>
            </w:r>
          </w:p>
        </w:tc>
      </w:tr>
      <w:tr w:rsidR="009A5DF4" w:rsidRPr="00636E1E" w14:paraId="661FD65C" w14:textId="77777777" w:rsidTr="00B00E9E">
        <w:trPr>
          <w:trHeight w:val="343"/>
        </w:trPr>
        <w:tc>
          <w:tcPr>
            <w:tcW w:w="0" w:type="auto"/>
            <w:gridSpan w:val="3"/>
          </w:tcPr>
          <w:p w14:paraId="20A3BE66" w14:textId="77777777" w:rsidR="009A5DF4" w:rsidRPr="00FA7539" w:rsidRDefault="009A5DF4" w:rsidP="00B00E9E">
            <w:pPr>
              <w:widowControl w:val="0"/>
              <w:rPr>
                <w:rFonts w:ascii="Times New Roman" w:eastAsiaTheme="minorEastAsia" w:hAnsi="Times New Roman" w:cs="Times New Roman"/>
                <w:b/>
                <w:i/>
                <w:sz w:val="24"/>
                <w:szCs w:val="24"/>
                <w:lang w:val="en-US"/>
              </w:rPr>
            </w:pPr>
            <w:r w:rsidRPr="00FA7539">
              <w:rPr>
                <w:rFonts w:ascii="Times New Roman" w:hAnsi="Times New Roman" w:cs="Times New Roman"/>
                <w:b/>
                <w:i/>
                <w:sz w:val="24"/>
                <w:szCs w:val="24"/>
              </w:rPr>
              <w:t>Satisfaction with Relationship Interactions</w:t>
            </w:r>
          </w:p>
        </w:tc>
        <w:tc>
          <w:tcPr>
            <w:tcW w:w="0" w:type="auto"/>
            <w:shd w:val="clear" w:color="auto" w:fill="auto"/>
            <w:vAlign w:val="bottom"/>
          </w:tcPr>
          <w:p w14:paraId="44CC2406"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668ED344"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104BD6C9"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487B92E5" w14:textId="77777777" w:rsidR="009A5DF4" w:rsidRPr="00F95700" w:rsidRDefault="009A5DF4" w:rsidP="00B00E9E">
            <w:pPr>
              <w:widowControl w:val="0"/>
              <w:jc w:val="center"/>
              <w:rPr>
                <w:rFonts w:ascii="Times New Roman" w:hAnsi="Times New Roman" w:cs="Times New Roman"/>
                <w:sz w:val="24"/>
                <w:szCs w:val="24"/>
              </w:rPr>
            </w:pPr>
          </w:p>
        </w:tc>
        <w:tc>
          <w:tcPr>
            <w:tcW w:w="0" w:type="auto"/>
            <w:shd w:val="clear" w:color="auto" w:fill="auto"/>
            <w:vAlign w:val="bottom"/>
          </w:tcPr>
          <w:p w14:paraId="47BF25AC" w14:textId="77777777" w:rsidR="009A5DF4" w:rsidRPr="00F95700" w:rsidRDefault="009A5DF4" w:rsidP="00B00E9E">
            <w:pPr>
              <w:widowControl w:val="0"/>
              <w:jc w:val="center"/>
              <w:rPr>
                <w:rFonts w:ascii="Times New Roman" w:hAnsi="Times New Roman" w:cs="Times New Roman"/>
                <w:b/>
                <w:sz w:val="24"/>
                <w:szCs w:val="24"/>
              </w:rPr>
            </w:pPr>
          </w:p>
        </w:tc>
        <w:tc>
          <w:tcPr>
            <w:tcW w:w="0" w:type="auto"/>
            <w:shd w:val="clear" w:color="auto" w:fill="auto"/>
            <w:vAlign w:val="bottom"/>
          </w:tcPr>
          <w:p w14:paraId="0B150018" w14:textId="77777777" w:rsidR="009A5DF4" w:rsidRPr="00F95700" w:rsidRDefault="009A5DF4" w:rsidP="00B00E9E">
            <w:pPr>
              <w:widowControl w:val="0"/>
              <w:jc w:val="center"/>
              <w:rPr>
                <w:rFonts w:ascii="Times New Roman" w:hAnsi="Times New Roman" w:cs="Times New Roman"/>
                <w:b/>
                <w:sz w:val="24"/>
                <w:szCs w:val="24"/>
              </w:rPr>
            </w:pPr>
          </w:p>
        </w:tc>
        <w:tc>
          <w:tcPr>
            <w:tcW w:w="0" w:type="auto"/>
            <w:shd w:val="clear" w:color="auto" w:fill="auto"/>
            <w:vAlign w:val="bottom"/>
          </w:tcPr>
          <w:p w14:paraId="3FB14C92"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0FD34B31"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37F85B96" w14:textId="77777777" w:rsidR="009A5DF4" w:rsidRPr="00F95700" w:rsidRDefault="009A5DF4" w:rsidP="00B00E9E">
            <w:pPr>
              <w:widowControl w:val="0"/>
              <w:jc w:val="center"/>
              <w:rPr>
                <w:rFonts w:ascii="Times New Roman" w:hAnsi="Times New Roman" w:cs="Times New Roman"/>
                <w:b/>
                <w:sz w:val="24"/>
                <w:szCs w:val="24"/>
              </w:rPr>
            </w:pPr>
          </w:p>
        </w:tc>
        <w:tc>
          <w:tcPr>
            <w:tcW w:w="0" w:type="auto"/>
            <w:gridSpan w:val="2"/>
            <w:vAlign w:val="bottom"/>
          </w:tcPr>
          <w:p w14:paraId="4DDE5997" w14:textId="77777777" w:rsidR="009A5DF4" w:rsidRPr="00F95700" w:rsidRDefault="009A5DF4" w:rsidP="00B00E9E">
            <w:pPr>
              <w:widowControl w:val="0"/>
              <w:jc w:val="center"/>
              <w:rPr>
                <w:rFonts w:ascii="Times New Roman" w:hAnsi="Times New Roman" w:cs="Times New Roman"/>
                <w:b/>
                <w:sz w:val="24"/>
                <w:szCs w:val="24"/>
              </w:rPr>
            </w:pPr>
          </w:p>
        </w:tc>
      </w:tr>
      <w:tr w:rsidR="009A5DF4" w:rsidRPr="00636E1E" w14:paraId="1B0E0F56" w14:textId="77777777" w:rsidTr="00B00E9E">
        <w:trPr>
          <w:trHeight w:val="343"/>
        </w:trPr>
        <w:tc>
          <w:tcPr>
            <w:tcW w:w="0" w:type="auto"/>
          </w:tcPr>
          <w:p w14:paraId="6E6F85D3" w14:textId="77777777" w:rsidR="009A5DF4" w:rsidRPr="00016322" w:rsidRDefault="009A5DF4" w:rsidP="00B00E9E">
            <w:pPr>
              <w:widowControl w:val="0"/>
              <w:rPr>
                <w:rFonts w:ascii="Times New Roman" w:hAnsi="Times New Roman" w:cs="Times New Roman"/>
                <w:color w:val="000000" w:themeColor="text1"/>
                <w:sz w:val="24"/>
                <w:szCs w:val="24"/>
              </w:rPr>
            </w:pPr>
            <w:r w:rsidRPr="000163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Partners’ </w:t>
            </w:r>
            <w:r w:rsidRPr="00016322">
              <w:rPr>
                <w:rFonts w:ascii="Times New Roman" w:hAnsi="Times New Roman" w:cs="Times New Roman"/>
                <w:color w:val="000000" w:themeColor="text1"/>
                <w:sz w:val="24"/>
                <w:szCs w:val="24"/>
              </w:rPr>
              <w:t>Affection</w:t>
            </w:r>
          </w:p>
        </w:tc>
        <w:tc>
          <w:tcPr>
            <w:tcW w:w="0" w:type="auto"/>
            <w:shd w:val="clear" w:color="auto" w:fill="auto"/>
            <w:vAlign w:val="bottom"/>
          </w:tcPr>
          <w:p w14:paraId="476DD9E7"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b/>
                <w:sz w:val="24"/>
                <w:szCs w:val="24"/>
              </w:rPr>
              <w:t>.36</w:t>
            </w:r>
          </w:p>
        </w:tc>
        <w:tc>
          <w:tcPr>
            <w:tcW w:w="0" w:type="auto"/>
            <w:shd w:val="clear" w:color="auto" w:fill="auto"/>
            <w:vAlign w:val="bottom"/>
          </w:tcPr>
          <w:p w14:paraId="5C4D3C45"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b/>
                <w:sz w:val="24"/>
                <w:szCs w:val="24"/>
              </w:rPr>
              <w:t>.09</w:t>
            </w:r>
          </w:p>
        </w:tc>
        <w:tc>
          <w:tcPr>
            <w:tcW w:w="0" w:type="auto"/>
            <w:shd w:val="clear" w:color="auto" w:fill="auto"/>
            <w:vAlign w:val="bottom"/>
          </w:tcPr>
          <w:p w14:paraId="1A0E1C9A"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b/>
                <w:sz w:val="24"/>
                <w:szCs w:val="24"/>
              </w:rPr>
              <w:t>3.7</w:t>
            </w:r>
            <w:r>
              <w:rPr>
                <w:rFonts w:ascii="Times New Roman" w:hAnsi="Times New Roman" w:cs="Times New Roman"/>
                <w:b/>
                <w:sz w:val="24"/>
                <w:szCs w:val="24"/>
              </w:rPr>
              <w:t>7</w:t>
            </w:r>
            <w:r w:rsidRPr="00F95700">
              <w:rPr>
                <w:rFonts w:ascii="Times New Roman" w:hAnsi="Times New Roman" w:cs="Times New Roman"/>
                <w:b/>
                <w:sz w:val="24"/>
                <w:szCs w:val="24"/>
              </w:rPr>
              <w:t>*</w:t>
            </w:r>
          </w:p>
        </w:tc>
        <w:tc>
          <w:tcPr>
            <w:tcW w:w="0" w:type="auto"/>
            <w:vAlign w:val="bottom"/>
          </w:tcPr>
          <w:p w14:paraId="2A6C0B40"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b/>
                <w:sz w:val="24"/>
                <w:szCs w:val="24"/>
              </w:rPr>
              <w:t>.17</w:t>
            </w:r>
          </w:p>
        </w:tc>
        <w:tc>
          <w:tcPr>
            <w:tcW w:w="0" w:type="auto"/>
            <w:vAlign w:val="bottom"/>
          </w:tcPr>
          <w:p w14:paraId="0DF85EC9"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b/>
                <w:sz w:val="24"/>
                <w:szCs w:val="24"/>
              </w:rPr>
              <w:t>.54</w:t>
            </w:r>
          </w:p>
        </w:tc>
        <w:tc>
          <w:tcPr>
            <w:tcW w:w="0" w:type="auto"/>
            <w:vAlign w:val="bottom"/>
          </w:tcPr>
          <w:p w14:paraId="0C58F1E8"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b/>
                <w:sz w:val="24"/>
                <w:szCs w:val="24"/>
              </w:rPr>
              <w:t>.12</w:t>
            </w:r>
          </w:p>
        </w:tc>
        <w:tc>
          <w:tcPr>
            <w:tcW w:w="0" w:type="auto"/>
            <w:shd w:val="clear" w:color="auto" w:fill="auto"/>
            <w:vAlign w:val="bottom"/>
          </w:tcPr>
          <w:p w14:paraId="4B44FD30"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.16</w:t>
            </w:r>
          </w:p>
        </w:tc>
        <w:tc>
          <w:tcPr>
            <w:tcW w:w="0" w:type="auto"/>
            <w:shd w:val="clear" w:color="auto" w:fill="auto"/>
            <w:vAlign w:val="bottom"/>
          </w:tcPr>
          <w:p w14:paraId="30B20536"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.09</w:t>
            </w:r>
          </w:p>
        </w:tc>
        <w:tc>
          <w:tcPr>
            <w:tcW w:w="0" w:type="auto"/>
            <w:shd w:val="clear" w:color="auto" w:fill="auto"/>
            <w:vAlign w:val="bottom"/>
          </w:tcPr>
          <w:p w14:paraId="387EBC3D"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1.72</w:t>
            </w:r>
          </w:p>
        </w:tc>
        <w:tc>
          <w:tcPr>
            <w:tcW w:w="0" w:type="auto"/>
            <w:vAlign w:val="bottom"/>
          </w:tcPr>
          <w:p w14:paraId="71083EE8"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-.02</w:t>
            </w:r>
          </w:p>
        </w:tc>
        <w:tc>
          <w:tcPr>
            <w:tcW w:w="0" w:type="auto"/>
            <w:vAlign w:val="bottom"/>
          </w:tcPr>
          <w:p w14:paraId="646246CF"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.35</w:t>
            </w:r>
          </w:p>
        </w:tc>
        <w:tc>
          <w:tcPr>
            <w:tcW w:w="0" w:type="auto"/>
            <w:gridSpan w:val="2"/>
            <w:vAlign w:val="bottom"/>
          </w:tcPr>
          <w:p w14:paraId="29436F35"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.06</w:t>
            </w:r>
          </w:p>
        </w:tc>
      </w:tr>
      <w:tr w:rsidR="009A5DF4" w:rsidRPr="00636E1E" w14:paraId="73D2EDAA" w14:textId="77777777" w:rsidTr="00B00E9E">
        <w:trPr>
          <w:trHeight w:val="343"/>
        </w:trPr>
        <w:tc>
          <w:tcPr>
            <w:tcW w:w="0" w:type="auto"/>
            <w:vAlign w:val="center"/>
          </w:tcPr>
          <w:p w14:paraId="056F09DF" w14:textId="77777777" w:rsidR="009A5DF4" w:rsidRPr="00016322" w:rsidRDefault="009A5DF4" w:rsidP="00B00E9E">
            <w:pPr>
              <w:widowControl w:val="0"/>
              <w:rPr>
                <w:rFonts w:ascii="Times New Roman" w:eastAsiaTheme="minorEastAsia" w:hAnsi="Times New Roman" w:cs="Times New Roman"/>
                <w:color w:val="000000" w:themeColor="text1"/>
                <w:sz w:val="24"/>
                <w:szCs w:val="24"/>
                <w:lang w:val="en-US"/>
              </w:rPr>
            </w:pPr>
            <w:r w:rsidRPr="00016322">
              <w:rPr>
                <w:rFonts w:ascii="Times New Roman" w:hAnsi="Times New Roman" w:cs="Times New Roman"/>
                <w:color w:val="000000" w:themeColor="text1"/>
                <w:sz w:val="24"/>
                <w:szCs w:val="24"/>
              </w:rPr>
              <w:t xml:space="preserve">    Sex Life</w:t>
            </w:r>
          </w:p>
        </w:tc>
        <w:tc>
          <w:tcPr>
            <w:tcW w:w="0" w:type="auto"/>
            <w:shd w:val="clear" w:color="auto" w:fill="auto"/>
          </w:tcPr>
          <w:p w14:paraId="0FDA6943"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.15</w:t>
            </w:r>
          </w:p>
          <w:p w14:paraId="4904DA20"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b/>
                <w:sz w:val="24"/>
                <w:szCs w:val="24"/>
              </w:rPr>
              <w:t>.73</w:t>
            </w:r>
          </w:p>
        </w:tc>
        <w:tc>
          <w:tcPr>
            <w:tcW w:w="0" w:type="auto"/>
            <w:shd w:val="clear" w:color="auto" w:fill="auto"/>
          </w:tcPr>
          <w:p w14:paraId="5A30CC99"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w:t>
            </w:r>
            <w:r>
              <w:rPr>
                <w:rFonts w:ascii="Times New Roman" w:hAnsi="Times New Roman" w:cs="Times New Roman"/>
                <w:sz w:val="24"/>
                <w:szCs w:val="24"/>
              </w:rPr>
              <w:t>7</w:t>
            </w:r>
          </w:p>
          <w:p w14:paraId="1D25F4A8"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w:t>
            </w:r>
            <w:r>
              <w:rPr>
                <w:rFonts w:ascii="Times New Roman" w:hAnsi="Times New Roman" w:cs="Times New Roman"/>
                <w:b/>
                <w:sz w:val="24"/>
                <w:szCs w:val="24"/>
              </w:rPr>
              <w:t>8</w:t>
            </w:r>
          </w:p>
        </w:tc>
        <w:tc>
          <w:tcPr>
            <w:tcW w:w="0" w:type="auto"/>
            <w:shd w:val="clear" w:color="auto" w:fill="auto"/>
          </w:tcPr>
          <w:p w14:paraId="54279A29"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.9</w:t>
            </w:r>
            <w:r>
              <w:rPr>
                <w:rFonts w:ascii="Times New Roman" w:hAnsi="Times New Roman" w:cs="Times New Roman"/>
                <w:sz w:val="24"/>
                <w:szCs w:val="24"/>
              </w:rPr>
              <w:t>3</w:t>
            </w:r>
            <w:r w:rsidRPr="00F95700">
              <w:rPr>
                <w:rFonts w:ascii="Times New Roman" w:hAnsi="Times New Roman" w:cs="Times New Roman"/>
                <w:sz w:val="24"/>
                <w:szCs w:val="24"/>
                <w:vertAlign w:val="subscript"/>
              </w:rPr>
              <w:t>W</w:t>
            </w:r>
          </w:p>
          <w:p w14:paraId="0E51FB87"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4.09</w:t>
            </w:r>
            <w:r w:rsidRPr="00F95700">
              <w:rPr>
                <w:rFonts w:ascii="Times New Roman" w:hAnsi="Times New Roman" w:cs="Times New Roman"/>
                <w:b/>
                <w:sz w:val="24"/>
                <w:szCs w:val="24"/>
              </w:rPr>
              <w:t>*</w:t>
            </w:r>
            <w:r w:rsidRPr="00F95700">
              <w:rPr>
                <w:rFonts w:ascii="Times New Roman" w:hAnsi="Times New Roman" w:cs="Times New Roman"/>
                <w:b/>
                <w:sz w:val="24"/>
                <w:szCs w:val="24"/>
                <w:vertAlign w:val="subscript"/>
              </w:rPr>
              <w:t>M</w:t>
            </w:r>
          </w:p>
        </w:tc>
        <w:tc>
          <w:tcPr>
            <w:tcW w:w="0" w:type="auto"/>
          </w:tcPr>
          <w:p w14:paraId="7A2B1B58"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w:t>
            </w:r>
            <w:r>
              <w:rPr>
                <w:rFonts w:ascii="Times New Roman" w:hAnsi="Times New Roman" w:cs="Times New Roman"/>
                <w:sz w:val="24"/>
                <w:szCs w:val="24"/>
              </w:rPr>
              <w:t>7</w:t>
            </w:r>
          </w:p>
          <w:p w14:paraId="62C4ECBD"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w:t>
            </w:r>
            <w:r>
              <w:rPr>
                <w:rFonts w:ascii="Times New Roman" w:hAnsi="Times New Roman" w:cs="Times New Roman"/>
                <w:b/>
                <w:sz w:val="24"/>
                <w:szCs w:val="24"/>
              </w:rPr>
              <w:t>8</w:t>
            </w:r>
          </w:p>
        </w:tc>
        <w:tc>
          <w:tcPr>
            <w:tcW w:w="0" w:type="auto"/>
          </w:tcPr>
          <w:p w14:paraId="37BAEC8C"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.4</w:t>
            </w:r>
            <w:r>
              <w:rPr>
                <w:rFonts w:ascii="Times New Roman" w:hAnsi="Times New Roman" w:cs="Times New Roman"/>
                <w:sz w:val="24"/>
                <w:szCs w:val="24"/>
              </w:rPr>
              <w:t>8</w:t>
            </w:r>
          </w:p>
          <w:p w14:paraId="19118131"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w:t>
            </w:r>
            <w:r>
              <w:rPr>
                <w:rFonts w:ascii="Times New Roman" w:hAnsi="Times New Roman" w:cs="Times New Roman"/>
                <w:b/>
                <w:sz w:val="24"/>
                <w:szCs w:val="24"/>
              </w:rPr>
              <w:t>08</w:t>
            </w:r>
          </w:p>
        </w:tc>
        <w:tc>
          <w:tcPr>
            <w:tcW w:w="0" w:type="auto"/>
          </w:tcPr>
          <w:p w14:paraId="4F95EF78"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w:t>
            </w:r>
            <w:r>
              <w:rPr>
                <w:rFonts w:ascii="Times New Roman" w:hAnsi="Times New Roman" w:cs="Times New Roman"/>
                <w:sz w:val="24"/>
                <w:szCs w:val="24"/>
              </w:rPr>
              <w:t>3</w:t>
            </w:r>
          </w:p>
          <w:p w14:paraId="4610B10D"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w:t>
            </w:r>
            <w:r>
              <w:rPr>
                <w:rFonts w:ascii="Times New Roman" w:hAnsi="Times New Roman" w:cs="Times New Roman"/>
                <w:b/>
                <w:sz w:val="24"/>
                <w:szCs w:val="24"/>
              </w:rPr>
              <w:t>4</w:t>
            </w:r>
          </w:p>
        </w:tc>
        <w:tc>
          <w:tcPr>
            <w:tcW w:w="0" w:type="auto"/>
            <w:shd w:val="clear" w:color="auto" w:fill="auto"/>
          </w:tcPr>
          <w:p w14:paraId="09650D21"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.29</w:t>
            </w:r>
          </w:p>
        </w:tc>
        <w:tc>
          <w:tcPr>
            <w:tcW w:w="0" w:type="auto"/>
            <w:shd w:val="clear" w:color="auto" w:fill="auto"/>
          </w:tcPr>
          <w:p w14:paraId="04B55075"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.11</w:t>
            </w:r>
          </w:p>
        </w:tc>
        <w:tc>
          <w:tcPr>
            <w:tcW w:w="0" w:type="auto"/>
            <w:shd w:val="clear" w:color="auto" w:fill="auto"/>
          </w:tcPr>
          <w:p w14:paraId="3ADC4516"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2.60*</w:t>
            </w:r>
          </w:p>
        </w:tc>
        <w:tc>
          <w:tcPr>
            <w:tcW w:w="0" w:type="auto"/>
          </w:tcPr>
          <w:p w14:paraId="2F5339C1"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.07</w:t>
            </w:r>
          </w:p>
        </w:tc>
        <w:tc>
          <w:tcPr>
            <w:tcW w:w="0" w:type="auto"/>
          </w:tcPr>
          <w:p w14:paraId="26DB7602"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.51</w:t>
            </w:r>
          </w:p>
        </w:tc>
        <w:tc>
          <w:tcPr>
            <w:tcW w:w="0" w:type="auto"/>
            <w:gridSpan w:val="2"/>
          </w:tcPr>
          <w:p w14:paraId="4C4AFCD9"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.09</w:t>
            </w:r>
          </w:p>
        </w:tc>
      </w:tr>
      <w:tr w:rsidR="009A5DF4" w:rsidRPr="00636E1E" w14:paraId="6A3C677E" w14:textId="77777777" w:rsidTr="00B00E9E">
        <w:trPr>
          <w:trHeight w:val="343"/>
        </w:trPr>
        <w:tc>
          <w:tcPr>
            <w:tcW w:w="0" w:type="auto"/>
          </w:tcPr>
          <w:p w14:paraId="7DF494FB" w14:textId="77777777" w:rsidR="009A5DF4" w:rsidRPr="00016322" w:rsidRDefault="009A5DF4" w:rsidP="00B00E9E">
            <w:pPr>
              <w:widowControl w:val="0"/>
              <w:rPr>
                <w:rFonts w:ascii="Times New Roman" w:eastAsiaTheme="minorEastAsia" w:hAnsi="Times New Roman" w:cs="Times New Roman"/>
                <w:color w:val="000000" w:themeColor="text1"/>
                <w:sz w:val="24"/>
                <w:szCs w:val="24"/>
                <w:lang w:val="en-US"/>
              </w:rPr>
            </w:pPr>
            <w:r w:rsidRPr="00016322">
              <w:rPr>
                <w:rFonts w:ascii="Times New Roman" w:hAnsi="Times New Roman" w:cs="Times New Roman"/>
                <w:color w:val="000000" w:themeColor="text1"/>
                <w:sz w:val="24"/>
                <w:szCs w:val="24"/>
              </w:rPr>
              <w:t xml:space="preserve">    Time Together</w:t>
            </w:r>
          </w:p>
        </w:tc>
        <w:tc>
          <w:tcPr>
            <w:tcW w:w="0" w:type="auto"/>
            <w:shd w:val="clear" w:color="auto" w:fill="auto"/>
            <w:vAlign w:val="bottom"/>
          </w:tcPr>
          <w:p w14:paraId="2B0455B3"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.43</w:t>
            </w:r>
          </w:p>
        </w:tc>
        <w:tc>
          <w:tcPr>
            <w:tcW w:w="0" w:type="auto"/>
            <w:shd w:val="clear" w:color="auto" w:fill="auto"/>
            <w:vAlign w:val="bottom"/>
          </w:tcPr>
          <w:p w14:paraId="605878E3"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.12</w:t>
            </w:r>
          </w:p>
        </w:tc>
        <w:tc>
          <w:tcPr>
            <w:tcW w:w="0" w:type="auto"/>
            <w:shd w:val="clear" w:color="auto" w:fill="auto"/>
            <w:vAlign w:val="bottom"/>
          </w:tcPr>
          <w:p w14:paraId="3D227388"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3.6</w:t>
            </w:r>
            <w:r>
              <w:rPr>
                <w:rFonts w:ascii="Times New Roman" w:hAnsi="Times New Roman" w:cs="Times New Roman"/>
                <w:b/>
                <w:sz w:val="24"/>
                <w:szCs w:val="24"/>
              </w:rPr>
              <w:t>2</w:t>
            </w:r>
            <w:r w:rsidRPr="00F95700">
              <w:rPr>
                <w:rFonts w:ascii="Times New Roman" w:hAnsi="Times New Roman" w:cs="Times New Roman"/>
                <w:b/>
                <w:sz w:val="24"/>
                <w:szCs w:val="24"/>
              </w:rPr>
              <w:t>*</w:t>
            </w:r>
          </w:p>
        </w:tc>
        <w:tc>
          <w:tcPr>
            <w:tcW w:w="0" w:type="auto"/>
            <w:vAlign w:val="bottom"/>
          </w:tcPr>
          <w:p w14:paraId="6DB704CA"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.20</w:t>
            </w:r>
          </w:p>
        </w:tc>
        <w:tc>
          <w:tcPr>
            <w:tcW w:w="0" w:type="auto"/>
            <w:vAlign w:val="bottom"/>
          </w:tcPr>
          <w:p w14:paraId="213FB82A"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.67</w:t>
            </w:r>
          </w:p>
        </w:tc>
        <w:tc>
          <w:tcPr>
            <w:tcW w:w="0" w:type="auto"/>
            <w:vAlign w:val="bottom"/>
          </w:tcPr>
          <w:p w14:paraId="2488E3A0"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.12</w:t>
            </w:r>
          </w:p>
        </w:tc>
        <w:tc>
          <w:tcPr>
            <w:tcW w:w="0" w:type="auto"/>
            <w:shd w:val="clear" w:color="auto" w:fill="auto"/>
            <w:vAlign w:val="bottom"/>
          </w:tcPr>
          <w:p w14:paraId="329125BA"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.22</w:t>
            </w:r>
          </w:p>
        </w:tc>
        <w:tc>
          <w:tcPr>
            <w:tcW w:w="0" w:type="auto"/>
            <w:shd w:val="clear" w:color="auto" w:fill="auto"/>
            <w:vAlign w:val="bottom"/>
          </w:tcPr>
          <w:p w14:paraId="056117AE"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.12</w:t>
            </w:r>
          </w:p>
        </w:tc>
        <w:tc>
          <w:tcPr>
            <w:tcW w:w="0" w:type="auto"/>
            <w:shd w:val="clear" w:color="auto" w:fill="auto"/>
            <w:vAlign w:val="bottom"/>
          </w:tcPr>
          <w:p w14:paraId="78D63025"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1.8</w:t>
            </w:r>
            <w:r>
              <w:rPr>
                <w:rFonts w:ascii="Times New Roman" w:hAnsi="Times New Roman" w:cs="Times New Roman"/>
                <w:sz w:val="24"/>
                <w:szCs w:val="24"/>
              </w:rPr>
              <w:t>6</w:t>
            </w:r>
          </w:p>
        </w:tc>
        <w:tc>
          <w:tcPr>
            <w:tcW w:w="0" w:type="auto"/>
            <w:vAlign w:val="bottom"/>
          </w:tcPr>
          <w:p w14:paraId="4C01F5A6"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-.01</w:t>
            </w:r>
          </w:p>
        </w:tc>
        <w:tc>
          <w:tcPr>
            <w:tcW w:w="0" w:type="auto"/>
            <w:vAlign w:val="bottom"/>
          </w:tcPr>
          <w:p w14:paraId="0239C50A"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.45</w:t>
            </w:r>
          </w:p>
        </w:tc>
        <w:tc>
          <w:tcPr>
            <w:tcW w:w="0" w:type="auto"/>
            <w:gridSpan w:val="2"/>
            <w:vAlign w:val="bottom"/>
          </w:tcPr>
          <w:p w14:paraId="7D48BB0A"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.06</w:t>
            </w:r>
          </w:p>
        </w:tc>
      </w:tr>
      <w:tr w:rsidR="009A5DF4" w:rsidRPr="00636E1E" w14:paraId="4AFACE71" w14:textId="77777777" w:rsidTr="00B00E9E">
        <w:trPr>
          <w:trHeight w:val="343"/>
        </w:trPr>
        <w:tc>
          <w:tcPr>
            <w:tcW w:w="0" w:type="auto"/>
          </w:tcPr>
          <w:p w14:paraId="2A5B3D18" w14:textId="77777777" w:rsidR="009A5DF4" w:rsidRPr="00016322" w:rsidRDefault="009A5DF4" w:rsidP="00B00E9E">
            <w:pPr>
              <w:widowControl w:val="0"/>
              <w:rPr>
                <w:rFonts w:ascii="Times New Roman" w:eastAsiaTheme="minorEastAsia" w:hAnsi="Times New Roman" w:cs="Times New Roman"/>
                <w:color w:val="000000" w:themeColor="text1"/>
                <w:sz w:val="24"/>
                <w:szCs w:val="24"/>
                <w:lang w:val="en-US"/>
              </w:rPr>
            </w:pPr>
            <w:r w:rsidRPr="00016322">
              <w:rPr>
                <w:rFonts w:ascii="Times New Roman" w:hAnsi="Times New Roman" w:cs="Times New Roman"/>
                <w:color w:val="000000" w:themeColor="text1"/>
                <w:sz w:val="24"/>
                <w:szCs w:val="24"/>
              </w:rPr>
              <w:t xml:space="preserve">    Conversations</w:t>
            </w:r>
            <w:r>
              <w:rPr>
                <w:rFonts w:ascii="Times New Roman" w:hAnsi="Times New Roman" w:cs="Times New Roman"/>
                <w:color w:val="000000" w:themeColor="text1"/>
                <w:sz w:val="24"/>
                <w:szCs w:val="24"/>
              </w:rPr>
              <w:t xml:space="preserve"> Together</w:t>
            </w:r>
          </w:p>
        </w:tc>
        <w:tc>
          <w:tcPr>
            <w:tcW w:w="0" w:type="auto"/>
            <w:shd w:val="clear" w:color="auto" w:fill="auto"/>
            <w:vAlign w:val="bottom"/>
          </w:tcPr>
          <w:p w14:paraId="09437FEA"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.4</w:t>
            </w:r>
            <w:r>
              <w:rPr>
                <w:rFonts w:ascii="Times New Roman" w:hAnsi="Times New Roman" w:cs="Times New Roman"/>
                <w:b/>
                <w:sz w:val="24"/>
                <w:szCs w:val="24"/>
              </w:rPr>
              <w:t>5</w:t>
            </w:r>
          </w:p>
        </w:tc>
        <w:tc>
          <w:tcPr>
            <w:tcW w:w="0" w:type="auto"/>
            <w:shd w:val="clear" w:color="auto" w:fill="auto"/>
            <w:vAlign w:val="bottom"/>
          </w:tcPr>
          <w:p w14:paraId="7D8EDE57"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.09</w:t>
            </w:r>
          </w:p>
        </w:tc>
        <w:tc>
          <w:tcPr>
            <w:tcW w:w="0" w:type="auto"/>
            <w:shd w:val="clear" w:color="auto" w:fill="auto"/>
            <w:vAlign w:val="bottom"/>
          </w:tcPr>
          <w:p w14:paraId="6CF4A17E"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5.0</w:t>
            </w:r>
            <w:r>
              <w:rPr>
                <w:rFonts w:ascii="Times New Roman" w:hAnsi="Times New Roman" w:cs="Times New Roman"/>
                <w:b/>
                <w:sz w:val="24"/>
                <w:szCs w:val="24"/>
              </w:rPr>
              <w:t>0</w:t>
            </w:r>
            <w:r w:rsidRPr="00F95700">
              <w:rPr>
                <w:rFonts w:ascii="Times New Roman" w:hAnsi="Times New Roman" w:cs="Times New Roman"/>
                <w:b/>
                <w:sz w:val="24"/>
                <w:szCs w:val="24"/>
              </w:rPr>
              <w:t>*</w:t>
            </w:r>
          </w:p>
        </w:tc>
        <w:tc>
          <w:tcPr>
            <w:tcW w:w="0" w:type="auto"/>
            <w:vAlign w:val="bottom"/>
          </w:tcPr>
          <w:p w14:paraId="7FE46292"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.27</w:t>
            </w:r>
          </w:p>
        </w:tc>
        <w:tc>
          <w:tcPr>
            <w:tcW w:w="0" w:type="auto"/>
            <w:vAlign w:val="bottom"/>
          </w:tcPr>
          <w:p w14:paraId="77A6685B"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.62</w:t>
            </w:r>
          </w:p>
        </w:tc>
        <w:tc>
          <w:tcPr>
            <w:tcW w:w="0" w:type="auto"/>
            <w:vAlign w:val="bottom"/>
          </w:tcPr>
          <w:p w14:paraId="45FE6BDC"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.16</w:t>
            </w:r>
          </w:p>
        </w:tc>
        <w:tc>
          <w:tcPr>
            <w:tcW w:w="0" w:type="auto"/>
            <w:shd w:val="clear" w:color="auto" w:fill="auto"/>
            <w:vAlign w:val="bottom"/>
          </w:tcPr>
          <w:p w14:paraId="4C7CBA0D"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.05</w:t>
            </w:r>
          </w:p>
        </w:tc>
        <w:tc>
          <w:tcPr>
            <w:tcW w:w="0" w:type="auto"/>
            <w:shd w:val="clear" w:color="auto" w:fill="auto"/>
            <w:vAlign w:val="bottom"/>
          </w:tcPr>
          <w:p w14:paraId="67FA6A79"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.09</w:t>
            </w:r>
          </w:p>
        </w:tc>
        <w:tc>
          <w:tcPr>
            <w:tcW w:w="0" w:type="auto"/>
            <w:shd w:val="clear" w:color="auto" w:fill="auto"/>
            <w:vAlign w:val="bottom"/>
          </w:tcPr>
          <w:p w14:paraId="0CD3976D"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.52</w:t>
            </w:r>
          </w:p>
        </w:tc>
        <w:tc>
          <w:tcPr>
            <w:tcW w:w="0" w:type="auto"/>
            <w:vAlign w:val="bottom"/>
          </w:tcPr>
          <w:p w14:paraId="2C64E08E"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-.13</w:t>
            </w:r>
          </w:p>
        </w:tc>
        <w:tc>
          <w:tcPr>
            <w:tcW w:w="0" w:type="auto"/>
            <w:vAlign w:val="bottom"/>
          </w:tcPr>
          <w:p w14:paraId="350764A7"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.22</w:t>
            </w:r>
          </w:p>
        </w:tc>
        <w:tc>
          <w:tcPr>
            <w:tcW w:w="0" w:type="auto"/>
            <w:gridSpan w:val="2"/>
            <w:vAlign w:val="bottom"/>
          </w:tcPr>
          <w:p w14:paraId="77AD35ED"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.02</w:t>
            </w:r>
          </w:p>
        </w:tc>
      </w:tr>
      <w:tr w:rsidR="009A5DF4" w:rsidRPr="00636E1E" w14:paraId="649DEA77" w14:textId="77777777" w:rsidTr="00B00E9E">
        <w:trPr>
          <w:trHeight w:val="343"/>
        </w:trPr>
        <w:tc>
          <w:tcPr>
            <w:tcW w:w="0" w:type="auto"/>
          </w:tcPr>
          <w:p w14:paraId="12CE9CF2" w14:textId="77777777" w:rsidR="009A5DF4" w:rsidRPr="00FA7539" w:rsidRDefault="009A5DF4" w:rsidP="00B00E9E">
            <w:pPr>
              <w:widowControl w:val="0"/>
              <w:rPr>
                <w:rFonts w:ascii="Times New Roman" w:hAnsi="Times New Roman" w:cs="Times New Roman"/>
                <w:b/>
                <w:i/>
                <w:color w:val="000000" w:themeColor="text1"/>
                <w:sz w:val="24"/>
                <w:szCs w:val="24"/>
              </w:rPr>
            </w:pPr>
            <w:r w:rsidRPr="00FA7539">
              <w:rPr>
                <w:rFonts w:ascii="Times New Roman" w:hAnsi="Times New Roman" w:cs="Times New Roman"/>
                <w:b/>
                <w:i/>
                <w:color w:val="000000" w:themeColor="text1"/>
                <w:sz w:val="24"/>
                <w:szCs w:val="24"/>
              </w:rPr>
              <w:t>Satisfaction with Partners’ Support</w:t>
            </w:r>
          </w:p>
        </w:tc>
        <w:tc>
          <w:tcPr>
            <w:tcW w:w="0" w:type="auto"/>
            <w:shd w:val="clear" w:color="auto" w:fill="auto"/>
            <w:vAlign w:val="bottom"/>
          </w:tcPr>
          <w:p w14:paraId="1B67A5DD"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.57</w:t>
            </w:r>
          </w:p>
        </w:tc>
        <w:tc>
          <w:tcPr>
            <w:tcW w:w="0" w:type="auto"/>
            <w:shd w:val="clear" w:color="auto" w:fill="auto"/>
            <w:vAlign w:val="bottom"/>
          </w:tcPr>
          <w:p w14:paraId="7252E0BB"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.09</w:t>
            </w:r>
          </w:p>
        </w:tc>
        <w:tc>
          <w:tcPr>
            <w:tcW w:w="0" w:type="auto"/>
            <w:shd w:val="clear" w:color="auto" w:fill="auto"/>
            <w:vAlign w:val="bottom"/>
          </w:tcPr>
          <w:p w14:paraId="708450C7"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6.4</w:t>
            </w:r>
            <w:r>
              <w:rPr>
                <w:rFonts w:ascii="Times New Roman" w:hAnsi="Times New Roman" w:cs="Times New Roman"/>
                <w:b/>
                <w:sz w:val="24"/>
                <w:szCs w:val="24"/>
              </w:rPr>
              <w:t>5</w:t>
            </w:r>
            <w:r w:rsidRPr="00F95700">
              <w:rPr>
                <w:rFonts w:ascii="Times New Roman" w:hAnsi="Times New Roman" w:cs="Times New Roman"/>
                <w:b/>
                <w:sz w:val="24"/>
                <w:szCs w:val="24"/>
              </w:rPr>
              <w:t>*</w:t>
            </w:r>
          </w:p>
        </w:tc>
        <w:tc>
          <w:tcPr>
            <w:tcW w:w="0" w:type="auto"/>
            <w:vAlign w:val="bottom"/>
          </w:tcPr>
          <w:p w14:paraId="1F1BE366"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.39</w:t>
            </w:r>
          </w:p>
        </w:tc>
        <w:tc>
          <w:tcPr>
            <w:tcW w:w="0" w:type="auto"/>
            <w:vAlign w:val="bottom"/>
          </w:tcPr>
          <w:p w14:paraId="0BEF7256"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.74</w:t>
            </w:r>
          </w:p>
        </w:tc>
        <w:tc>
          <w:tcPr>
            <w:tcW w:w="0" w:type="auto"/>
            <w:vAlign w:val="bottom"/>
          </w:tcPr>
          <w:p w14:paraId="7C01FC25"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.21</w:t>
            </w:r>
          </w:p>
        </w:tc>
        <w:tc>
          <w:tcPr>
            <w:tcW w:w="0" w:type="auto"/>
            <w:shd w:val="clear" w:color="auto" w:fill="auto"/>
            <w:vAlign w:val="bottom"/>
          </w:tcPr>
          <w:p w14:paraId="73330C67"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.13</w:t>
            </w:r>
          </w:p>
        </w:tc>
        <w:tc>
          <w:tcPr>
            <w:tcW w:w="0" w:type="auto"/>
            <w:shd w:val="clear" w:color="auto" w:fill="auto"/>
            <w:vAlign w:val="bottom"/>
          </w:tcPr>
          <w:p w14:paraId="086FBA17"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.09</w:t>
            </w:r>
          </w:p>
        </w:tc>
        <w:tc>
          <w:tcPr>
            <w:tcW w:w="0" w:type="auto"/>
            <w:shd w:val="clear" w:color="auto" w:fill="auto"/>
            <w:vAlign w:val="bottom"/>
          </w:tcPr>
          <w:p w14:paraId="4142C2C5"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1.</w:t>
            </w:r>
            <w:r>
              <w:rPr>
                <w:rFonts w:ascii="Times New Roman" w:hAnsi="Times New Roman" w:cs="Times New Roman"/>
                <w:sz w:val="24"/>
                <w:szCs w:val="24"/>
              </w:rPr>
              <w:t>50</w:t>
            </w:r>
          </w:p>
        </w:tc>
        <w:tc>
          <w:tcPr>
            <w:tcW w:w="0" w:type="auto"/>
            <w:vAlign w:val="bottom"/>
          </w:tcPr>
          <w:p w14:paraId="3936E52B"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-.04</w:t>
            </w:r>
          </w:p>
        </w:tc>
        <w:tc>
          <w:tcPr>
            <w:tcW w:w="0" w:type="auto"/>
            <w:vAlign w:val="bottom"/>
          </w:tcPr>
          <w:p w14:paraId="0A028827"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.30</w:t>
            </w:r>
          </w:p>
        </w:tc>
        <w:tc>
          <w:tcPr>
            <w:tcW w:w="0" w:type="auto"/>
            <w:gridSpan w:val="2"/>
            <w:vAlign w:val="bottom"/>
          </w:tcPr>
          <w:p w14:paraId="1E2DF85E"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.05</w:t>
            </w:r>
          </w:p>
        </w:tc>
      </w:tr>
      <w:tr w:rsidR="009A5DF4" w:rsidRPr="00636E1E" w14:paraId="6E4DB687" w14:textId="77777777" w:rsidTr="00B00E9E">
        <w:trPr>
          <w:trHeight w:val="343"/>
        </w:trPr>
        <w:tc>
          <w:tcPr>
            <w:tcW w:w="0" w:type="auto"/>
            <w:tcBorders>
              <w:top w:val="single" w:sz="4" w:space="0" w:color="auto"/>
            </w:tcBorders>
          </w:tcPr>
          <w:p w14:paraId="1938B98A" w14:textId="77777777" w:rsidR="009A5DF4" w:rsidRPr="00016322" w:rsidRDefault="009A5DF4" w:rsidP="00B00E9E">
            <w:pPr>
              <w:widowControl w:val="0"/>
              <w:rPr>
                <w:rFonts w:ascii="Times New Roman" w:eastAsiaTheme="minorEastAsia" w:hAnsi="Times New Roman" w:cs="Times New Roman"/>
                <w:b/>
                <w:color w:val="000000" w:themeColor="text1"/>
                <w:sz w:val="24"/>
                <w:szCs w:val="24"/>
                <w:lang w:val="en-US"/>
              </w:rPr>
            </w:pPr>
            <w:r w:rsidRPr="00016322">
              <w:rPr>
                <w:rFonts w:ascii="Times New Roman" w:hAnsi="Times New Roman" w:cs="Times New Roman"/>
                <w:b/>
                <w:color w:val="000000" w:themeColor="text1"/>
                <w:sz w:val="24"/>
                <w:szCs w:val="24"/>
              </w:rPr>
              <w:t>Invisible Support</w:t>
            </w:r>
          </w:p>
        </w:tc>
        <w:tc>
          <w:tcPr>
            <w:tcW w:w="0" w:type="auto"/>
            <w:tcBorders>
              <w:top w:val="single" w:sz="4" w:space="0" w:color="auto"/>
            </w:tcBorders>
            <w:vAlign w:val="bottom"/>
          </w:tcPr>
          <w:p w14:paraId="3032A299"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21949BA7"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5D2427DD"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4F1A2D17"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3A40A319"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5CBDC475"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77269631"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1E5CBFE7"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673ABC2F"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53524AEA"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tcBorders>
              <w:top w:val="single" w:sz="4" w:space="0" w:color="auto"/>
            </w:tcBorders>
            <w:vAlign w:val="bottom"/>
          </w:tcPr>
          <w:p w14:paraId="1710C5CE"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c>
          <w:tcPr>
            <w:tcW w:w="0" w:type="auto"/>
            <w:gridSpan w:val="2"/>
            <w:tcBorders>
              <w:top w:val="single" w:sz="4" w:space="0" w:color="auto"/>
            </w:tcBorders>
            <w:vAlign w:val="bottom"/>
          </w:tcPr>
          <w:p w14:paraId="79813EA8"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p>
        </w:tc>
      </w:tr>
      <w:tr w:rsidR="009A5DF4" w:rsidRPr="00636E1E" w14:paraId="37C6EAAB" w14:textId="77777777" w:rsidTr="00B00E9E">
        <w:trPr>
          <w:trHeight w:val="343"/>
        </w:trPr>
        <w:tc>
          <w:tcPr>
            <w:tcW w:w="0" w:type="auto"/>
            <w:gridSpan w:val="3"/>
          </w:tcPr>
          <w:p w14:paraId="366050DB" w14:textId="77777777" w:rsidR="009A5DF4" w:rsidRPr="00FA7539" w:rsidRDefault="009A5DF4" w:rsidP="00B00E9E">
            <w:pPr>
              <w:widowControl w:val="0"/>
              <w:rPr>
                <w:rFonts w:ascii="Times New Roman" w:eastAsiaTheme="minorEastAsia" w:hAnsi="Times New Roman" w:cs="Times New Roman"/>
                <w:b/>
                <w:i/>
                <w:sz w:val="24"/>
                <w:szCs w:val="24"/>
                <w:lang w:val="en-US"/>
              </w:rPr>
            </w:pPr>
            <w:r w:rsidRPr="00FA7539">
              <w:rPr>
                <w:rFonts w:ascii="Times New Roman" w:hAnsi="Times New Roman" w:cs="Times New Roman"/>
                <w:b/>
                <w:i/>
                <w:sz w:val="24"/>
                <w:szCs w:val="24"/>
              </w:rPr>
              <w:t>Satisfaction with Partners’ Help</w:t>
            </w:r>
          </w:p>
        </w:tc>
        <w:tc>
          <w:tcPr>
            <w:tcW w:w="0" w:type="auto"/>
            <w:vAlign w:val="bottom"/>
          </w:tcPr>
          <w:p w14:paraId="280AA61F"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3B93AE75"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2B988503"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15339B02"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77CE6A2C"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44CC2101"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661B097D"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3647F05B"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00DC94C6" w14:textId="77777777" w:rsidR="009A5DF4" w:rsidRPr="00F95700" w:rsidRDefault="009A5DF4" w:rsidP="00B00E9E">
            <w:pPr>
              <w:widowControl w:val="0"/>
              <w:jc w:val="center"/>
              <w:rPr>
                <w:rFonts w:ascii="Times New Roman" w:hAnsi="Times New Roman" w:cs="Times New Roman"/>
                <w:b/>
                <w:sz w:val="24"/>
                <w:szCs w:val="24"/>
              </w:rPr>
            </w:pPr>
          </w:p>
        </w:tc>
        <w:tc>
          <w:tcPr>
            <w:tcW w:w="0" w:type="auto"/>
            <w:gridSpan w:val="2"/>
            <w:vAlign w:val="bottom"/>
          </w:tcPr>
          <w:p w14:paraId="29442EDF" w14:textId="77777777" w:rsidR="009A5DF4" w:rsidRPr="00F95700" w:rsidRDefault="009A5DF4" w:rsidP="00B00E9E">
            <w:pPr>
              <w:widowControl w:val="0"/>
              <w:jc w:val="center"/>
              <w:rPr>
                <w:rFonts w:ascii="Times New Roman" w:hAnsi="Times New Roman" w:cs="Times New Roman"/>
                <w:b/>
                <w:sz w:val="24"/>
                <w:szCs w:val="24"/>
              </w:rPr>
            </w:pPr>
          </w:p>
        </w:tc>
      </w:tr>
      <w:tr w:rsidR="009A5DF4" w:rsidRPr="00636E1E" w14:paraId="2C028C99" w14:textId="77777777" w:rsidTr="00B00E9E">
        <w:trPr>
          <w:trHeight w:val="343"/>
        </w:trPr>
        <w:tc>
          <w:tcPr>
            <w:tcW w:w="0" w:type="auto"/>
          </w:tcPr>
          <w:p w14:paraId="6525764D" w14:textId="77777777" w:rsidR="009A5DF4" w:rsidRPr="00016322" w:rsidRDefault="009A5DF4" w:rsidP="00B00E9E">
            <w:pPr>
              <w:widowControl w:val="0"/>
              <w:rPr>
                <w:rFonts w:ascii="Times New Roman" w:eastAsiaTheme="minorEastAsia" w:hAnsi="Times New Roman" w:cs="Times New Roman"/>
                <w:color w:val="000000" w:themeColor="text1"/>
                <w:sz w:val="24"/>
                <w:szCs w:val="24"/>
                <w:lang w:val="en-US"/>
              </w:rPr>
            </w:pPr>
            <w:r w:rsidRPr="00016322">
              <w:rPr>
                <w:rFonts w:ascii="Times New Roman" w:hAnsi="Times New Roman" w:cs="Times New Roman"/>
                <w:color w:val="000000" w:themeColor="text1"/>
                <w:sz w:val="24"/>
                <w:szCs w:val="24"/>
              </w:rPr>
              <w:t xml:space="preserve">    Household Chores</w:t>
            </w:r>
          </w:p>
        </w:tc>
        <w:tc>
          <w:tcPr>
            <w:tcW w:w="686" w:type="dxa"/>
            <w:vAlign w:val="bottom"/>
          </w:tcPr>
          <w:p w14:paraId="693857C3"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.16</w:t>
            </w:r>
          </w:p>
        </w:tc>
        <w:tc>
          <w:tcPr>
            <w:tcW w:w="687" w:type="dxa"/>
            <w:vAlign w:val="bottom"/>
          </w:tcPr>
          <w:p w14:paraId="318BD458"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.11</w:t>
            </w:r>
          </w:p>
        </w:tc>
        <w:tc>
          <w:tcPr>
            <w:tcW w:w="0" w:type="auto"/>
            <w:vAlign w:val="bottom"/>
          </w:tcPr>
          <w:p w14:paraId="5C5DFB26"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1.5</w:t>
            </w:r>
            <w:r>
              <w:rPr>
                <w:rFonts w:ascii="Times New Roman" w:hAnsi="Times New Roman" w:cs="Times New Roman"/>
                <w:sz w:val="24"/>
                <w:szCs w:val="24"/>
              </w:rPr>
              <w:t>2</w:t>
            </w:r>
          </w:p>
        </w:tc>
        <w:tc>
          <w:tcPr>
            <w:tcW w:w="0" w:type="auto"/>
            <w:vAlign w:val="bottom"/>
          </w:tcPr>
          <w:p w14:paraId="1C78D013"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-.05</w:t>
            </w:r>
          </w:p>
        </w:tc>
        <w:tc>
          <w:tcPr>
            <w:tcW w:w="0" w:type="auto"/>
            <w:vAlign w:val="bottom"/>
          </w:tcPr>
          <w:p w14:paraId="61D338A0"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.37</w:t>
            </w:r>
          </w:p>
        </w:tc>
        <w:tc>
          <w:tcPr>
            <w:tcW w:w="0" w:type="auto"/>
            <w:vAlign w:val="bottom"/>
          </w:tcPr>
          <w:p w14:paraId="7F303627"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.05</w:t>
            </w:r>
          </w:p>
        </w:tc>
        <w:tc>
          <w:tcPr>
            <w:tcW w:w="0" w:type="auto"/>
            <w:vAlign w:val="bottom"/>
          </w:tcPr>
          <w:p w14:paraId="779A62D0"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.34</w:t>
            </w:r>
          </w:p>
        </w:tc>
        <w:tc>
          <w:tcPr>
            <w:tcW w:w="0" w:type="auto"/>
            <w:vAlign w:val="bottom"/>
          </w:tcPr>
          <w:p w14:paraId="78CDAE16"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.11</w:t>
            </w:r>
          </w:p>
        </w:tc>
        <w:tc>
          <w:tcPr>
            <w:tcW w:w="0" w:type="auto"/>
            <w:vAlign w:val="bottom"/>
          </w:tcPr>
          <w:p w14:paraId="059C6AD2"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3.1</w:t>
            </w:r>
            <w:r>
              <w:rPr>
                <w:rFonts w:ascii="Times New Roman" w:hAnsi="Times New Roman" w:cs="Times New Roman"/>
                <w:b/>
                <w:sz w:val="24"/>
                <w:szCs w:val="24"/>
              </w:rPr>
              <w:t>9</w:t>
            </w:r>
            <w:r w:rsidRPr="00F95700">
              <w:rPr>
                <w:rFonts w:ascii="Times New Roman" w:hAnsi="Times New Roman" w:cs="Times New Roman"/>
                <w:b/>
                <w:sz w:val="24"/>
                <w:szCs w:val="24"/>
              </w:rPr>
              <w:t>*</w:t>
            </w:r>
          </w:p>
        </w:tc>
        <w:tc>
          <w:tcPr>
            <w:tcW w:w="0" w:type="auto"/>
            <w:vAlign w:val="bottom"/>
          </w:tcPr>
          <w:p w14:paraId="5CBAB242"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.13</w:t>
            </w:r>
          </w:p>
        </w:tc>
        <w:tc>
          <w:tcPr>
            <w:tcW w:w="0" w:type="auto"/>
            <w:vAlign w:val="bottom"/>
          </w:tcPr>
          <w:p w14:paraId="0155821F"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.5</w:t>
            </w:r>
            <w:r>
              <w:rPr>
                <w:rFonts w:ascii="Times New Roman" w:hAnsi="Times New Roman" w:cs="Times New Roman"/>
                <w:b/>
                <w:sz w:val="24"/>
                <w:szCs w:val="24"/>
              </w:rPr>
              <w:t>4</w:t>
            </w:r>
          </w:p>
        </w:tc>
        <w:tc>
          <w:tcPr>
            <w:tcW w:w="0" w:type="auto"/>
            <w:gridSpan w:val="2"/>
            <w:vAlign w:val="bottom"/>
          </w:tcPr>
          <w:p w14:paraId="486D8134"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w:t>
            </w:r>
            <w:r>
              <w:rPr>
                <w:rFonts w:ascii="Times New Roman" w:hAnsi="Times New Roman" w:cs="Times New Roman"/>
                <w:b/>
                <w:sz w:val="24"/>
                <w:szCs w:val="24"/>
              </w:rPr>
              <w:t>0</w:t>
            </w:r>
          </w:p>
        </w:tc>
      </w:tr>
      <w:tr w:rsidR="009A5DF4" w:rsidRPr="00636E1E" w14:paraId="4AF1F6F4" w14:textId="77777777" w:rsidTr="00B00E9E">
        <w:trPr>
          <w:trHeight w:val="343"/>
        </w:trPr>
        <w:tc>
          <w:tcPr>
            <w:tcW w:w="0" w:type="auto"/>
          </w:tcPr>
          <w:p w14:paraId="78D88D50" w14:textId="77777777" w:rsidR="009A5DF4" w:rsidRPr="00016322" w:rsidRDefault="009A5DF4" w:rsidP="00B00E9E">
            <w:pPr>
              <w:widowControl w:val="0"/>
              <w:rPr>
                <w:rFonts w:ascii="Times New Roman" w:hAnsi="Times New Roman" w:cs="Times New Roman"/>
                <w:color w:val="000000" w:themeColor="text1"/>
                <w:sz w:val="24"/>
                <w:szCs w:val="24"/>
              </w:rPr>
            </w:pPr>
            <w:r w:rsidRPr="00016322">
              <w:rPr>
                <w:rFonts w:ascii="Times New Roman" w:hAnsi="Times New Roman" w:cs="Times New Roman"/>
                <w:color w:val="000000" w:themeColor="text1"/>
                <w:sz w:val="24"/>
                <w:szCs w:val="24"/>
              </w:rPr>
              <w:t xml:space="preserve">    Dependability</w:t>
            </w:r>
          </w:p>
        </w:tc>
        <w:tc>
          <w:tcPr>
            <w:tcW w:w="686" w:type="dxa"/>
            <w:vAlign w:val="bottom"/>
          </w:tcPr>
          <w:p w14:paraId="26B23E0F"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w:t>
            </w:r>
            <w:r>
              <w:rPr>
                <w:rFonts w:ascii="Times New Roman" w:hAnsi="Times New Roman" w:cs="Times New Roman"/>
                <w:sz w:val="24"/>
                <w:szCs w:val="24"/>
              </w:rPr>
              <w:t>1</w:t>
            </w:r>
          </w:p>
        </w:tc>
        <w:tc>
          <w:tcPr>
            <w:tcW w:w="687" w:type="dxa"/>
            <w:vAlign w:val="bottom"/>
          </w:tcPr>
          <w:p w14:paraId="1F039301"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.09</w:t>
            </w:r>
          </w:p>
        </w:tc>
        <w:tc>
          <w:tcPr>
            <w:tcW w:w="0" w:type="auto"/>
            <w:vAlign w:val="bottom"/>
          </w:tcPr>
          <w:p w14:paraId="672B40C3"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1.2</w:t>
            </w:r>
            <w:r>
              <w:rPr>
                <w:rFonts w:ascii="Times New Roman" w:hAnsi="Times New Roman" w:cs="Times New Roman"/>
                <w:sz w:val="24"/>
                <w:szCs w:val="24"/>
              </w:rPr>
              <w:t>8</w:t>
            </w:r>
          </w:p>
        </w:tc>
        <w:tc>
          <w:tcPr>
            <w:tcW w:w="0" w:type="auto"/>
            <w:vAlign w:val="bottom"/>
          </w:tcPr>
          <w:p w14:paraId="016069E9"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-.06</w:t>
            </w:r>
          </w:p>
        </w:tc>
        <w:tc>
          <w:tcPr>
            <w:tcW w:w="0" w:type="auto"/>
            <w:vAlign w:val="bottom"/>
          </w:tcPr>
          <w:p w14:paraId="6ACBC6CA"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.29</w:t>
            </w:r>
          </w:p>
        </w:tc>
        <w:tc>
          <w:tcPr>
            <w:tcW w:w="0" w:type="auto"/>
            <w:vAlign w:val="bottom"/>
          </w:tcPr>
          <w:p w14:paraId="2696279A"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.04</w:t>
            </w:r>
          </w:p>
        </w:tc>
        <w:tc>
          <w:tcPr>
            <w:tcW w:w="0" w:type="auto"/>
            <w:vAlign w:val="bottom"/>
          </w:tcPr>
          <w:p w14:paraId="6979F378"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.28</w:t>
            </w:r>
          </w:p>
        </w:tc>
        <w:tc>
          <w:tcPr>
            <w:tcW w:w="0" w:type="auto"/>
            <w:vAlign w:val="bottom"/>
          </w:tcPr>
          <w:p w14:paraId="067E2919"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.09</w:t>
            </w:r>
          </w:p>
        </w:tc>
        <w:tc>
          <w:tcPr>
            <w:tcW w:w="0" w:type="auto"/>
            <w:vAlign w:val="bottom"/>
          </w:tcPr>
          <w:p w14:paraId="30FB6A24"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3.19*</w:t>
            </w:r>
          </w:p>
        </w:tc>
        <w:tc>
          <w:tcPr>
            <w:tcW w:w="0" w:type="auto"/>
            <w:vAlign w:val="bottom"/>
          </w:tcPr>
          <w:p w14:paraId="3823BA8D"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.11</w:t>
            </w:r>
          </w:p>
        </w:tc>
        <w:tc>
          <w:tcPr>
            <w:tcW w:w="0" w:type="auto"/>
            <w:vAlign w:val="bottom"/>
          </w:tcPr>
          <w:p w14:paraId="4DB87409"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.44</w:t>
            </w:r>
          </w:p>
        </w:tc>
        <w:tc>
          <w:tcPr>
            <w:tcW w:w="0" w:type="auto"/>
            <w:gridSpan w:val="2"/>
            <w:vAlign w:val="bottom"/>
          </w:tcPr>
          <w:p w14:paraId="38485BAE"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.11</w:t>
            </w:r>
          </w:p>
        </w:tc>
      </w:tr>
      <w:tr w:rsidR="009A5DF4" w:rsidRPr="00636E1E" w14:paraId="2D6CA7A9" w14:textId="77777777" w:rsidTr="00B00E9E">
        <w:trPr>
          <w:trHeight w:val="343"/>
        </w:trPr>
        <w:tc>
          <w:tcPr>
            <w:tcW w:w="0" w:type="auto"/>
            <w:gridSpan w:val="3"/>
          </w:tcPr>
          <w:p w14:paraId="3F9BD930" w14:textId="77777777" w:rsidR="009A5DF4" w:rsidRPr="00FA7539" w:rsidRDefault="009A5DF4" w:rsidP="00B00E9E">
            <w:pPr>
              <w:widowControl w:val="0"/>
              <w:rPr>
                <w:rFonts w:ascii="Times New Roman" w:eastAsiaTheme="minorEastAsia" w:hAnsi="Times New Roman" w:cs="Times New Roman"/>
                <w:b/>
                <w:i/>
                <w:sz w:val="24"/>
                <w:szCs w:val="24"/>
                <w:lang w:val="en-US"/>
              </w:rPr>
            </w:pPr>
            <w:r w:rsidRPr="00FA7539">
              <w:rPr>
                <w:rFonts w:ascii="Times New Roman" w:hAnsi="Times New Roman" w:cs="Times New Roman"/>
                <w:b/>
                <w:i/>
                <w:sz w:val="24"/>
                <w:szCs w:val="24"/>
              </w:rPr>
              <w:t>Satisfaction with Relationship Interactions</w:t>
            </w:r>
          </w:p>
        </w:tc>
        <w:tc>
          <w:tcPr>
            <w:tcW w:w="0" w:type="auto"/>
            <w:vAlign w:val="bottom"/>
          </w:tcPr>
          <w:p w14:paraId="58E7EB84"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54430211"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29B31B39"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57281367" w14:textId="77777777" w:rsidR="009A5DF4" w:rsidRPr="00F95700" w:rsidRDefault="009A5DF4" w:rsidP="00B00E9E">
            <w:pPr>
              <w:widowControl w:val="0"/>
              <w:jc w:val="center"/>
              <w:rPr>
                <w:rFonts w:ascii="Times New Roman" w:hAnsi="Times New Roman" w:cs="Times New Roman"/>
                <w:sz w:val="24"/>
                <w:szCs w:val="24"/>
              </w:rPr>
            </w:pPr>
          </w:p>
        </w:tc>
        <w:tc>
          <w:tcPr>
            <w:tcW w:w="0" w:type="auto"/>
            <w:vAlign w:val="bottom"/>
          </w:tcPr>
          <w:p w14:paraId="377D2B03"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57E7EEB3"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77BD3658"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30DACEB2" w14:textId="77777777" w:rsidR="009A5DF4" w:rsidRPr="00F95700" w:rsidRDefault="009A5DF4" w:rsidP="00B00E9E">
            <w:pPr>
              <w:widowControl w:val="0"/>
              <w:jc w:val="center"/>
              <w:rPr>
                <w:rFonts w:ascii="Times New Roman" w:hAnsi="Times New Roman" w:cs="Times New Roman"/>
                <w:b/>
                <w:sz w:val="24"/>
                <w:szCs w:val="24"/>
              </w:rPr>
            </w:pPr>
          </w:p>
        </w:tc>
        <w:tc>
          <w:tcPr>
            <w:tcW w:w="0" w:type="auto"/>
            <w:vAlign w:val="bottom"/>
          </w:tcPr>
          <w:p w14:paraId="55385EE6" w14:textId="77777777" w:rsidR="009A5DF4" w:rsidRPr="00F95700" w:rsidRDefault="009A5DF4" w:rsidP="00B00E9E">
            <w:pPr>
              <w:widowControl w:val="0"/>
              <w:jc w:val="center"/>
              <w:rPr>
                <w:rFonts w:ascii="Times New Roman" w:hAnsi="Times New Roman" w:cs="Times New Roman"/>
                <w:b/>
                <w:sz w:val="24"/>
                <w:szCs w:val="24"/>
              </w:rPr>
            </w:pPr>
          </w:p>
        </w:tc>
        <w:tc>
          <w:tcPr>
            <w:tcW w:w="0" w:type="auto"/>
            <w:gridSpan w:val="2"/>
            <w:vAlign w:val="bottom"/>
          </w:tcPr>
          <w:p w14:paraId="6E9D8E65" w14:textId="77777777" w:rsidR="009A5DF4" w:rsidRPr="00F95700" w:rsidRDefault="009A5DF4" w:rsidP="00B00E9E">
            <w:pPr>
              <w:widowControl w:val="0"/>
              <w:jc w:val="center"/>
              <w:rPr>
                <w:rFonts w:ascii="Times New Roman" w:hAnsi="Times New Roman" w:cs="Times New Roman"/>
                <w:b/>
                <w:sz w:val="24"/>
                <w:szCs w:val="24"/>
              </w:rPr>
            </w:pPr>
          </w:p>
        </w:tc>
      </w:tr>
      <w:tr w:rsidR="009A5DF4" w:rsidRPr="00636E1E" w14:paraId="35AC3265" w14:textId="77777777" w:rsidTr="00B00E9E">
        <w:trPr>
          <w:trHeight w:val="343"/>
        </w:trPr>
        <w:tc>
          <w:tcPr>
            <w:tcW w:w="0" w:type="auto"/>
          </w:tcPr>
          <w:p w14:paraId="3C68D8AF" w14:textId="77777777" w:rsidR="009A5DF4" w:rsidRPr="00016322" w:rsidRDefault="009A5DF4" w:rsidP="00B00E9E">
            <w:pPr>
              <w:widowControl w:val="0"/>
              <w:rPr>
                <w:rFonts w:ascii="Times New Roman" w:hAnsi="Times New Roman" w:cs="Times New Roman"/>
                <w:color w:val="000000" w:themeColor="text1"/>
                <w:sz w:val="24"/>
                <w:szCs w:val="24"/>
              </w:rPr>
            </w:pPr>
            <w:r w:rsidRPr="000163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Partners’ </w:t>
            </w:r>
            <w:r w:rsidRPr="00016322">
              <w:rPr>
                <w:rFonts w:ascii="Times New Roman" w:hAnsi="Times New Roman" w:cs="Times New Roman"/>
                <w:color w:val="000000" w:themeColor="text1"/>
                <w:sz w:val="24"/>
                <w:szCs w:val="24"/>
              </w:rPr>
              <w:t>Affection</w:t>
            </w:r>
          </w:p>
        </w:tc>
        <w:tc>
          <w:tcPr>
            <w:tcW w:w="686" w:type="dxa"/>
            <w:vAlign w:val="bottom"/>
          </w:tcPr>
          <w:p w14:paraId="1D4D86B2"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.12</w:t>
            </w:r>
          </w:p>
        </w:tc>
        <w:tc>
          <w:tcPr>
            <w:tcW w:w="687" w:type="dxa"/>
            <w:vAlign w:val="bottom"/>
          </w:tcPr>
          <w:p w14:paraId="42351B54"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.11</w:t>
            </w:r>
          </w:p>
        </w:tc>
        <w:tc>
          <w:tcPr>
            <w:tcW w:w="0" w:type="auto"/>
            <w:vAlign w:val="bottom"/>
          </w:tcPr>
          <w:p w14:paraId="0A6635FE"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1.07</w:t>
            </w:r>
          </w:p>
        </w:tc>
        <w:tc>
          <w:tcPr>
            <w:tcW w:w="0" w:type="auto"/>
            <w:vAlign w:val="bottom"/>
          </w:tcPr>
          <w:p w14:paraId="0E3207E6"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-.10</w:t>
            </w:r>
          </w:p>
        </w:tc>
        <w:tc>
          <w:tcPr>
            <w:tcW w:w="0" w:type="auto"/>
            <w:vAlign w:val="bottom"/>
          </w:tcPr>
          <w:p w14:paraId="3065C5FE"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.33</w:t>
            </w:r>
          </w:p>
        </w:tc>
        <w:tc>
          <w:tcPr>
            <w:tcW w:w="0" w:type="auto"/>
            <w:vAlign w:val="bottom"/>
          </w:tcPr>
          <w:p w14:paraId="4B696708"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.04</w:t>
            </w:r>
          </w:p>
        </w:tc>
        <w:tc>
          <w:tcPr>
            <w:tcW w:w="0" w:type="auto"/>
            <w:vAlign w:val="bottom"/>
          </w:tcPr>
          <w:p w14:paraId="25A27BDE"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.36</w:t>
            </w:r>
          </w:p>
        </w:tc>
        <w:tc>
          <w:tcPr>
            <w:tcW w:w="0" w:type="auto"/>
            <w:vAlign w:val="bottom"/>
          </w:tcPr>
          <w:p w14:paraId="6576C4F2"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.11</w:t>
            </w:r>
          </w:p>
        </w:tc>
        <w:tc>
          <w:tcPr>
            <w:tcW w:w="0" w:type="auto"/>
            <w:vAlign w:val="bottom"/>
          </w:tcPr>
          <w:p w14:paraId="186E54D4"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3.4</w:t>
            </w:r>
            <w:r>
              <w:rPr>
                <w:rFonts w:ascii="Times New Roman" w:hAnsi="Times New Roman" w:cs="Times New Roman"/>
                <w:b/>
                <w:sz w:val="24"/>
                <w:szCs w:val="24"/>
              </w:rPr>
              <w:t>3</w:t>
            </w:r>
            <w:r w:rsidRPr="00F95700">
              <w:rPr>
                <w:rFonts w:ascii="Times New Roman" w:hAnsi="Times New Roman" w:cs="Times New Roman"/>
                <w:b/>
                <w:sz w:val="24"/>
                <w:szCs w:val="24"/>
              </w:rPr>
              <w:t>*</w:t>
            </w:r>
          </w:p>
        </w:tc>
        <w:tc>
          <w:tcPr>
            <w:tcW w:w="0" w:type="auto"/>
            <w:vAlign w:val="bottom"/>
          </w:tcPr>
          <w:p w14:paraId="5BB9057B"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.15</w:t>
            </w:r>
          </w:p>
        </w:tc>
        <w:tc>
          <w:tcPr>
            <w:tcW w:w="0" w:type="auto"/>
            <w:vAlign w:val="bottom"/>
          </w:tcPr>
          <w:p w14:paraId="64142FED"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.57</w:t>
            </w:r>
          </w:p>
        </w:tc>
        <w:tc>
          <w:tcPr>
            <w:tcW w:w="0" w:type="auto"/>
            <w:gridSpan w:val="2"/>
            <w:vAlign w:val="bottom"/>
          </w:tcPr>
          <w:p w14:paraId="757F74AE"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b/>
                <w:sz w:val="24"/>
                <w:szCs w:val="24"/>
              </w:rPr>
              <w:t>.11</w:t>
            </w:r>
          </w:p>
        </w:tc>
      </w:tr>
      <w:tr w:rsidR="009A5DF4" w:rsidRPr="00636E1E" w14:paraId="3A307585" w14:textId="77777777" w:rsidTr="00B00E9E">
        <w:trPr>
          <w:trHeight w:val="343"/>
        </w:trPr>
        <w:tc>
          <w:tcPr>
            <w:tcW w:w="0" w:type="auto"/>
          </w:tcPr>
          <w:p w14:paraId="2A1617D9" w14:textId="77777777" w:rsidR="009A5DF4" w:rsidRPr="00016322" w:rsidRDefault="009A5DF4" w:rsidP="00B00E9E">
            <w:pPr>
              <w:widowControl w:val="0"/>
              <w:rPr>
                <w:rFonts w:ascii="Times New Roman" w:eastAsiaTheme="minorEastAsia" w:hAnsi="Times New Roman" w:cs="Times New Roman"/>
                <w:color w:val="000000" w:themeColor="text1"/>
                <w:sz w:val="24"/>
                <w:szCs w:val="24"/>
                <w:lang w:val="en-US"/>
              </w:rPr>
            </w:pPr>
            <w:r w:rsidRPr="00016322">
              <w:rPr>
                <w:rFonts w:ascii="Times New Roman" w:hAnsi="Times New Roman" w:cs="Times New Roman"/>
                <w:color w:val="000000" w:themeColor="text1"/>
                <w:sz w:val="24"/>
                <w:szCs w:val="24"/>
              </w:rPr>
              <w:t xml:space="preserve">    Sex Life</w:t>
            </w:r>
          </w:p>
        </w:tc>
        <w:tc>
          <w:tcPr>
            <w:tcW w:w="686" w:type="dxa"/>
            <w:vAlign w:val="bottom"/>
          </w:tcPr>
          <w:p w14:paraId="2C9D9A6D"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w:t>
            </w:r>
            <w:r>
              <w:rPr>
                <w:rFonts w:ascii="Times New Roman" w:hAnsi="Times New Roman" w:cs="Times New Roman"/>
                <w:sz w:val="24"/>
                <w:szCs w:val="24"/>
              </w:rPr>
              <w:t>5</w:t>
            </w:r>
          </w:p>
        </w:tc>
        <w:tc>
          <w:tcPr>
            <w:tcW w:w="687" w:type="dxa"/>
            <w:vAlign w:val="bottom"/>
          </w:tcPr>
          <w:p w14:paraId="353A2316"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.13</w:t>
            </w:r>
          </w:p>
        </w:tc>
        <w:tc>
          <w:tcPr>
            <w:tcW w:w="0" w:type="auto"/>
            <w:vAlign w:val="bottom"/>
          </w:tcPr>
          <w:p w14:paraId="1260D484"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1.0</w:t>
            </w:r>
            <w:r>
              <w:rPr>
                <w:rFonts w:ascii="Times New Roman" w:hAnsi="Times New Roman" w:cs="Times New Roman"/>
                <w:sz w:val="24"/>
                <w:szCs w:val="24"/>
              </w:rPr>
              <w:t>8</w:t>
            </w:r>
          </w:p>
        </w:tc>
        <w:tc>
          <w:tcPr>
            <w:tcW w:w="0" w:type="auto"/>
            <w:vAlign w:val="bottom"/>
          </w:tcPr>
          <w:p w14:paraId="27C59768"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-.12</w:t>
            </w:r>
          </w:p>
        </w:tc>
        <w:tc>
          <w:tcPr>
            <w:tcW w:w="0" w:type="auto"/>
            <w:vAlign w:val="bottom"/>
          </w:tcPr>
          <w:p w14:paraId="624E473F"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.41</w:t>
            </w:r>
          </w:p>
        </w:tc>
        <w:tc>
          <w:tcPr>
            <w:tcW w:w="0" w:type="auto"/>
            <w:vAlign w:val="bottom"/>
          </w:tcPr>
          <w:p w14:paraId="70102D40"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.04</w:t>
            </w:r>
          </w:p>
        </w:tc>
        <w:tc>
          <w:tcPr>
            <w:tcW w:w="0" w:type="auto"/>
            <w:vAlign w:val="bottom"/>
          </w:tcPr>
          <w:p w14:paraId="37A4E9A2"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.37</w:t>
            </w:r>
          </w:p>
        </w:tc>
        <w:tc>
          <w:tcPr>
            <w:tcW w:w="0" w:type="auto"/>
            <w:vAlign w:val="bottom"/>
          </w:tcPr>
          <w:p w14:paraId="4CA3CF95"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.13</w:t>
            </w:r>
          </w:p>
        </w:tc>
        <w:tc>
          <w:tcPr>
            <w:tcW w:w="0" w:type="auto"/>
            <w:vAlign w:val="bottom"/>
          </w:tcPr>
          <w:p w14:paraId="435F57E7"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2.81*</w:t>
            </w:r>
          </w:p>
        </w:tc>
        <w:tc>
          <w:tcPr>
            <w:tcW w:w="0" w:type="auto"/>
            <w:vAlign w:val="bottom"/>
          </w:tcPr>
          <w:p w14:paraId="3BBC0B6A"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.11</w:t>
            </w:r>
          </w:p>
        </w:tc>
        <w:tc>
          <w:tcPr>
            <w:tcW w:w="0" w:type="auto"/>
            <w:vAlign w:val="bottom"/>
          </w:tcPr>
          <w:p w14:paraId="380EBAD3"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.62</w:t>
            </w:r>
          </w:p>
        </w:tc>
        <w:tc>
          <w:tcPr>
            <w:tcW w:w="0" w:type="auto"/>
            <w:gridSpan w:val="2"/>
            <w:vAlign w:val="bottom"/>
          </w:tcPr>
          <w:p w14:paraId="2821F7E9"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.10</w:t>
            </w:r>
          </w:p>
        </w:tc>
      </w:tr>
      <w:tr w:rsidR="009A5DF4" w:rsidRPr="00636E1E" w14:paraId="6B3D7AC7" w14:textId="77777777" w:rsidTr="00B00E9E">
        <w:trPr>
          <w:trHeight w:val="343"/>
        </w:trPr>
        <w:tc>
          <w:tcPr>
            <w:tcW w:w="0" w:type="auto"/>
          </w:tcPr>
          <w:p w14:paraId="70193AEB" w14:textId="77777777" w:rsidR="009A5DF4" w:rsidRPr="00016322" w:rsidRDefault="009A5DF4" w:rsidP="00B00E9E">
            <w:pPr>
              <w:widowControl w:val="0"/>
              <w:rPr>
                <w:rFonts w:ascii="Times New Roman" w:eastAsiaTheme="minorEastAsia" w:hAnsi="Times New Roman" w:cs="Times New Roman"/>
                <w:color w:val="000000" w:themeColor="text1"/>
                <w:sz w:val="24"/>
                <w:szCs w:val="24"/>
                <w:lang w:val="en-US"/>
              </w:rPr>
            </w:pPr>
            <w:r w:rsidRPr="00016322">
              <w:rPr>
                <w:rFonts w:ascii="Times New Roman" w:hAnsi="Times New Roman" w:cs="Times New Roman"/>
                <w:color w:val="000000" w:themeColor="text1"/>
                <w:sz w:val="24"/>
                <w:szCs w:val="24"/>
              </w:rPr>
              <w:t xml:space="preserve">    Time Together</w:t>
            </w:r>
          </w:p>
        </w:tc>
        <w:tc>
          <w:tcPr>
            <w:tcW w:w="686" w:type="dxa"/>
            <w:vAlign w:val="bottom"/>
          </w:tcPr>
          <w:p w14:paraId="12F62DC7"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.22</w:t>
            </w:r>
          </w:p>
        </w:tc>
        <w:tc>
          <w:tcPr>
            <w:tcW w:w="687" w:type="dxa"/>
            <w:vAlign w:val="bottom"/>
          </w:tcPr>
          <w:p w14:paraId="0946EE0F"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.14</w:t>
            </w:r>
          </w:p>
        </w:tc>
        <w:tc>
          <w:tcPr>
            <w:tcW w:w="0" w:type="auto"/>
            <w:vAlign w:val="bottom"/>
          </w:tcPr>
          <w:p w14:paraId="012762DC"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1.55</w:t>
            </w:r>
          </w:p>
        </w:tc>
        <w:tc>
          <w:tcPr>
            <w:tcW w:w="0" w:type="auto"/>
            <w:vAlign w:val="bottom"/>
          </w:tcPr>
          <w:p w14:paraId="5F08483E"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-.06</w:t>
            </w:r>
          </w:p>
        </w:tc>
        <w:tc>
          <w:tcPr>
            <w:tcW w:w="0" w:type="auto"/>
            <w:vAlign w:val="bottom"/>
          </w:tcPr>
          <w:p w14:paraId="5BC866D0"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w:t>
            </w:r>
            <w:r>
              <w:rPr>
                <w:rFonts w:ascii="Times New Roman" w:hAnsi="Times New Roman" w:cs="Times New Roman"/>
                <w:sz w:val="24"/>
                <w:szCs w:val="24"/>
              </w:rPr>
              <w:t>49</w:t>
            </w:r>
          </w:p>
        </w:tc>
        <w:tc>
          <w:tcPr>
            <w:tcW w:w="0" w:type="auto"/>
            <w:vAlign w:val="bottom"/>
          </w:tcPr>
          <w:p w14:paraId="321D1B45"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.05</w:t>
            </w:r>
          </w:p>
        </w:tc>
        <w:tc>
          <w:tcPr>
            <w:tcW w:w="0" w:type="auto"/>
            <w:vAlign w:val="bottom"/>
          </w:tcPr>
          <w:p w14:paraId="21ABFA83"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.49</w:t>
            </w:r>
          </w:p>
        </w:tc>
        <w:tc>
          <w:tcPr>
            <w:tcW w:w="0" w:type="auto"/>
            <w:vAlign w:val="bottom"/>
          </w:tcPr>
          <w:p w14:paraId="5DB64243"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.14</w:t>
            </w:r>
          </w:p>
        </w:tc>
        <w:tc>
          <w:tcPr>
            <w:tcW w:w="0" w:type="auto"/>
            <w:vAlign w:val="bottom"/>
          </w:tcPr>
          <w:p w14:paraId="3418F9E7"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3.5</w:t>
            </w:r>
            <w:r>
              <w:rPr>
                <w:rFonts w:ascii="Times New Roman" w:hAnsi="Times New Roman" w:cs="Times New Roman"/>
                <w:b/>
                <w:sz w:val="24"/>
                <w:szCs w:val="24"/>
              </w:rPr>
              <w:t>5</w:t>
            </w:r>
            <w:r w:rsidRPr="00F95700">
              <w:rPr>
                <w:rFonts w:ascii="Times New Roman" w:hAnsi="Times New Roman" w:cs="Times New Roman"/>
                <w:b/>
                <w:sz w:val="24"/>
                <w:szCs w:val="24"/>
              </w:rPr>
              <w:t>*</w:t>
            </w:r>
          </w:p>
        </w:tc>
        <w:tc>
          <w:tcPr>
            <w:tcW w:w="0" w:type="auto"/>
            <w:vAlign w:val="bottom"/>
          </w:tcPr>
          <w:p w14:paraId="3D37EC88"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.22</w:t>
            </w:r>
          </w:p>
        </w:tc>
        <w:tc>
          <w:tcPr>
            <w:tcW w:w="0" w:type="auto"/>
            <w:vAlign w:val="bottom"/>
          </w:tcPr>
          <w:p w14:paraId="257A008A"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.76</w:t>
            </w:r>
          </w:p>
        </w:tc>
        <w:tc>
          <w:tcPr>
            <w:tcW w:w="0" w:type="auto"/>
            <w:gridSpan w:val="2"/>
            <w:vAlign w:val="bottom"/>
          </w:tcPr>
          <w:p w14:paraId="54736D85"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.12</w:t>
            </w:r>
          </w:p>
        </w:tc>
      </w:tr>
      <w:tr w:rsidR="009A5DF4" w:rsidRPr="00636E1E" w14:paraId="0B6C7CD1" w14:textId="77777777" w:rsidTr="00B00E9E">
        <w:trPr>
          <w:trHeight w:val="343"/>
        </w:trPr>
        <w:tc>
          <w:tcPr>
            <w:tcW w:w="0" w:type="auto"/>
          </w:tcPr>
          <w:p w14:paraId="309C20FA" w14:textId="77777777" w:rsidR="009A5DF4" w:rsidRPr="00016322" w:rsidRDefault="009A5DF4" w:rsidP="00B00E9E">
            <w:pPr>
              <w:widowControl w:val="0"/>
              <w:rPr>
                <w:rFonts w:ascii="Times New Roman" w:eastAsiaTheme="minorEastAsia" w:hAnsi="Times New Roman" w:cs="Times New Roman"/>
                <w:color w:val="000000" w:themeColor="text1"/>
                <w:sz w:val="24"/>
                <w:szCs w:val="24"/>
                <w:lang w:val="en-US"/>
              </w:rPr>
            </w:pPr>
            <w:r w:rsidRPr="00016322">
              <w:rPr>
                <w:rFonts w:ascii="Times New Roman" w:hAnsi="Times New Roman" w:cs="Times New Roman"/>
                <w:color w:val="000000" w:themeColor="text1"/>
                <w:sz w:val="24"/>
                <w:szCs w:val="24"/>
              </w:rPr>
              <w:t xml:space="preserve">    Conversations </w:t>
            </w:r>
            <w:r>
              <w:rPr>
                <w:rFonts w:ascii="Times New Roman" w:hAnsi="Times New Roman" w:cs="Times New Roman"/>
                <w:color w:val="000000" w:themeColor="text1"/>
                <w:sz w:val="24"/>
                <w:szCs w:val="24"/>
              </w:rPr>
              <w:t>Together</w:t>
            </w:r>
          </w:p>
        </w:tc>
        <w:tc>
          <w:tcPr>
            <w:tcW w:w="686" w:type="dxa"/>
            <w:vAlign w:val="bottom"/>
          </w:tcPr>
          <w:p w14:paraId="70A9D3E2"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.18</w:t>
            </w:r>
          </w:p>
        </w:tc>
        <w:tc>
          <w:tcPr>
            <w:tcW w:w="687" w:type="dxa"/>
            <w:vAlign w:val="bottom"/>
          </w:tcPr>
          <w:p w14:paraId="3E3286BA"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.10</w:t>
            </w:r>
          </w:p>
        </w:tc>
        <w:tc>
          <w:tcPr>
            <w:tcW w:w="0" w:type="auto"/>
            <w:vAlign w:val="bottom"/>
          </w:tcPr>
          <w:p w14:paraId="336770B4"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1.7</w:t>
            </w:r>
            <w:r>
              <w:rPr>
                <w:rFonts w:ascii="Times New Roman" w:hAnsi="Times New Roman" w:cs="Times New Roman"/>
                <w:sz w:val="24"/>
                <w:szCs w:val="24"/>
              </w:rPr>
              <w:t>5</w:t>
            </w:r>
          </w:p>
        </w:tc>
        <w:tc>
          <w:tcPr>
            <w:tcW w:w="0" w:type="auto"/>
            <w:vAlign w:val="bottom"/>
          </w:tcPr>
          <w:p w14:paraId="225B68C8"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-.02</w:t>
            </w:r>
          </w:p>
        </w:tc>
        <w:tc>
          <w:tcPr>
            <w:tcW w:w="0" w:type="auto"/>
            <w:vAlign w:val="bottom"/>
          </w:tcPr>
          <w:p w14:paraId="27CF8DC2"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.38</w:t>
            </w:r>
          </w:p>
        </w:tc>
        <w:tc>
          <w:tcPr>
            <w:tcW w:w="0" w:type="auto"/>
            <w:vAlign w:val="bottom"/>
          </w:tcPr>
          <w:p w14:paraId="607E21CB" w14:textId="77777777" w:rsidR="009A5DF4" w:rsidRPr="00F95700" w:rsidRDefault="009A5DF4" w:rsidP="00B00E9E">
            <w:pPr>
              <w:widowControl w:val="0"/>
              <w:jc w:val="center"/>
              <w:rPr>
                <w:rFonts w:ascii="Times New Roman" w:eastAsiaTheme="minorEastAsia" w:hAnsi="Times New Roman" w:cs="Times New Roman"/>
                <w:sz w:val="24"/>
                <w:szCs w:val="24"/>
                <w:lang w:val="en-US"/>
              </w:rPr>
            </w:pPr>
            <w:r w:rsidRPr="00F95700">
              <w:rPr>
                <w:rFonts w:ascii="Times New Roman" w:hAnsi="Times New Roman" w:cs="Times New Roman"/>
                <w:sz w:val="24"/>
                <w:szCs w:val="24"/>
              </w:rPr>
              <w:t>.06</w:t>
            </w:r>
          </w:p>
        </w:tc>
        <w:tc>
          <w:tcPr>
            <w:tcW w:w="0" w:type="auto"/>
            <w:vAlign w:val="bottom"/>
          </w:tcPr>
          <w:p w14:paraId="61E34C2D"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.30</w:t>
            </w:r>
          </w:p>
        </w:tc>
        <w:tc>
          <w:tcPr>
            <w:tcW w:w="0" w:type="auto"/>
            <w:vAlign w:val="bottom"/>
          </w:tcPr>
          <w:p w14:paraId="67EE359C"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.10</w:t>
            </w:r>
          </w:p>
        </w:tc>
        <w:tc>
          <w:tcPr>
            <w:tcW w:w="0" w:type="auto"/>
            <w:vAlign w:val="bottom"/>
          </w:tcPr>
          <w:p w14:paraId="388B84A7"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3.0</w:t>
            </w:r>
            <w:r>
              <w:rPr>
                <w:rFonts w:ascii="Times New Roman" w:hAnsi="Times New Roman" w:cs="Times New Roman"/>
                <w:b/>
                <w:sz w:val="24"/>
                <w:szCs w:val="24"/>
              </w:rPr>
              <w:t>1</w:t>
            </w:r>
            <w:r w:rsidRPr="00F95700">
              <w:rPr>
                <w:rFonts w:ascii="Times New Roman" w:hAnsi="Times New Roman" w:cs="Times New Roman"/>
                <w:b/>
                <w:sz w:val="24"/>
                <w:szCs w:val="24"/>
              </w:rPr>
              <w:t>*</w:t>
            </w:r>
          </w:p>
        </w:tc>
        <w:tc>
          <w:tcPr>
            <w:tcW w:w="0" w:type="auto"/>
            <w:vAlign w:val="bottom"/>
          </w:tcPr>
          <w:p w14:paraId="5B6CD27C"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.10</w:t>
            </w:r>
          </w:p>
        </w:tc>
        <w:tc>
          <w:tcPr>
            <w:tcW w:w="0" w:type="auto"/>
            <w:vAlign w:val="bottom"/>
          </w:tcPr>
          <w:p w14:paraId="78D3B463"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.49</w:t>
            </w:r>
          </w:p>
        </w:tc>
        <w:tc>
          <w:tcPr>
            <w:tcW w:w="0" w:type="auto"/>
            <w:gridSpan w:val="2"/>
            <w:vAlign w:val="bottom"/>
          </w:tcPr>
          <w:p w14:paraId="6CBC35E5" w14:textId="77777777" w:rsidR="009A5DF4" w:rsidRPr="00F95700" w:rsidRDefault="009A5DF4" w:rsidP="00B00E9E">
            <w:pPr>
              <w:widowControl w:val="0"/>
              <w:jc w:val="center"/>
              <w:rPr>
                <w:rFonts w:ascii="Times New Roman" w:eastAsiaTheme="minorEastAsia" w:hAnsi="Times New Roman" w:cs="Times New Roman"/>
                <w:b/>
                <w:sz w:val="24"/>
                <w:szCs w:val="24"/>
                <w:lang w:val="en-US"/>
              </w:rPr>
            </w:pPr>
            <w:r w:rsidRPr="00F95700">
              <w:rPr>
                <w:rFonts w:ascii="Times New Roman" w:hAnsi="Times New Roman" w:cs="Times New Roman"/>
                <w:b/>
                <w:sz w:val="24"/>
                <w:szCs w:val="24"/>
              </w:rPr>
              <w:t>.10</w:t>
            </w:r>
          </w:p>
        </w:tc>
      </w:tr>
      <w:tr w:rsidR="009A5DF4" w:rsidRPr="00636E1E" w14:paraId="6164FABA" w14:textId="77777777" w:rsidTr="00B00E9E">
        <w:trPr>
          <w:trHeight w:val="343"/>
        </w:trPr>
        <w:tc>
          <w:tcPr>
            <w:tcW w:w="0" w:type="auto"/>
          </w:tcPr>
          <w:p w14:paraId="5BFD23AF" w14:textId="77777777" w:rsidR="009A5DF4" w:rsidRPr="00FA7539" w:rsidRDefault="009A5DF4" w:rsidP="00B00E9E">
            <w:pPr>
              <w:widowControl w:val="0"/>
              <w:rPr>
                <w:rFonts w:ascii="Times New Roman" w:hAnsi="Times New Roman" w:cs="Times New Roman"/>
                <w:b/>
                <w:i/>
                <w:color w:val="000000" w:themeColor="text1"/>
                <w:sz w:val="24"/>
                <w:szCs w:val="24"/>
              </w:rPr>
            </w:pPr>
            <w:r w:rsidRPr="00FA7539">
              <w:rPr>
                <w:rFonts w:ascii="Times New Roman" w:hAnsi="Times New Roman" w:cs="Times New Roman"/>
                <w:b/>
                <w:i/>
                <w:color w:val="000000" w:themeColor="text1"/>
                <w:sz w:val="24"/>
                <w:szCs w:val="24"/>
              </w:rPr>
              <w:t>Satisfaction with Partners’ Support</w:t>
            </w:r>
          </w:p>
        </w:tc>
        <w:tc>
          <w:tcPr>
            <w:tcW w:w="686" w:type="dxa"/>
            <w:vAlign w:val="bottom"/>
          </w:tcPr>
          <w:p w14:paraId="194ECE89"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.04</w:t>
            </w:r>
          </w:p>
        </w:tc>
        <w:tc>
          <w:tcPr>
            <w:tcW w:w="687" w:type="dxa"/>
            <w:vAlign w:val="bottom"/>
          </w:tcPr>
          <w:p w14:paraId="7F562F10"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.10</w:t>
            </w:r>
          </w:p>
        </w:tc>
        <w:tc>
          <w:tcPr>
            <w:tcW w:w="0" w:type="auto"/>
            <w:vAlign w:val="bottom"/>
          </w:tcPr>
          <w:p w14:paraId="28587C17"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w:t>
            </w:r>
            <w:r>
              <w:rPr>
                <w:rFonts w:ascii="Times New Roman" w:hAnsi="Times New Roman" w:cs="Times New Roman"/>
                <w:sz w:val="24"/>
                <w:szCs w:val="24"/>
              </w:rPr>
              <w:t>39</w:t>
            </w:r>
          </w:p>
        </w:tc>
        <w:tc>
          <w:tcPr>
            <w:tcW w:w="0" w:type="auto"/>
            <w:vAlign w:val="bottom"/>
          </w:tcPr>
          <w:p w14:paraId="659D3AD2"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-.16</w:t>
            </w:r>
          </w:p>
        </w:tc>
        <w:tc>
          <w:tcPr>
            <w:tcW w:w="0" w:type="auto"/>
            <w:vAlign w:val="bottom"/>
          </w:tcPr>
          <w:p w14:paraId="5BE67A88"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.2</w:t>
            </w:r>
            <w:r>
              <w:rPr>
                <w:rFonts w:ascii="Times New Roman" w:hAnsi="Times New Roman" w:cs="Times New Roman"/>
                <w:sz w:val="24"/>
                <w:szCs w:val="24"/>
              </w:rPr>
              <w:t>3</w:t>
            </w:r>
          </w:p>
        </w:tc>
        <w:tc>
          <w:tcPr>
            <w:tcW w:w="0" w:type="auto"/>
            <w:vAlign w:val="bottom"/>
          </w:tcPr>
          <w:p w14:paraId="33F790FE" w14:textId="77777777" w:rsidR="009A5DF4" w:rsidRPr="00F95700" w:rsidRDefault="009A5DF4" w:rsidP="00B00E9E">
            <w:pPr>
              <w:widowControl w:val="0"/>
              <w:jc w:val="center"/>
              <w:rPr>
                <w:rFonts w:ascii="Times New Roman" w:hAnsi="Times New Roman" w:cs="Times New Roman"/>
                <w:sz w:val="24"/>
                <w:szCs w:val="24"/>
              </w:rPr>
            </w:pPr>
            <w:r w:rsidRPr="00F95700">
              <w:rPr>
                <w:rFonts w:ascii="Times New Roman" w:hAnsi="Times New Roman" w:cs="Times New Roman"/>
                <w:sz w:val="24"/>
                <w:szCs w:val="24"/>
              </w:rPr>
              <w:t>.01</w:t>
            </w:r>
          </w:p>
        </w:tc>
        <w:tc>
          <w:tcPr>
            <w:tcW w:w="0" w:type="auto"/>
            <w:vAlign w:val="bottom"/>
          </w:tcPr>
          <w:p w14:paraId="3B823518"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.14</w:t>
            </w:r>
          </w:p>
        </w:tc>
        <w:tc>
          <w:tcPr>
            <w:tcW w:w="0" w:type="auto"/>
            <w:vAlign w:val="bottom"/>
          </w:tcPr>
          <w:p w14:paraId="0D3BA4E0"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.10</w:t>
            </w:r>
          </w:p>
        </w:tc>
        <w:tc>
          <w:tcPr>
            <w:tcW w:w="0" w:type="auto"/>
            <w:vAlign w:val="bottom"/>
          </w:tcPr>
          <w:p w14:paraId="4430DFF8"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1.43</w:t>
            </w:r>
          </w:p>
        </w:tc>
        <w:tc>
          <w:tcPr>
            <w:tcW w:w="0" w:type="auto"/>
            <w:vAlign w:val="bottom"/>
          </w:tcPr>
          <w:p w14:paraId="220D0895"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-.05</w:t>
            </w:r>
          </w:p>
        </w:tc>
        <w:tc>
          <w:tcPr>
            <w:tcW w:w="0" w:type="auto"/>
            <w:vAlign w:val="bottom"/>
          </w:tcPr>
          <w:p w14:paraId="690F0DA6"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.33</w:t>
            </w:r>
          </w:p>
        </w:tc>
        <w:tc>
          <w:tcPr>
            <w:tcW w:w="0" w:type="auto"/>
            <w:gridSpan w:val="2"/>
            <w:vAlign w:val="bottom"/>
          </w:tcPr>
          <w:p w14:paraId="018B8B20" w14:textId="77777777" w:rsidR="009A5DF4" w:rsidRPr="00F95700" w:rsidRDefault="009A5DF4" w:rsidP="00B00E9E">
            <w:pPr>
              <w:widowControl w:val="0"/>
              <w:jc w:val="center"/>
              <w:rPr>
                <w:rFonts w:ascii="Times New Roman" w:hAnsi="Times New Roman" w:cs="Times New Roman"/>
                <w:b/>
                <w:sz w:val="24"/>
                <w:szCs w:val="24"/>
              </w:rPr>
            </w:pPr>
            <w:r w:rsidRPr="00F95700">
              <w:rPr>
                <w:rFonts w:ascii="Times New Roman" w:hAnsi="Times New Roman" w:cs="Times New Roman"/>
                <w:sz w:val="24"/>
                <w:szCs w:val="24"/>
              </w:rPr>
              <w:t>.05</w:t>
            </w:r>
          </w:p>
        </w:tc>
      </w:tr>
    </w:tbl>
    <w:p w14:paraId="4F661C6E" w14:textId="5E4F4A6F" w:rsidR="00044DFF" w:rsidRPr="003804AE" w:rsidRDefault="009A5DF4" w:rsidP="003804AE">
      <w:pPr>
        <w:widowControl w:val="0"/>
        <w:rPr>
          <w:rFonts w:ascii="Times New Roman" w:hAnsi="Times New Roman" w:cs="Times New Roman"/>
          <w:lang w:val="en-NZ"/>
        </w:rPr>
      </w:pPr>
      <w:r w:rsidRPr="00636E1E">
        <w:rPr>
          <w:rFonts w:ascii="Times New Roman" w:hAnsi="Times New Roman" w:cs="Times New Roman"/>
          <w:i/>
          <w:color w:val="000000" w:themeColor="text1"/>
        </w:rPr>
        <w:t>Note.</w:t>
      </w:r>
      <w:r w:rsidRPr="00636E1E">
        <w:rPr>
          <w:rFonts w:ascii="Times New Roman" w:hAnsi="Times New Roman" w:cs="Times New Roman"/>
          <w:color w:val="000000" w:themeColor="text1"/>
        </w:rPr>
        <w:t xml:space="preserve"> *</w:t>
      </w:r>
      <w:r w:rsidRPr="00636E1E">
        <w:rPr>
          <w:rFonts w:ascii="Times New Roman" w:hAnsi="Times New Roman" w:cs="Times New Roman"/>
          <w:i/>
          <w:color w:val="000000" w:themeColor="text1"/>
        </w:rPr>
        <w:t>p</w:t>
      </w:r>
      <w:r w:rsidRPr="00636E1E">
        <w:rPr>
          <w:rFonts w:ascii="Times New Roman" w:hAnsi="Times New Roman" w:cs="Times New Roman"/>
          <w:color w:val="000000" w:themeColor="text1"/>
        </w:rPr>
        <w:t xml:space="preserve"> &lt; .05. Significant effects highlighted in bold. Controlling for daily stress did not alter any of the significant paths</w:t>
      </w:r>
      <w:r w:rsidRPr="00636E1E">
        <w:rPr>
          <w:rFonts w:ascii="Times New Roman" w:hAnsi="Times New Roman" w:cs="Times New Roman"/>
          <w:color w:val="000000" w:themeColor="text1"/>
          <w:lang w:val="en-NZ"/>
        </w:rPr>
        <w:t xml:space="preserve">. Paths that significantly differed across men and women are listed separately for men (denoted with M) and women (denoted with W). </w:t>
      </w:r>
      <w:r w:rsidRPr="00636E1E">
        <w:rPr>
          <w:rFonts w:ascii="Times New Roman" w:hAnsi="Times New Roman" w:cs="Times New Roman"/>
        </w:rPr>
        <w:t>Effect sizes (</w:t>
      </w:r>
      <w:r w:rsidRPr="00636E1E">
        <w:rPr>
          <w:rFonts w:ascii="Times New Roman" w:hAnsi="Times New Roman" w:cs="Times New Roman"/>
          <w:i/>
        </w:rPr>
        <w:t>r</w:t>
      </w:r>
      <w:r w:rsidRPr="00636E1E">
        <w:rPr>
          <w:rFonts w:ascii="Times New Roman" w:hAnsi="Times New Roman" w:cs="Times New Roman"/>
        </w:rPr>
        <w:t xml:space="preserve">) were computed using Rosenthal and Rosnow’s (2007) formula: </w:t>
      </w:r>
      <w:r w:rsidRPr="00636E1E">
        <w:rPr>
          <w:rFonts w:ascii="Times New Roman" w:hAnsi="Times New Roman" w:cs="Times New Roman"/>
          <w:i/>
        </w:rPr>
        <w:t>r</w:t>
      </w:r>
      <w:r w:rsidRPr="00636E1E">
        <w:rPr>
          <w:rFonts w:ascii="Times New Roman" w:hAnsi="Times New Roman" w:cs="Times New Roman"/>
        </w:rPr>
        <w:t xml:space="preserve"> = √(</w:t>
      </w:r>
      <w:r w:rsidRPr="00636E1E">
        <w:rPr>
          <w:rFonts w:ascii="Times New Roman" w:hAnsi="Times New Roman" w:cs="Times New Roman"/>
          <w:i/>
        </w:rPr>
        <w:t>t</w:t>
      </w:r>
      <w:r w:rsidRPr="00636E1E">
        <w:rPr>
          <w:rFonts w:ascii="Times New Roman" w:hAnsi="Times New Roman" w:cs="Times New Roman"/>
          <w:vertAlign w:val="superscript"/>
        </w:rPr>
        <w:t>2</w:t>
      </w:r>
      <w:r w:rsidRPr="00636E1E">
        <w:rPr>
          <w:rFonts w:ascii="Times New Roman" w:hAnsi="Times New Roman" w:cs="Times New Roman"/>
        </w:rPr>
        <w:t xml:space="preserve"> / </w:t>
      </w:r>
      <w:r w:rsidRPr="00636E1E">
        <w:rPr>
          <w:rFonts w:ascii="Times New Roman" w:hAnsi="Times New Roman" w:cs="Times New Roman"/>
          <w:i/>
        </w:rPr>
        <w:t>t</w:t>
      </w:r>
      <w:r w:rsidRPr="00636E1E">
        <w:rPr>
          <w:rFonts w:ascii="Times New Roman" w:hAnsi="Times New Roman" w:cs="Times New Roman"/>
          <w:vertAlign w:val="superscript"/>
        </w:rPr>
        <w:t>2</w:t>
      </w:r>
      <w:r w:rsidRPr="00636E1E">
        <w:rPr>
          <w:rFonts w:ascii="Times New Roman" w:hAnsi="Times New Roman" w:cs="Times New Roman"/>
        </w:rPr>
        <w:t xml:space="preserve"> + </w:t>
      </w:r>
      <w:r w:rsidRPr="00636E1E">
        <w:rPr>
          <w:rFonts w:ascii="Times New Roman" w:hAnsi="Times New Roman" w:cs="Times New Roman"/>
          <w:i/>
        </w:rPr>
        <w:t>df</w:t>
      </w:r>
      <w:r w:rsidRPr="00636E1E">
        <w:rPr>
          <w:rFonts w:ascii="Times New Roman" w:hAnsi="Times New Roman" w:cs="Times New Roman"/>
        </w:rPr>
        <w:t>). CI = confidence interval</w:t>
      </w:r>
    </w:p>
    <w:sectPr w:rsidR="00044DFF" w:rsidRPr="003804AE" w:rsidSect="003804AE">
      <w:pgSz w:w="16840" w:h="11900" w:orient="landscape"/>
      <w:pgMar w:top="1170"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9F09A" w14:textId="77777777" w:rsidR="00EC2939" w:rsidRDefault="00EC2939" w:rsidP="006E59BB">
      <w:r>
        <w:separator/>
      </w:r>
    </w:p>
  </w:endnote>
  <w:endnote w:type="continuationSeparator" w:id="0">
    <w:p w14:paraId="141CF71C" w14:textId="77777777" w:rsidR="00EC2939" w:rsidRDefault="00EC2939" w:rsidP="006E59BB">
      <w:r>
        <w:continuationSeparator/>
      </w:r>
    </w:p>
  </w:endnote>
  <w:endnote w:type="continuationNotice" w:id="1">
    <w:p w14:paraId="67741C94" w14:textId="77777777" w:rsidR="00EC2939" w:rsidRDefault="00EC2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NewRomanPSMT">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63E90" w14:textId="77777777" w:rsidR="00EC2939" w:rsidRDefault="00EC2939" w:rsidP="006E59BB">
      <w:r>
        <w:separator/>
      </w:r>
    </w:p>
  </w:footnote>
  <w:footnote w:type="continuationSeparator" w:id="0">
    <w:p w14:paraId="4F1AE839" w14:textId="77777777" w:rsidR="00EC2939" w:rsidRDefault="00EC2939" w:rsidP="006E59BB">
      <w:r>
        <w:continuationSeparator/>
      </w:r>
    </w:p>
  </w:footnote>
  <w:footnote w:type="continuationNotice" w:id="1">
    <w:p w14:paraId="2F9D4EBD" w14:textId="77777777" w:rsidR="00EC2939" w:rsidRDefault="00EC29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5187430"/>
      <w:docPartObj>
        <w:docPartGallery w:val="Page Numbers (Top of Page)"/>
        <w:docPartUnique/>
      </w:docPartObj>
    </w:sdtPr>
    <w:sdtEndPr>
      <w:rPr>
        <w:noProof/>
      </w:rPr>
    </w:sdtEndPr>
    <w:sdtContent>
      <w:p w14:paraId="1C091B6E" w14:textId="3024D519" w:rsidR="00B12062" w:rsidRPr="00633D2A" w:rsidRDefault="00B12062" w:rsidP="008E532C">
        <w:pPr>
          <w:pStyle w:val="Header"/>
          <w:rPr>
            <w:rFonts w:ascii="Times New Roman" w:hAnsi="Times New Roman" w:cs="Times New Roman"/>
          </w:rPr>
        </w:pPr>
        <w:r w:rsidRPr="00633D2A">
          <w:rPr>
            <w:rFonts w:ascii="Times New Roman" w:hAnsi="Times New Roman" w:cs="Times New Roman"/>
          </w:rPr>
          <w:t xml:space="preserve">RUNNING HEAD: Invisible Support and Relationship Benefits     </w:t>
        </w:r>
        <w:r>
          <w:rPr>
            <w:rFonts w:ascii="Times New Roman" w:hAnsi="Times New Roman" w:cs="Times New Roman"/>
          </w:rPr>
          <w:tab/>
          <w:t xml:space="preserve">  </w:t>
        </w:r>
        <w:r w:rsidRPr="00633D2A">
          <w:rPr>
            <w:rFonts w:ascii="Times New Roman" w:hAnsi="Times New Roman" w:cs="Times New Roman"/>
          </w:rPr>
          <w:t xml:space="preserve">  </w:t>
        </w:r>
        <w:r>
          <w:rPr>
            <w:rFonts w:ascii="Times New Roman" w:hAnsi="Times New Roman" w:cs="Times New Roman"/>
          </w:rPr>
          <w:t xml:space="preserve">   </w:t>
        </w:r>
        <w:r w:rsidRPr="00633D2A">
          <w:rPr>
            <w:rFonts w:ascii="Times New Roman" w:hAnsi="Times New Roman" w:cs="Times New Roman"/>
          </w:rPr>
          <w:t xml:space="preserve"> </w:t>
        </w:r>
        <w:r>
          <w:rPr>
            <w:rFonts w:ascii="Times New Roman" w:hAnsi="Times New Roman" w:cs="Times New Roman"/>
          </w:rPr>
          <w:t xml:space="preserve">    </w:t>
        </w:r>
        <w:r w:rsidRPr="00633D2A">
          <w:rPr>
            <w:rStyle w:val="PageNumber"/>
            <w:rFonts w:ascii="Times New Roman" w:hAnsi="Times New Roman" w:cs="Times New Roman"/>
          </w:rPr>
          <w:fldChar w:fldCharType="begin"/>
        </w:r>
        <w:r w:rsidRPr="00633D2A">
          <w:rPr>
            <w:rStyle w:val="PageNumber"/>
            <w:rFonts w:ascii="Times New Roman" w:hAnsi="Times New Roman" w:cs="Times New Roman"/>
          </w:rPr>
          <w:instrText xml:space="preserve"> PAGE </w:instrText>
        </w:r>
        <w:r w:rsidRPr="00633D2A">
          <w:rPr>
            <w:rStyle w:val="PageNumber"/>
            <w:rFonts w:ascii="Times New Roman" w:hAnsi="Times New Roman" w:cs="Times New Roman"/>
          </w:rPr>
          <w:fldChar w:fldCharType="separate"/>
        </w:r>
        <w:r w:rsidR="0087641D">
          <w:rPr>
            <w:rStyle w:val="PageNumber"/>
            <w:rFonts w:ascii="Times New Roman" w:hAnsi="Times New Roman" w:cs="Times New Roman"/>
            <w:noProof/>
          </w:rPr>
          <w:t>1</w:t>
        </w:r>
        <w:r w:rsidRPr="00633D2A">
          <w:rPr>
            <w:rStyle w:val="PageNumbe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51559826"/>
      <w:docPartObj>
        <w:docPartGallery w:val="Page Numbers (Top of Page)"/>
        <w:docPartUnique/>
      </w:docPartObj>
    </w:sdtPr>
    <w:sdtEndPr>
      <w:rPr>
        <w:noProof/>
      </w:rPr>
    </w:sdtEndPr>
    <w:sdtContent>
      <w:p w14:paraId="2D958008" w14:textId="77777777" w:rsidR="00B12062" w:rsidRPr="002333BB" w:rsidRDefault="00B12062" w:rsidP="00055794">
        <w:pPr>
          <w:pStyle w:val="Header"/>
          <w:jc w:val="right"/>
          <w:rPr>
            <w:rFonts w:ascii="Times New Roman" w:hAnsi="Times New Roman" w:cs="Times New Roman"/>
          </w:rPr>
        </w:pPr>
        <w:r w:rsidRPr="002333BB">
          <w:rPr>
            <w:rFonts w:ascii="Times New Roman" w:hAnsi="Times New Roman" w:cs="Times New Roman"/>
          </w:rPr>
          <w:t xml:space="preserve">RUNNING HEAD: Invisible Support and Relationship Benefits        </w:t>
        </w:r>
        <w:r w:rsidRPr="002333BB">
          <w:rPr>
            <w:rStyle w:val="PageNumber"/>
            <w:rFonts w:ascii="Times New Roman" w:hAnsi="Times New Roman" w:cs="Times New Roman"/>
          </w:rPr>
          <w:fldChar w:fldCharType="begin"/>
        </w:r>
        <w:r w:rsidRPr="002333BB">
          <w:rPr>
            <w:rStyle w:val="PageNumber"/>
            <w:rFonts w:ascii="Times New Roman" w:hAnsi="Times New Roman" w:cs="Times New Roman"/>
          </w:rPr>
          <w:instrText xml:space="preserve"> PAGE </w:instrText>
        </w:r>
        <w:r w:rsidRPr="002333BB">
          <w:rPr>
            <w:rStyle w:val="PageNumber"/>
            <w:rFonts w:ascii="Times New Roman" w:hAnsi="Times New Roman" w:cs="Times New Roman"/>
          </w:rPr>
          <w:fldChar w:fldCharType="separate"/>
        </w:r>
        <w:r w:rsidR="0087641D">
          <w:rPr>
            <w:rStyle w:val="PageNumber"/>
            <w:rFonts w:ascii="Times New Roman" w:hAnsi="Times New Roman" w:cs="Times New Roman"/>
            <w:noProof/>
          </w:rPr>
          <w:t>38</w:t>
        </w:r>
        <w:r w:rsidRPr="002333BB">
          <w:rPr>
            <w:rStyle w:val="PageNumbe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71E"/>
    <w:multiLevelType w:val="hybridMultilevel"/>
    <w:tmpl w:val="3140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D047F"/>
    <w:multiLevelType w:val="hybridMultilevel"/>
    <w:tmpl w:val="5D96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BEF"/>
    <w:multiLevelType w:val="hybridMultilevel"/>
    <w:tmpl w:val="1674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F00"/>
    <w:multiLevelType w:val="hybridMultilevel"/>
    <w:tmpl w:val="BE58E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D0096"/>
    <w:multiLevelType w:val="hybridMultilevel"/>
    <w:tmpl w:val="3C14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81A25"/>
    <w:multiLevelType w:val="hybridMultilevel"/>
    <w:tmpl w:val="8ACA01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E2448"/>
    <w:multiLevelType w:val="hybridMultilevel"/>
    <w:tmpl w:val="47D0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5810A5"/>
    <w:multiLevelType w:val="hybridMultilevel"/>
    <w:tmpl w:val="4FE6970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0E0329E6"/>
    <w:multiLevelType w:val="hybridMultilevel"/>
    <w:tmpl w:val="16CC0F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A2BF2"/>
    <w:multiLevelType w:val="hybridMultilevel"/>
    <w:tmpl w:val="4A5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E4EB5"/>
    <w:multiLevelType w:val="hybridMultilevel"/>
    <w:tmpl w:val="5E08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E0F9C"/>
    <w:multiLevelType w:val="hybridMultilevel"/>
    <w:tmpl w:val="907C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D398B"/>
    <w:multiLevelType w:val="hybridMultilevel"/>
    <w:tmpl w:val="6FF0D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06CC3"/>
    <w:multiLevelType w:val="hybridMultilevel"/>
    <w:tmpl w:val="9342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81831"/>
    <w:multiLevelType w:val="hybridMultilevel"/>
    <w:tmpl w:val="9DAC7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96D79"/>
    <w:multiLevelType w:val="hybridMultilevel"/>
    <w:tmpl w:val="EED63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BB1E27"/>
    <w:multiLevelType w:val="hybridMultilevel"/>
    <w:tmpl w:val="2360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E5806"/>
    <w:multiLevelType w:val="hybridMultilevel"/>
    <w:tmpl w:val="696E18C8"/>
    <w:lvl w:ilvl="0" w:tplc="3F62EA3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AD46DA"/>
    <w:multiLevelType w:val="hybridMultilevel"/>
    <w:tmpl w:val="C04A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17E7"/>
    <w:multiLevelType w:val="hybridMultilevel"/>
    <w:tmpl w:val="5B5E9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D3DE8"/>
    <w:multiLevelType w:val="hybridMultilevel"/>
    <w:tmpl w:val="765E6C04"/>
    <w:lvl w:ilvl="0" w:tplc="43709BFE">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B77DB"/>
    <w:multiLevelType w:val="hybridMultilevel"/>
    <w:tmpl w:val="9E50E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74B75"/>
    <w:multiLevelType w:val="hybridMultilevel"/>
    <w:tmpl w:val="359C0268"/>
    <w:lvl w:ilvl="0" w:tplc="2BB886F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92ACE"/>
    <w:multiLevelType w:val="hybridMultilevel"/>
    <w:tmpl w:val="BAC841F6"/>
    <w:lvl w:ilvl="0" w:tplc="CAE44032">
      <w:start w:val="1"/>
      <w:numFmt w:val="decimal"/>
      <w:lvlText w:val="%1."/>
      <w:lvlJc w:val="left"/>
      <w:pPr>
        <w:tabs>
          <w:tab w:val="num" w:pos="720"/>
        </w:tabs>
        <w:ind w:left="720" w:hanging="360"/>
      </w:pPr>
    </w:lvl>
    <w:lvl w:ilvl="1" w:tplc="2C2CF9BE" w:tentative="1">
      <w:start w:val="1"/>
      <w:numFmt w:val="decimal"/>
      <w:lvlText w:val="%2."/>
      <w:lvlJc w:val="left"/>
      <w:pPr>
        <w:tabs>
          <w:tab w:val="num" w:pos="1440"/>
        </w:tabs>
        <w:ind w:left="1440" w:hanging="360"/>
      </w:pPr>
    </w:lvl>
    <w:lvl w:ilvl="2" w:tplc="8940FD18" w:tentative="1">
      <w:start w:val="1"/>
      <w:numFmt w:val="decimal"/>
      <w:lvlText w:val="%3."/>
      <w:lvlJc w:val="left"/>
      <w:pPr>
        <w:tabs>
          <w:tab w:val="num" w:pos="2160"/>
        </w:tabs>
        <w:ind w:left="2160" w:hanging="360"/>
      </w:pPr>
    </w:lvl>
    <w:lvl w:ilvl="3" w:tplc="38963DB2" w:tentative="1">
      <w:start w:val="1"/>
      <w:numFmt w:val="decimal"/>
      <w:lvlText w:val="%4."/>
      <w:lvlJc w:val="left"/>
      <w:pPr>
        <w:tabs>
          <w:tab w:val="num" w:pos="2880"/>
        </w:tabs>
        <w:ind w:left="2880" w:hanging="360"/>
      </w:pPr>
    </w:lvl>
    <w:lvl w:ilvl="4" w:tplc="2D683948" w:tentative="1">
      <w:start w:val="1"/>
      <w:numFmt w:val="decimal"/>
      <w:lvlText w:val="%5."/>
      <w:lvlJc w:val="left"/>
      <w:pPr>
        <w:tabs>
          <w:tab w:val="num" w:pos="3600"/>
        </w:tabs>
        <w:ind w:left="3600" w:hanging="360"/>
      </w:pPr>
    </w:lvl>
    <w:lvl w:ilvl="5" w:tplc="E696BF6C" w:tentative="1">
      <w:start w:val="1"/>
      <w:numFmt w:val="decimal"/>
      <w:lvlText w:val="%6."/>
      <w:lvlJc w:val="left"/>
      <w:pPr>
        <w:tabs>
          <w:tab w:val="num" w:pos="4320"/>
        </w:tabs>
        <w:ind w:left="4320" w:hanging="360"/>
      </w:pPr>
    </w:lvl>
    <w:lvl w:ilvl="6" w:tplc="20F82338" w:tentative="1">
      <w:start w:val="1"/>
      <w:numFmt w:val="decimal"/>
      <w:lvlText w:val="%7."/>
      <w:lvlJc w:val="left"/>
      <w:pPr>
        <w:tabs>
          <w:tab w:val="num" w:pos="5040"/>
        </w:tabs>
        <w:ind w:left="5040" w:hanging="360"/>
      </w:pPr>
    </w:lvl>
    <w:lvl w:ilvl="7" w:tplc="70C0F0A0" w:tentative="1">
      <w:start w:val="1"/>
      <w:numFmt w:val="decimal"/>
      <w:lvlText w:val="%8."/>
      <w:lvlJc w:val="left"/>
      <w:pPr>
        <w:tabs>
          <w:tab w:val="num" w:pos="5760"/>
        </w:tabs>
        <w:ind w:left="5760" w:hanging="360"/>
      </w:pPr>
    </w:lvl>
    <w:lvl w:ilvl="8" w:tplc="E6AA8CA0" w:tentative="1">
      <w:start w:val="1"/>
      <w:numFmt w:val="decimal"/>
      <w:lvlText w:val="%9."/>
      <w:lvlJc w:val="left"/>
      <w:pPr>
        <w:tabs>
          <w:tab w:val="num" w:pos="6480"/>
        </w:tabs>
        <w:ind w:left="6480" w:hanging="360"/>
      </w:pPr>
    </w:lvl>
  </w:abstractNum>
  <w:abstractNum w:abstractNumId="24" w15:restartNumberingAfterBreak="0">
    <w:nsid w:val="3B8465AE"/>
    <w:multiLevelType w:val="hybridMultilevel"/>
    <w:tmpl w:val="1166F1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D372B"/>
    <w:multiLevelType w:val="hybridMultilevel"/>
    <w:tmpl w:val="7C147F38"/>
    <w:lvl w:ilvl="0" w:tplc="6C4636E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64743D"/>
    <w:multiLevelType w:val="hybridMultilevel"/>
    <w:tmpl w:val="4284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E7BAB"/>
    <w:multiLevelType w:val="hybridMultilevel"/>
    <w:tmpl w:val="B326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319B9"/>
    <w:multiLevelType w:val="hybridMultilevel"/>
    <w:tmpl w:val="F41ED1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E05CB"/>
    <w:multiLevelType w:val="hybridMultilevel"/>
    <w:tmpl w:val="0CA0DBA6"/>
    <w:lvl w:ilvl="0" w:tplc="DADCE04A">
      <w:start w:val="89"/>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E358B"/>
    <w:multiLevelType w:val="hybridMultilevel"/>
    <w:tmpl w:val="8F8C570A"/>
    <w:lvl w:ilvl="0" w:tplc="5F54B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4772ED"/>
    <w:multiLevelType w:val="hybridMultilevel"/>
    <w:tmpl w:val="735A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07967"/>
    <w:multiLevelType w:val="hybridMultilevel"/>
    <w:tmpl w:val="5D96C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90773"/>
    <w:multiLevelType w:val="hybridMultilevel"/>
    <w:tmpl w:val="CF54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C29F2"/>
    <w:multiLevelType w:val="hybridMultilevel"/>
    <w:tmpl w:val="0496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22D13"/>
    <w:multiLevelType w:val="hybridMultilevel"/>
    <w:tmpl w:val="F71A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B50E9"/>
    <w:multiLevelType w:val="hybridMultilevel"/>
    <w:tmpl w:val="5500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6"/>
  </w:num>
  <w:num w:numId="5">
    <w:abstractNumId w:val="29"/>
  </w:num>
  <w:num w:numId="6">
    <w:abstractNumId w:val="4"/>
  </w:num>
  <w:num w:numId="7">
    <w:abstractNumId w:val="9"/>
  </w:num>
  <w:num w:numId="8">
    <w:abstractNumId w:val="36"/>
  </w:num>
  <w:num w:numId="9">
    <w:abstractNumId w:val="18"/>
  </w:num>
  <w:num w:numId="10">
    <w:abstractNumId w:val="24"/>
  </w:num>
  <w:num w:numId="11">
    <w:abstractNumId w:val="14"/>
  </w:num>
  <w:num w:numId="12">
    <w:abstractNumId w:val="8"/>
  </w:num>
  <w:num w:numId="13">
    <w:abstractNumId w:val="3"/>
  </w:num>
  <w:num w:numId="14">
    <w:abstractNumId w:val="34"/>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0"/>
  </w:num>
  <w:num w:numId="20">
    <w:abstractNumId w:val="22"/>
  </w:num>
  <w:num w:numId="21">
    <w:abstractNumId w:val="0"/>
  </w:num>
  <w:num w:numId="22">
    <w:abstractNumId w:val="35"/>
  </w:num>
  <w:num w:numId="23">
    <w:abstractNumId w:val="23"/>
  </w:num>
  <w:num w:numId="24">
    <w:abstractNumId w:val="13"/>
  </w:num>
  <w:num w:numId="25">
    <w:abstractNumId w:val="16"/>
  </w:num>
  <w:num w:numId="26">
    <w:abstractNumId w:val="28"/>
  </w:num>
  <w:num w:numId="27">
    <w:abstractNumId w:val="32"/>
  </w:num>
  <w:num w:numId="28">
    <w:abstractNumId w:val="1"/>
  </w:num>
  <w:num w:numId="29">
    <w:abstractNumId w:val="33"/>
  </w:num>
  <w:num w:numId="30">
    <w:abstractNumId w:val="20"/>
  </w:num>
  <w:num w:numId="31">
    <w:abstractNumId w:val="26"/>
  </w:num>
  <w:num w:numId="32">
    <w:abstractNumId w:val="5"/>
  </w:num>
  <w:num w:numId="33">
    <w:abstractNumId w:val="17"/>
  </w:num>
  <w:num w:numId="34">
    <w:abstractNumId w:val="27"/>
  </w:num>
  <w:num w:numId="35">
    <w:abstractNumId w:val="25"/>
  </w:num>
  <w:num w:numId="36">
    <w:abstractNumId w:val="3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64"/>
    <w:rsid w:val="0000088C"/>
    <w:rsid w:val="00000BEF"/>
    <w:rsid w:val="00001688"/>
    <w:rsid w:val="000019FC"/>
    <w:rsid w:val="00001E94"/>
    <w:rsid w:val="00001FBD"/>
    <w:rsid w:val="000020DC"/>
    <w:rsid w:val="00002F99"/>
    <w:rsid w:val="000034B2"/>
    <w:rsid w:val="000034B8"/>
    <w:rsid w:val="000036D9"/>
    <w:rsid w:val="00003F11"/>
    <w:rsid w:val="00005566"/>
    <w:rsid w:val="00005613"/>
    <w:rsid w:val="00005EBF"/>
    <w:rsid w:val="000060C8"/>
    <w:rsid w:val="000070FD"/>
    <w:rsid w:val="00010312"/>
    <w:rsid w:val="00011CBE"/>
    <w:rsid w:val="00011DEB"/>
    <w:rsid w:val="00012083"/>
    <w:rsid w:val="00012088"/>
    <w:rsid w:val="00013AF7"/>
    <w:rsid w:val="00013BCA"/>
    <w:rsid w:val="00013DF1"/>
    <w:rsid w:val="00014350"/>
    <w:rsid w:val="00015ECD"/>
    <w:rsid w:val="00016322"/>
    <w:rsid w:val="0001638A"/>
    <w:rsid w:val="000164C2"/>
    <w:rsid w:val="000169FD"/>
    <w:rsid w:val="000170D8"/>
    <w:rsid w:val="00017D49"/>
    <w:rsid w:val="00017E77"/>
    <w:rsid w:val="00020A17"/>
    <w:rsid w:val="0002101C"/>
    <w:rsid w:val="0002111E"/>
    <w:rsid w:val="000214DC"/>
    <w:rsid w:val="00021760"/>
    <w:rsid w:val="00021781"/>
    <w:rsid w:val="000217B8"/>
    <w:rsid w:val="0002180D"/>
    <w:rsid w:val="00021F99"/>
    <w:rsid w:val="00022050"/>
    <w:rsid w:val="00022AC7"/>
    <w:rsid w:val="00022B4E"/>
    <w:rsid w:val="00025708"/>
    <w:rsid w:val="00025898"/>
    <w:rsid w:val="00025D73"/>
    <w:rsid w:val="00026139"/>
    <w:rsid w:val="0002665A"/>
    <w:rsid w:val="00026D77"/>
    <w:rsid w:val="00027D3E"/>
    <w:rsid w:val="000311B2"/>
    <w:rsid w:val="0003314D"/>
    <w:rsid w:val="00033910"/>
    <w:rsid w:val="00034363"/>
    <w:rsid w:val="0003485F"/>
    <w:rsid w:val="00034AA6"/>
    <w:rsid w:val="00035070"/>
    <w:rsid w:val="00035BF9"/>
    <w:rsid w:val="0003630B"/>
    <w:rsid w:val="000375A8"/>
    <w:rsid w:val="00037B64"/>
    <w:rsid w:val="00040590"/>
    <w:rsid w:val="0004172B"/>
    <w:rsid w:val="0004210E"/>
    <w:rsid w:val="00042A03"/>
    <w:rsid w:val="00042A86"/>
    <w:rsid w:val="00043131"/>
    <w:rsid w:val="00043153"/>
    <w:rsid w:val="00043879"/>
    <w:rsid w:val="000447BE"/>
    <w:rsid w:val="00044DFF"/>
    <w:rsid w:val="00045116"/>
    <w:rsid w:val="00045A48"/>
    <w:rsid w:val="00046DE0"/>
    <w:rsid w:val="00047405"/>
    <w:rsid w:val="00047A74"/>
    <w:rsid w:val="00050303"/>
    <w:rsid w:val="00050BEF"/>
    <w:rsid w:val="00051329"/>
    <w:rsid w:val="000515D4"/>
    <w:rsid w:val="0005176A"/>
    <w:rsid w:val="00052370"/>
    <w:rsid w:val="000531B8"/>
    <w:rsid w:val="00053202"/>
    <w:rsid w:val="00053B81"/>
    <w:rsid w:val="00053E25"/>
    <w:rsid w:val="00054730"/>
    <w:rsid w:val="00054E4A"/>
    <w:rsid w:val="00055794"/>
    <w:rsid w:val="00056069"/>
    <w:rsid w:val="00057BA9"/>
    <w:rsid w:val="00057EEB"/>
    <w:rsid w:val="000615AB"/>
    <w:rsid w:val="000615FF"/>
    <w:rsid w:val="00062B73"/>
    <w:rsid w:val="00064702"/>
    <w:rsid w:val="0006548B"/>
    <w:rsid w:val="00065B50"/>
    <w:rsid w:val="00067B93"/>
    <w:rsid w:val="00070A68"/>
    <w:rsid w:val="00070DBA"/>
    <w:rsid w:val="00071A76"/>
    <w:rsid w:val="0007261F"/>
    <w:rsid w:val="00072AF3"/>
    <w:rsid w:val="00073116"/>
    <w:rsid w:val="00073C09"/>
    <w:rsid w:val="00074C18"/>
    <w:rsid w:val="00074F50"/>
    <w:rsid w:val="00076095"/>
    <w:rsid w:val="0007654D"/>
    <w:rsid w:val="0007697E"/>
    <w:rsid w:val="00076F71"/>
    <w:rsid w:val="000775C0"/>
    <w:rsid w:val="00077C6E"/>
    <w:rsid w:val="00077CB6"/>
    <w:rsid w:val="000808C7"/>
    <w:rsid w:val="00080B50"/>
    <w:rsid w:val="00080B5D"/>
    <w:rsid w:val="000830C0"/>
    <w:rsid w:val="00083B29"/>
    <w:rsid w:val="00083D85"/>
    <w:rsid w:val="00083EBA"/>
    <w:rsid w:val="00084195"/>
    <w:rsid w:val="0008438A"/>
    <w:rsid w:val="00084733"/>
    <w:rsid w:val="00084C63"/>
    <w:rsid w:val="00085148"/>
    <w:rsid w:val="00085354"/>
    <w:rsid w:val="0008582E"/>
    <w:rsid w:val="00085E45"/>
    <w:rsid w:val="00086505"/>
    <w:rsid w:val="00086952"/>
    <w:rsid w:val="00086B6A"/>
    <w:rsid w:val="00086F6D"/>
    <w:rsid w:val="00087481"/>
    <w:rsid w:val="000906A5"/>
    <w:rsid w:val="000907EF"/>
    <w:rsid w:val="0009199A"/>
    <w:rsid w:val="00091BAE"/>
    <w:rsid w:val="0009223D"/>
    <w:rsid w:val="000928B3"/>
    <w:rsid w:val="00092934"/>
    <w:rsid w:val="00093058"/>
    <w:rsid w:val="000936CD"/>
    <w:rsid w:val="00093F06"/>
    <w:rsid w:val="000945AD"/>
    <w:rsid w:val="00094D64"/>
    <w:rsid w:val="000960FF"/>
    <w:rsid w:val="0009769B"/>
    <w:rsid w:val="000978F5"/>
    <w:rsid w:val="00097D43"/>
    <w:rsid w:val="000A0F88"/>
    <w:rsid w:val="000A1B71"/>
    <w:rsid w:val="000A20F2"/>
    <w:rsid w:val="000A2B6D"/>
    <w:rsid w:val="000A2F0F"/>
    <w:rsid w:val="000A3228"/>
    <w:rsid w:val="000A4543"/>
    <w:rsid w:val="000A465E"/>
    <w:rsid w:val="000A4E56"/>
    <w:rsid w:val="000A5DB7"/>
    <w:rsid w:val="000A6089"/>
    <w:rsid w:val="000A65CB"/>
    <w:rsid w:val="000A66D3"/>
    <w:rsid w:val="000A7D4E"/>
    <w:rsid w:val="000A7D86"/>
    <w:rsid w:val="000B0AC3"/>
    <w:rsid w:val="000B0EF5"/>
    <w:rsid w:val="000B1629"/>
    <w:rsid w:val="000B272D"/>
    <w:rsid w:val="000B2D06"/>
    <w:rsid w:val="000B2D0E"/>
    <w:rsid w:val="000B2DF3"/>
    <w:rsid w:val="000B3243"/>
    <w:rsid w:val="000B33DC"/>
    <w:rsid w:val="000B3D4C"/>
    <w:rsid w:val="000B4D22"/>
    <w:rsid w:val="000B51F2"/>
    <w:rsid w:val="000B5D00"/>
    <w:rsid w:val="000B5D44"/>
    <w:rsid w:val="000B6154"/>
    <w:rsid w:val="000B6B8A"/>
    <w:rsid w:val="000B778D"/>
    <w:rsid w:val="000C0290"/>
    <w:rsid w:val="000C0625"/>
    <w:rsid w:val="000C10C3"/>
    <w:rsid w:val="000C13AB"/>
    <w:rsid w:val="000C1403"/>
    <w:rsid w:val="000C2878"/>
    <w:rsid w:val="000C28C8"/>
    <w:rsid w:val="000C2BA6"/>
    <w:rsid w:val="000C2D08"/>
    <w:rsid w:val="000C34B2"/>
    <w:rsid w:val="000C4B3C"/>
    <w:rsid w:val="000C6E9B"/>
    <w:rsid w:val="000C6F51"/>
    <w:rsid w:val="000C73BA"/>
    <w:rsid w:val="000C781A"/>
    <w:rsid w:val="000D03EB"/>
    <w:rsid w:val="000D06B7"/>
    <w:rsid w:val="000D185B"/>
    <w:rsid w:val="000D1905"/>
    <w:rsid w:val="000D1CCB"/>
    <w:rsid w:val="000D21DE"/>
    <w:rsid w:val="000D233B"/>
    <w:rsid w:val="000D2FA9"/>
    <w:rsid w:val="000D34EB"/>
    <w:rsid w:val="000D3A32"/>
    <w:rsid w:val="000D3ACD"/>
    <w:rsid w:val="000D3AF0"/>
    <w:rsid w:val="000D52AD"/>
    <w:rsid w:val="000D54E5"/>
    <w:rsid w:val="000D62ED"/>
    <w:rsid w:val="000D7A8D"/>
    <w:rsid w:val="000D7DC1"/>
    <w:rsid w:val="000D7F5D"/>
    <w:rsid w:val="000D7F6C"/>
    <w:rsid w:val="000E0DCD"/>
    <w:rsid w:val="000E1015"/>
    <w:rsid w:val="000E141B"/>
    <w:rsid w:val="000E3078"/>
    <w:rsid w:val="000E3133"/>
    <w:rsid w:val="000E3879"/>
    <w:rsid w:val="000E5767"/>
    <w:rsid w:val="000E6602"/>
    <w:rsid w:val="000E680A"/>
    <w:rsid w:val="000E72D3"/>
    <w:rsid w:val="000F1081"/>
    <w:rsid w:val="000F19AB"/>
    <w:rsid w:val="000F19C7"/>
    <w:rsid w:val="000F2FA8"/>
    <w:rsid w:val="000F3A6A"/>
    <w:rsid w:val="000F4469"/>
    <w:rsid w:val="000F4751"/>
    <w:rsid w:val="000F5650"/>
    <w:rsid w:val="000F5BF0"/>
    <w:rsid w:val="000F5D43"/>
    <w:rsid w:val="000F628B"/>
    <w:rsid w:val="000F6914"/>
    <w:rsid w:val="000F7018"/>
    <w:rsid w:val="000F792E"/>
    <w:rsid w:val="000F7BD4"/>
    <w:rsid w:val="00100257"/>
    <w:rsid w:val="0010039E"/>
    <w:rsid w:val="001012C0"/>
    <w:rsid w:val="00102A49"/>
    <w:rsid w:val="00102E72"/>
    <w:rsid w:val="00103B38"/>
    <w:rsid w:val="00104051"/>
    <w:rsid w:val="001047F0"/>
    <w:rsid w:val="00104921"/>
    <w:rsid w:val="00104D80"/>
    <w:rsid w:val="0010556F"/>
    <w:rsid w:val="00106267"/>
    <w:rsid w:val="00106799"/>
    <w:rsid w:val="00106880"/>
    <w:rsid w:val="00106CB3"/>
    <w:rsid w:val="0010749A"/>
    <w:rsid w:val="00110610"/>
    <w:rsid w:val="00110DC7"/>
    <w:rsid w:val="001121E4"/>
    <w:rsid w:val="001124A9"/>
    <w:rsid w:val="00113A83"/>
    <w:rsid w:val="00113A91"/>
    <w:rsid w:val="001148A4"/>
    <w:rsid w:val="00114A13"/>
    <w:rsid w:val="00115DC8"/>
    <w:rsid w:val="00117B13"/>
    <w:rsid w:val="00120F38"/>
    <w:rsid w:val="0012189F"/>
    <w:rsid w:val="0012190B"/>
    <w:rsid w:val="00121E19"/>
    <w:rsid w:val="001225BD"/>
    <w:rsid w:val="0012272A"/>
    <w:rsid w:val="0012288B"/>
    <w:rsid w:val="0012302C"/>
    <w:rsid w:val="001239CA"/>
    <w:rsid w:val="001239F9"/>
    <w:rsid w:val="00123B10"/>
    <w:rsid w:val="00124017"/>
    <w:rsid w:val="00124B5B"/>
    <w:rsid w:val="00124DC9"/>
    <w:rsid w:val="00124E2A"/>
    <w:rsid w:val="0012508E"/>
    <w:rsid w:val="00125604"/>
    <w:rsid w:val="0012580D"/>
    <w:rsid w:val="00125B58"/>
    <w:rsid w:val="00126837"/>
    <w:rsid w:val="00126CCF"/>
    <w:rsid w:val="00126D1B"/>
    <w:rsid w:val="001276C8"/>
    <w:rsid w:val="00127A2C"/>
    <w:rsid w:val="00127B25"/>
    <w:rsid w:val="00131BF6"/>
    <w:rsid w:val="001321A8"/>
    <w:rsid w:val="001329DB"/>
    <w:rsid w:val="00133118"/>
    <w:rsid w:val="001332E4"/>
    <w:rsid w:val="00133D33"/>
    <w:rsid w:val="00133EB3"/>
    <w:rsid w:val="00134A9F"/>
    <w:rsid w:val="00134E9C"/>
    <w:rsid w:val="001352E1"/>
    <w:rsid w:val="00135938"/>
    <w:rsid w:val="00136553"/>
    <w:rsid w:val="00136A6F"/>
    <w:rsid w:val="00136DCA"/>
    <w:rsid w:val="00137360"/>
    <w:rsid w:val="001375D1"/>
    <w:rsid w:val="00140850"/>
    <w:rsid w:val="0014121B"/>
    <w:rsid w:val="001416F0"/>
    <w:rsid w:val="0014192C"/>
    <w:rsid w:val="00142A29"/>
    <w:rsid w:val="00142B81"/>
    <w:rsid w:val="001445DC"/>
    <w:rsid w:val="001446DD"/>
    <w:rsid w:val="001447C2"/>
    <w:rsid w:val="00144835"/>
    <w:rsid w:val="00144CE8"/>
    <w:rsid w:val="00146B4C"/>
    <w:rsid w:val="00146E2F"/>
    <w:rsid w:val="00147B0D"/>
    <w:rsid w:val="00147B4A"/>
    <w:rsid w:val="00147CD4"/>
    <w:rsid w:val="001507A2"/>
    <w:rsid w:val="001507ED"/>
    <w:rsid w:val="00150CC4"/>
    <w:rsid w:val="00150D45"/>
    <w:rsid w:val="00151166"/>
    <w:rsid w:val="00151597"/>
    <w:rsid w:val="00151B67"/>
    <w:rsid w:val="00151D15"/>
    <w:rsid w:val="00151E3F"/>
    <w:rsid w:val="00151F49"/>
    <w:rsid w:val="00152104"/>
    <w:rsid w:val="001526A1"/>
    <w:rsid w:val="00152A5E"/>
    <w:rsid w:val="00153E1F"/>
    <w:rsid w:val="00154023"/>
    <w:rsid w:val="00154673"/>
    <w:rsid w:val="00154D8A"/>
    <w:rsid w:val="00154F3B"/>
    <w:rsid w:val="001556B5"/>
    <w:rsid w:val="00156590"/>
    <w:rsid w:val="00156B2D"/>
    <w:rsid w:val="00157880"/>
    <w:rsid w:val="001609E9"/>
    <w:rsid w:val="00160D47"/>
    <w:rsid w:val="001618BD"/>
    <w:rsid w:val="00161905"/>
    <w:rsid w:val="00161953"/>
    <w:rsid w:val="00161B1D"/>
    <w:rsid w:val="00161BED"/>
    <w:rsid w:val="00161C5C"/>
    <w:rsid w:val="00162278"/>
    <w:rsid w:val="00162987"/>
    <w:rsid w:val="00163CD7"/>
    <w:rsid w:val="001643BF"/>
    <w:rsid w:val="0016538B"/>
    <w:rsid w:val="0016623D"/>
    <w:rsid w:val="00166AE2"/>
    <w:rsid w:val="00166CC1"/>
    <w:rsid w:val="00166EC4"/>
    <w:rsid w:val="00167236"/>
    <w:rsid w:val="0016795C"/>
    <w:rsid w:val="00167CFF"/>
    <w:rsid w:val="00170636"/>
    <w:rsid w:val="0017248F"/>
    <w:rsid w:val="00172FC6"/>
    <w:rsid w:val="001750AF"/>
    <w:rsid w:val="001751A8"/>
    <w:rsid w:val="00177C13"/>
    <w:rsid w:val="00177E04"/>
    <w:rsid w:val="00177E18"/>
    <w:rsid w:val="00177F6B"/>
    <w:rsid w:val="0018006E"/>
    <w:rsid w:val="00180667"/>
    <w:rsid w:val="00181DDC"/>
    <w:rsid w:val="0018293F"/>
    <w:rsid w:val="00182A16"/>
    <w:rsid w:val="00182AA0"/>
    <w:rsid w:val="00184E75"/>
    <w:rsid w:val="00187097"/>
    <w:rsid w:val="00190A1A"/>
    <w:rsid w:val="001911D0"/>
    <w:rsid w:val="00191301"/>
    <w:rsid w:val="001915E8"/>
    <w:rsid w:val="00193386"/>
    <w:rsid w:val="00194400"/>
    <w:rsid w:val="001950C2"/>
    <w:rsid w:val="001952D8"/>
    <w:rsid w:val="00195716"/>
    <w:rsid w:val="0019585A"/>
    <w:rsid w:val="00196311"/>
    <w:rsid w:val="0019668B"/>
    <w:rsid w:val="00196EFE"/>
    <w:rsid w:val="0019714F"/>
    <w:rsid w:val="001A1286"/>
    <w:rsid w:val="001A19A9"/>
    <w:rsid w:val="001A211D"/>
    <w:rsid w:val="001A26E6"/>
    <w:rsid w:val="001A2850"/>
    <w:rsid w:val="001A2957"/>
    <w:rsid w:val="001A2F8A"/>
    <w:rsid w:val="001A30B6"/>
    <w:rsid w:val="001A326B"/>
    <w:rsid w:val="001A3BD2"/>
    <w:rsid w:val="001A3F74"/>
    <w:rsid w:val="001A47A7"/>
    <w:rsid w:val="001A4ECA"/>
    <w:rsid w:val="001A54C2"/>
    <w:rsid w:val="001A5D4E"/>
    <w:rsid w:val="001A5E8E"/>
    <w:rsid w:val="001A7695"/>
    <w:rsid w:val="001A7788"/>
    <w:rsid w:val="001B09C9"/>
    <w:rsid w:val="001B1A97"/>
    <w:rsid w:val="001B1CF9"/>
    <w:rsid w:val="001B231A"/>
    <w:rsid w:val="001B2773"/>
    <w:rsid w:val="001B2B88"/>
    <w:rsid w:val="001B32A9"/>
    <w:rsid w:val="001B342D"/>
    <w:rsid w:val="001B3DF5"/>
    <w:rsid w:val="001B3E92"/>
    <w:rsid w:val="001B4765"/>
    <w:rsid w:val="001B47B4"/>
    <w:rsid w:val="001B53DA"/>
    <w:rsid w:val="001B65A1"/>
    <w:rsid w:val="001B6776"/>
    <w:rsid w:val="001B67EC"/>
    <w:rsid w:val="001B6A93"/>
    <w:rsid w:val="001B6F15"/>
    <w:rsid w:val="001B7360"/>
    <w:rsid w:val="001B7E66"/>
    <w:rsid w:val="001C05CD"/>
    <w:rsid w:val="001C0A1B"/>
    <w:rsid w:val="001C138E"/>
    <w:rsid w:val="001C1500"/>
    <w:rsid w:val="001C1A4C"/>
    <w:rsid w:val="001C1ABF"/>
    <w:rsid w:val="001C20BD"/>
    <w:rsid w:val="001C2842"/>
    <w:rsid w:val="001C2BFC"/>
    <w:rsid w:val="001C2EDF"/>
    <w:rsid w:val="001C3316"/>
    <w:rsid w:val="001C4460"/>
    <w:rsid w:val="001C59F1"/>
    <w:rsid w:val="001C62D5"/>
    <w:rsid w:val="001C6E8C"/>
    <w:rsid w:val="001C6FAC"/>
    <w:rsid w:val="001C746A"/>
    <w:rsid w:val="001C78A6"/>
    <w:rsid w:val="001C7E29"/>
    <w:rsid w:val="001D0CDC"/>
    <w:rsid w:val="001D0D92"/>
    <w:rsid w:val="001D1162"/>
    <w:rsid w:val="001D1F20"/>
    <w:rsid w:val="001D2021"/>
    <w:rsid w:val="001D2123"/>
    <w:rsid w:val="001D232F"/>
    <w:rsid w:val="001D23ED"/>
    <w:rsid w:val="001D2943"/>
    <w:rsid w:val="001D3FE2"/>
    <w:rsid w:val="001D4E42"/>
    <w:rsid w:val="001D4F6B"/>
    <w:rsid w:val="001D5E70"/>
    <w:rsid w:val="001D69BF"/>
    <w:rsid w:val="001D70B2"/>
    <w:rsid w:val="001D7E76"/>
    <w:rsid w:val="001E0374"/>
    <w:rsid w:val="001E07DE"/>
    <w:rsid w:val="001E082E"/>
    <w:rsid w:val="001E1122"/>
    <w:rsid w:val="001E161B"/>
    <w:rsid w:val="001E1EDD"/>
    <w:rsid w:val="001E2D43"/>
    <w:rsid w:val="001E2D5E"/>
    <w:rsid w:val="001E3FEB"/>
    <w:rsid w:val="001E404F"/>
    <w:rsid w:val="001E43C2"/>
    <w:rsid w:val="001E47DC"/>
    <w:rsid w:val="001E54FB"/>
    <w:rsid w:val="001E6B64"/>
    <w:rsid w:val="001E78DD"/>
    <w:rsid w:val="001F0795"/>
    <w:rsid w:val="001F0C01"/>
    <w:rsid w:val="001F1247"/>
    <w:rsid w:val="001F284F"/>
    <w:rsid w:val="001F2B12"/>
    <w:rsid w:val="001F2C62"/>
    <w:rsid w:val="001F2F18"/>
    <w:rsid w:val="001F2F5C"/>
    <w:rsid w:val="001F3CCF"/>
    <w:rsid w:val="001F4675"/>
    <w:rsid w:val="001F54EB"/>
    <w:rsid w:val="001F68F7"/>
    <w:rsid w:val="001F691D"/>
    <w:rsid w:val="001F718A"/>
    <w:rsid w:val="001F7227"/>
    <w:rsid w:val="001F747A"/>
    <w:rsid w:val="001F78E3"/>
    <w:rsid w:val="001F7D24"/>
    <w:rsid w:val="001F7E77"/>
    <w:rsid w:val="002001F9"/>
    <w:rsid w:val="002005BB"/>
    <w:rsid w:val="00200D19"/>
    <w:rsid w:val="00200EAE"/>
    <w:rsid w:val="002012EE"/>
    <w:rsid w:val="0020340E"/>
    <w:rsid w:val="00203D63"/>
    <w:rsid w:val="00203D96"/>
    <w:rsid w:val="00204478"/>
    <w:rsid w:val="00204905"/>
    <w:rsid w:val="00204D72"/>
    <w:rsid w:val="002057AD"/>
    <w:rsid w:val="002069E4"/>
    <w:rsid w:val="00207070"/>
    <w:rsid w:val="002074DE"/>
    <w:rsid w:val="002079B9"/>
    <w:rsid w:val="00207AC3"/>
    <w:rsid w:val="00211746"/>
    <w:rsid w:val="00211F40"/>
    <w:rsid w:val="0021216A"/>
    <w:rsid w:val="00213212"/>
    <w:rsid w:val="0021478A"/>
    <w:rsid w:val="002148F0"/>
    <w:rsid w:val="00214D1C"/>
    <w:rsid w:val="002154B3"/>
    <w:rsid w:val="0021553F"/>
    <w:rsid w:val="0021590C"/>
    <w:rsid w:val="002163ED"/>
    <w:rsid w:val="00216A66"/>
    <w:rsid w:val="00216D9A"/>
    <w:rsid w:val="0021791D"/>
    <w:rsid w:val="00217D3D"/>
    <w:rsid w:val="00217F12"/>
    <w:rsid w:val="00217F6E"/>
    <w:rsid w:val="00220D4D"/>
    <w:rsid w:val="00221B17"/>
    <w:rsid w:val="002227AC"/>
    <w:rsid w:val="00222971"/>
    <w:rsid w:val="00223AD8"/>
    <w:rsid w:val="002242EB"/>
    <w:rsid w:val="002246F6"/>
    <w:rsid w:val="00225569"/>
    <w:rsid w:val="002257C1"/>
    <w:rsid w:val="00225CD7"/>
    <w:rsid w:val="00226ABE"/>
    <w:rsid w:val="0022707A"/>
    <w:rsid w:val="0022744D"/>
    <w:rsid w:val="002275D7"/>
    <w:rsid w:val="00230183"/>
    <w:rsid w:val="002306C8"/>
    <w:rsid w:val="00230BEE"/>
    <w:rsid w:val="00230D3D"/>
    <w:rsid w:val="00231949"/>
    <w:rsid w:val="00232C6E"/>
    <w:rsid w:val="00232E7A"/>
    <w:rsid w:val="002333BB"/>
    <w:rsid w:val="0023351A"/>
    <w:rsid w:val="00233866"/>
    <w:rsid w:val="00233ADD"/>
    <w:rsid w:val="00233EA0"/>
    <w:rsid w:val="002344DC"/>
    <w:rsid w:val="00234B19"/>
    <w:rsid w:val="00234ECC"/>
    <w:rsid w:val="00235A91"/>
    <w:rsid w:val="0023665D"/>
    <w:rsid w:val="00236963"/>
    <w:rsid w:val="00236BC1"/>
    <w:rsid w:val="00236DB7"/>
    <w:rsid w:val="0023719F"/>
    <w:rsid w:val="00237282"/>
    <w:rsid w:val="00237761"/>
    <w:rsid w:val="00240F8E"/>
    <w:rsid w:val="002413A1"/>
    <w:rsid w:val="00241B87"/>
    <w:rsid w:val="00241C6C"/>
    <w:rsid w:val="00241FA4"/>
    <w:rsid w:val="002426F2"/>
    <w:rsid w:val="002433E9"/>
    <w:rsid w:val="00243A11"/>
    <w:rsid w:val="0024547F"/>
    <w:rsid w:val="0024568C"/>
    <w:rsid w:val="002457A3"/>
    <w:rsid w:val="00245C9D"/>
    <w:rsid w:val="002463AF"/>
    <w:rsid w:val="00246530"/>
    <w:rsid w:val="002508F9"/>
    <w:rsid w:val="00250D1D"/>
    <w:rsid w:val="00250F91"/>
    <w:rsid w:val="002511AD"/>
    <w:rsid w:val="002517F5"/>
    <w:rsid w:val="00251B63"/>
    <w:rsid w:val="00252E11"/>
    <w:rsid w:val="002536F8"/>
    <w:rsid w:val="00253B15"/>
    <w:rsid w:val="00254341"/>
    <w:rsid w:val="0025483A"/>
    <w:rsid w:val="00255AC5"/>
    <w:rsid w:val="00255ED4"/>
    <w:rsid w:val="002569CB"/>
    <w:rsid w:val="00256C23"/>
    <w:rsid w:val="002570B0"/>
    <w:rsid w:val="00257F12"/>
    <w:rsid w:val="002607B5"/>
    <w:rsid w:val="00260FC3"/>
    <w:rsid w:val="0026100E"/>
    <w:rsid w:val="00261408"/>
    <w:rsid w:val="00261449"/>
    <w:rsid w:val="00261D1C"/>
    <w:rsid w:val="002630CE"/>
    <w:rsid w:val="00263104"/>
    <w:rsid w:val="00263225"/>
    <w:rsid w:val="0026332F"/>
    <w:rsid w:val="0026339D"/>
    <w:rsid w:val="00263C9C"/>
    <w:rsid w:val="0026470D"/>
    <w:rsid w:val="00265191"/>
    <w:rsid w:val="00265532"/>
    <w:rsid w:val="002667CA"/>
    <w:rsid w:val="0026701C"/>
    <w:rsid w:val="00267797"/>
    <w:rsid w:val="00270866"/>
    <w:rsid w:val="002719E1"/>
    <w:rsid w:val="00271F0B"/>
    <w:rsid w:val="0027227D"/>
    <w:rsid w:val="00272790"/>
    <w:rsid w:val="00272FC2"/>
    <w:rsid w:val="00273A33"/>
    <w:rsid w:val="00273DE9"/>
    <w:rsid w:val="00274B01"/>
    <w:rsid w:val="0027614F"/>
    <w:rsid w:val="002761E6"/>
    <w:rsid w:val="00276B5B"/>
    <w:rsid w:val="00277177"/>
    <w:rsid w:val="002772FE"/>
    <w:rsid w:val="00277AE0"/>
    <w:rsid w:val="0028037E"/>
    <w:rsid w:val="00280604"/>
    <w:rsid w:val="00281223"/>
    <w:rsid w:val="00282C65"/>
    <w:rsid w:val="002845F4"/>
    <w:rsid w:val="00285C7E"/>
    <w:rsid w:val="00286963"/>
    <w:rsid w:val="00286E55"/>
    <w:rsid w:val="00287327"/>
    <w:rsid w:val="00290309"/>
    <w:rsid w:val="0029044E"/>
    <w:rsid w:val="00290D37"/>
    <w:rsid w:val="00291C19"/>
    <w:rsid w:val="00291C8C"/>
    <w:rsid w:val="00291FEB"/>
    <w:rsid w:val="0029203C"/>
    <w:rsid w:val="002921E4"/>
    <w:rsid w:val="002924F2"/>
    <w:rsid w:val="00294A9A"/>
    <w:rsid w:val="00294BFE"/>
    <w:rsid w:val="00294E45"/>
    <w:rsid w:val="00295218"/>
    <w:rsid w:val="00295D34"/>
    <w:rsid w:val="00295DA7"/>
    <w:rsid w:val="00296467"/>
    <w:rsid w:val="00296AEF"/>
    <w:rsid w:val="002979B1"/>
    <w:rsid w:val="00297BA0"/>
    <w:rsid w:val="002A13D8"/>
    <w:rsid w:val="002A18D6"/>
    <w:rsid w:val="002A1ACF"/>
    <w:rsid w:val="002A20A8"/>
    <w:rsid w:val="002A2C08"/>
    <w:rsid w:val="002A2C3D"/>
    <w:rsid w:val="002A33C9"/>
    <w:rsid w:val="002A3507"/>
    <w:rsid w:val="002A46BB"/>
    <w:rsid w:val="002A4826"/>
    <w:rsid w:val="002A5CAF"/>
    <w:rsid w:val="002A60B6"/>
    <w:rsid w:val="002A655B"/>
    <w:rsid w:val="002A7BFF"/>
    <w:rsid w:val="002B021A"/>
    <w:rsid w:val="002B02DE"/>
    <w:rsid w:val="002B0A18"/>
    <w:rsid w:val="002B0D55"/>
    <w:rsid w:val="002B0F82"/>
    <w:rsid w:val="002B21D5"/>
    <w:rsid w:val="002B2577"/>
    <w:rsid w:val="002B2780"/>
    <w:rsid w:val="002B30A5"/>
    <w:rsid w:val="002B3B23"/>
    <w:rsid w:val="002B3D25"/>
    <w:rsid w:val="002B3E74"/>
    <w:rsid w:val="002B49C6"/>
    <w:rsid w:val="002B4EF3"/>
    <w:rsid w:val="002B66C2"/>
    <w:rsid w:val="002B70D6"/>
    <w:rsid w:val="002B7121"/>
    <w:rsid w:val="002B729E"/>
    <w:rsid w:val="002C0333"/>
    <w:rsid w:val="002C2447"/>
    <w:rsid w:val="002C2527"/>
    <w:rsid w:val="002C269B"/>
    <w:rsid w:val="002C2B48"/>
    <w:rsid w:val="002C2C62"/>
    <w:rsid w:val="002C3243"/>
    <w:rsid w:val="002C3E3C"/>
    <w:rsid w:val="002C4034"/>
    <w:rsid w:val="002C4307"/>
    <w:rsid w:val="002C436B"/>
    <w:rsid w:val="002C43A3"/>
    <w:rsid w:val="002C6B28"/>
    <w:rsid w:val="002C6C16"/>
    <w:rsid w:val="002C702A"/>
    <w:rsid w:val="002C7E43"/>
    <w:rsid w:val="002C7E58"/>
    <w:rsid w:val="002C7EB3"/>
    <w:rsid w:val="002D19A7"/>
    <w:rsid w:val="002D2797"/>
    <w:rsid w:val="002D283A"/>
    <w:rsid w:val="002D34FA"/>
    <w:rsid w:val="002D3F1D"/>
    <w:rsid w:val="002D40F4"/>
    <w:rsid w:val="002D42E2"/>
    <w:rsid w:val="002D47EC"/>
    <w:rsid w:val="002D4AB1"/>
    <w:rsid w:val="002D4FC4"/>
    <w:rsid w:val="002D5230"/>
    <w:rsid w:val="002D6919"/>
    <w:rsid w:val="002D699B"/>
    <w:rsid w:val="002D75FC"/>
    <w:rsid w:val="002D7AA6"/>
    <w:rsid w:val="002D7C3F"/>
    <w:rsid w:val="002E0C3B"/>
    <w:rsid w:val="002E0FC9"/>
    <w:rsid w:val="002E144B"/>
    <w:rsid w:val="002E1ACB"/>
    <w:rsid w:val="002E1F95"/>
    <w:rsid w:val="002E2659"/>
    <w:rsid w:val="002E29D8"/>
    <w:rsid w:val="002E2EF9"/>
    <w:rsid w:val="002E431A"/>
    <w:rsid w:val="002E5446"/>
    <w:rsid w:val="002E6AE9"/>
    <w:rsid w:val="002E6C25"/>
    <w:rsid w:val="002E7E4B"/>
    <w:rsid w:val="002F0939"/>
    <w:rsid w:val="002F0CD8"/>
    <w:rsid w:val="002F1435"/>
    <w:rsid w:val="002F146D"/>
    <w:rsid w:val="002F27CB"/>
    <w:rsid w:val="002F360B"/>
    <w:rsid w:val="002F3C1D"/>
    <w:rsid w:val="002F4CFF"/>
    <w:rsid w:val="002F4E7D"/>
    <w:rsid w:val="002F4EC0"/>
    <w:rsid w:val="002F558F"/>
    <w:rsid w:val="002F5C58"/>
    <w:rsid w:val="002F6DF1"/>
    <w:rsid w:val="002F72FE"/>
    <w:rsid w:val="003016A4"/>
    <w:rsid w:val="00301FE2"/>
    <w:rsid w:val="00302043"/>
    <w:rsid w:val="00302224"/>
    <w:rsid w:val="003023C9"/>
    <w:rsid w:val="003036D2"/>
    <w:rsid w:val="003045AD"/>
    <w:rsid w:val="00304668"/>
    <w:rsid w:val="003047EC"/>
    <w:rsid w:val="0030665B"/>
    <w:rsid w:val="00306A2D"/>
    <w:rsid w:val="00307737"/>
    <w:rsid w:val="00307CC0"/>
    <w:rsid w:val="00310279"/>
    <w:rsid w:val="003107E0"/>
    <w:rsid w:val="00311139"/>
    <w:rsid w:val="003115F1"/>
    <w:rsid w:val="003125B0"/>
    <w:rsid w:val="003129A9"/>
    <w:rsid w:val="00312D8B"/>
    <w:rsid w:val="00313261"/>
    <w:rsid w:val="00313BDD"/>
    <w:rsid w:val="00314CE0"/>
    <w:rsid w:val="00314EB1"/>
    <w:rsid w:val="0031572E"/>
    <w:rsid w:val="003160B6"/>
    <w:rsid w:val="00316A35"/>
    <w:rsid w:val="00316BE3"/>
    <w:rsid w:val="003171D5"/>
    <w:rsid w:val="0032138A"/>
    <w:rsid w:val="003224A9"/>
    <w:rsid w:val="003227D7"/>
    <w:rsid w:val="0032348E"/>
    <w:rsid w:val="00323FC7"/>
    <w:rsid w:val="00325348"/>
    <w:rsid w:val="00325CD4"/>
    <w:rsid w:val="003263E7"/>
    <w:rsid w:val="00326C23"/>
    <w:rsid w:val="003272C5"/>
    <w:rsid w:val="00327353"/>
    <w:rsid w:val="00327A46"/>
    <w:rsid w:val="003308D5"/>
    <w:rsid w:val="00331493"/>
    <w:rsid w:val="00331ACF"/>
    <w:rsid w:val="00332148"/>
    <w:rsid w:val="00332FA7"/>
    <w:rsid w:val="0033373D"/>
    <w:rsid w:val="003340D3"/>
    <w:rsid w:val="00335775"/>
    <w:rsid w:val="00336864"/>
    <w:rsid w:val="00336B38"/>
    <w:rsid w:val="00340413"/>
    <w:rsid w:val="003404D8"/>
    <w:rsid w:val="00340ADB"/>
    <w:rsid w:val="00340CC2"/>
    <w:rsid w:val="00340EF0"/>
    <w:rsid w:val="00341552"/>
    <w:rsid w:val="00342084"/>
    <w:rsid w:val="00342A40"/>
    <w:rsid w:val="00343C1C"/>
    <w:rsid w:val="003442B5"/>
    <w:rsid w:val="003442FC"/>
    <w:rsid w:val="003447BD"/>
    <w:rsid w:val="00344D78"/>
    <w:rsid w:val="00345113"/>
    <w:rsid w:val="00345854"/>
    <w:rsid w:val="00346371"/>
    <w:rsid w:val="00346513"/>
    <w:rsid w:val="00346C28"/>
    <w:rsid w:val="0034720E"/>
    <w:rsid w:val="0034734D"/>
    <w:rsid w:val="00347E04"/>
    <w:rsid w:val="00347F1F"/>
    <w:rsid w:val="00347F87"/>
    <w:rsid w:val="00352389"/>
    <w:rsid w:val="00352579"/>
    <w:rsid w:val="0035294F"/>
    <w:rsid w:val="00352DF6"/>
    <w:rsid w:val="00352F83"/>
    <w:rsid w:val="00354B23"/>
    <w:rsid w:val="00355264"/>
    <w:rsid w:val="003553A5"/>
    <w:rsid w:val="003561D3"/>
    <w:rsid w:val="003569C3"/>
    <w:rsid w:val="00356D2C"/>
    <w:rsid w:val="00360242"/>
    <w:rsid w:val="003606B7"/>
    <w:rsid w:val="0036084D"/>
    <w:rsid w:val="00360EC6"/>
    <w:rsid w:val="0036178A"/>
    <w:rsid w:val="00362905"/>
    <w:rsid w:val="003632A6"/>
    <w:rsid w:val="003652AD"/>
    <w:rsid w:val="003656B1"/>
    <w:rsid w:val="0036599F"/>
    <w:rsid w:val="00365C73"/>
    <w:rsid w:val="00366FEC"/>
    <w:rsid w:val="00370664"/>
    <w:rsid w:val="00370CFB"/>
    <w:rsid w:val="0037158C"/>
    <w:rsid w:val="00371A62"/>
    <w:rsid w:val="00372906"/>
    <w:rsid w:val="00373C85"/>
    <w:rsid w:val="00373DB0"/>
    <w:rsid w:val="00374A4B"/>
    <w:rsid w:val="00375E55"/>
    <w:rsid w:val="00375FBB"/>
    <w:rsid w:val="0037612C"/>
    <w:rsid w:val="003763CE"/>
    <w:rsid w:val="003764F3"/>
    <w:rsid w:val="00376737"/>
    <w:rsid w:val="00377422"/>
    <w:rsid w:val="0037781D"/>
    <w:rsid w:val="00377961"/>
    <w:rsid w:val="00380308"/>
    <w:rsid w:val="003804AE"/>
    <w:rsid w:val="003805C5"/>
    <w:rsid w:val="00381515"/>
    <w:rsid w:val="003817C7"/>
    <w:rsid w:val="003819E7"/>
    <w:rsid w:val="00382358"/>
    <w:rsid w:val="00382757"/>
    <w:rsid w:val="00382C5C"/>
    <w:rsid w:val="00383196"/>
    <w:rsid w:val="00383218"/>
    <w:rsid w:val="00383934"/>
    <w:rsid w:val="0038483B"/>
    <w:rsid w:val="00384A88"/>
    <w:rsid w:val="003855F8"/>
    <w:rsid w:val="00385751"/>
    <w:rsid w:val="00385B14"/>
    <w:rsid w:val="00385BF8"/>
    <w:rsid w:val="00391109"/>
    <w:rsid w:val="003913FE"/>
    <w:rsid w:val="00392D22"/>
    <w:rsid w:val="00392DE1"/>
    <w:rsid w:val="00393B1D"/>
    <w:rsid w:val="00393C40"/>
    <w:rsid w:val="00393DE6"/>
    <w:rsid w:val="00394AA2"/>
    <w:rsid w:val="00395198"/>
    <w:rsid w:val="0039521A"/>
    <w:rsid w:val="00395D37"/>
    <w:rsid w:val="00395D9F"/>
    <w:rsid w:val="00395EFD"/>
    <w:rsid w:val="0039601A"/>
    <w:rsid w:val="00396918"/>
    <w:rsid w:val="0039715E"/>
    <w:rsid w:val="00397577"/>
    <w:rsid w:val="003975A8"/>
    <w:rsid w:val="003A006D"/>
    <w:rsid w:val="003A0265"/>
    <w:rsid w:val="003A08CB"/>
    <w:rsid w:val="003A0E13"/>
    <w:rsid w:val="003A17E1"/>
    <w:rsid w:val="003A2116"/>
    <w:rsid w:val="003A3140"/>
    <w:rsid w:val="003A3D8F"/>
    <w:rsid w:val="003A40D4"/>
    <w:rsid w:val="003A52EA"/>
    <w:rsid w:val="003A5C61"/>
    <w:rsid w:val="003A60AB"/>
    <w:rsid w:val="003A68E4"/>
    <w:rsid w:val="003A6ADC"/>
    <w:rsid w:val="003A7069"/>
    <w:rsid w:val="003A7208"/>
    <w:rsid w:val="003A7C1E"/>
    <w:rsid w:val="003B011D"/>
    <w:rsid w:val="003B0E59"/>
    <w:rsid w:val="003B0E6F"/>
    <w:rsid w:val="003B1964"/>
    <w:rsid w:val="003B1C3A"/>
    <w:rsid w:val="003B1E4A"/>
    <w:rsid w:val="003B219F"/>
    <w:rsid w:val="003B2587"/>
    <w:rsid w:val="003B26A9"/>
    <w:rsid w:val="003B298E"/>
    <w:rsid w:val="003B2A05"/>
    <w:rsid w:val="003B2E9B"/>
    <w:rsid w:val="003B38AA"/>
    <w:rsid w:val="003B3903"/>
    <w:rsid w:val="003B448C"/>
    <w:rsid w:val="003B4E47"/>
    <w:rsid w:val="003B50F6"/>
    <w:rsid w:val="003B67BB"/>
    <w:rsid w:val="003B7637"/>
    <w:rsid w:val="003B7858"/>
    <w:rsid w:val="003C00A1"/>
    <w:rsid w:val="003C07E8"/>
    <w:rsid w:val="003C1417"/>
    <w:rsid w:val="003C1DC5"/>
    <w:rsid w:val="003C258F"/>
    <w:rsid w:val="003C2E98"/>
    <w:rsid w:val="003C3587"/>
    <w:rsid w:val="003C377F"/>
    <w:rsid w:val="003C39ED"/>
    <w:rsid w:val="003C3D56"/>
    <w:rsid w:val="003C57CF"/>
    <w:rsid w:val="003C5CC7"/>
    <w:rsid w:val="003C5D74"/>
    <w:rsid w:val="003C6131"/>
    <w:rsid w:val="003C6633"/>
    <w:rsid w:val="003C705B"/>
    <w:rsid w:val="003C7C1B"/>
    <w:rsid w:val="003D042F"/>
    <w:rsid w:val="003D1284"/>
    <w:rsid w:val="003D14CC"/>
    <w:rsid w:val="003D3142"/>
    <w:rsid w:val="003D3720"/>
    <w:rsid w:val="003D37DF"/>
    <w:rsid w:val="003D3D9F"/>
    <w:rsid w:val="003D40D3"/>
    <w:rsid w:val="003D4DA5"/>
    <w:rsid w:val="003D593E"/>
    <w:rsid w:val="003D5F52"/>
    <w:rsid w:val="003D645A"/>
    <w:rsid w:val="003D7555"/>
    <w:rsid w:val="003D78D1"/>
    <w:rsid w:val="003E0285"/>
    <w:rsid w:val="003E0925"/>
    <w:rsid w:val="003E09BB"/>
    <w:rsid w:val="003E1161"/>
    <w:rsid w:val="003E1239"/>
    <w:rsid w:val="003E12F6"/>
    <w:rsid w:val="003E133C"/>
    <w:rsid w:val="003E1976"/>
    <w:rsid w:val="003E2911"/>
    <w:rsid w:val="003E2FCC"/>
    <w:rsid w:val="003E376A"/>
    <w:rsid w:val="003E39E0"/>
    <w:rsid w:val="003E3D50"/>
    <w:rsid w:val="003E4DE7"/>
    <w:rsid w:val="003E4FEE"/>
    <w:rsid w:val="003E51D0"/>
    <w:rsid w:val="003E5640"/>
    <w:rsid w:val="003E6149"/>
    <w:rsid w:val="003E6585"/>
    <w:rsid w:val="003E663F"/>
    <w:rsid w:val="003E73AD"/>
    <w:rsid w:val="003E7415"/>
    <w:rsid w:val="003F001E"/>
    <w:rsid w:val="003F04F7"/>
    <w:rsid w:val="003F115B"/>
    <w:rsid w:val="003F1668"/>
    <w:rsid w:val="003F20A7"/>
    <w:rsid w:val="003F262C"/>
    <w:rsid w:val="003F27DA"/>
    <w:rsid w:val="003F2A13"/>
    <w:rsid w:val="003F3D17"/>
    <w:rsid w:val="003F4457"/>
    <w:rsid w:val="003F588E"/>
    <w:rsid w:val="003F614A"/>
    <w:rsid w:val="003F6C53"/>
    <w:rsid w:val="003F7004"/>
    <w:rsid w:val="003F7258"/>
    <w:rsid w:val="003F7B37"/>
    <w:rsid w:val="003F7BE7"/>
    <w:rsid w:val="003F7DD1"/>
    <w:rsid w:val="004004B7"/>
    <w:rsid w:val="00400F2F"/>
    <w:rsid w:val="0040105C"/>
    <w:rsid w:val="0040133A"/>
    <w:rsid w:val="0040173D"/>
    <w:rsid w:val="00401DFE"/>
    <w:rsid w:val="00402657"/>
    <w:rsid w:val="00402671"/>
    <w:rsid w:val="00402D35"/>
    <w:rsid w:val="00402EB7"/>
    <w:rsid w:val="004033ED"/>
    <w:rsid w:val="004037AB"/>
    <w:rsid w:val="00403D15"/>
    <w:rsid w:val="004049F9"/>
    <w:rsid w:val="00404CCB"/>
    <w:rsid w:val="00405050"/>
    <w:rsid w:val="0040539F"/>
    <w:rsid w:val="0040581D"/>
    <w:rsid w:val="00405C0D"/>
    <w:rsid w:val="00406382"/>
    <w:rsid w:val="004069BD"/>
    <w:rsid w:val="00407006"/>
    <w:rsid w:val="004071EB"/>
    <w:rsid w:val="0040745A"/>
    <w:rsid w:val="00407585"/>
    <w:rsid w:val="00407648"/>
    <w:rsid w:val="004076B6"/>
    <w:rsid w:val="00407A00"/>
    <w:rsid w:val="004110FC"/>
    <w:rsid w:val="004112AD"/>
    <w:rsid w:val="0041147F"/>
    <w:rsid w:val="00413776"/>
    <w:rsid w:val="004138F2"/>
    <w:rsid w:val="00413AB3"/>
    <w:rsid w:val="00414379"/>
    <w:rsid w:val="00414424"/>
    <w:rsid w:val="00415B5F"/>
    <w:rsid w:val="00415F06"/>
    <w:rsid w:val="0041614B"/>
    <w:rsid w:val="0041639C"/>
    <w:rsid w:val="004168F9"/>
    <w:rsid w:val="00416BDE"/>
    <w:rsid w:val="004172E6"/>
    <w:rsid w:val="00417310"/>
    <w:rsid w:val="0042028E"/>
    <w:rsid w:val="004214FE"/>
    <w:rsid w:val="00421EAC"/>
    <w:rsid w:val="00421EFA"/>
    <w:rsid w:val="004222B8"/>
    <w:rsid w:val="00422B8C"/>
    <w:rsid w:val="00423A93"/>
    <w:rsid w:val="00424D52"/>
    <w:rsid w:val="00425B8A"/>
    <w:rsid w:val="00425B8C"/>
    <w:rsid w:val="00425F8C"/>
    <w:rsid w:val="00427819"/>
    <w:rsid w:val="00427B81"/>
    <w:rsid w:val="0043149C"/>
    <w:rsid w:val="004314F6"/>
    <w:rsid w:val="004324CC"/>
    <w:rsid w:val="00433D1C"/>
    <w:rsid w:val="00434AE9"/>
    <w:rsid w:val="00434B52"/>
    <w:rsid w:val="00435364"/>
    <w:rsid w:val="00435A3D"/>
    <w:rsid w:val="004360DB"/>
    <w:rsid w:val="0043705B"/>
    <w:rsid w:val="004371D8"/>
    <w:rsid w:val="00437DDB"/>
    <w:rsid w:val="00440509"/>
    <w:rsid w:val="00440B69"/>
    <w:rsid w:val="0044116D"/>
    <w:rsid w:val="0044162C"/>
    <w:rsid w:val="00441AE4"/>
    <w:rsid w:val="004421B0"/>
    <w:rsid w:val="00442D05"/>
    <w:rsid w:val="004431BF"/>
    <w:rsid w:val="00443220"/>
    <w:rsid w:val="00443458"/>
    <w:rsid w:val="0044371F"/>
    <w:rsid w:val="0044379F"/>
    <w:rsid w:val="0044398B"/>
    <w:rsid w:val="00444017"/>
    <w:rsid w:val="00444F71"/>
    <w:rsid w:val="00446585"/>
    <w:rsid w:val="004475BE"/>
    <w:rsid w:val="00447FDA"/>
    <w:rsid w:val="0045007C"/>
    <w:rsid w:val="00450385"/>
    <w:rsid w:val="004509A8"/>
    <w:rsid w:val="00451A4C"/>
    <w:rsid w:val="004534D0"/>
    <w:rsid w:val="004540CB"/>
    <w:rsid w:val="00455231"/>
    <w:rsid w:val="004553CB"/>
    <w:rsid w:val="00456304"/>
    <w:rsid w:val="00456560"/>
    <w:rsid w:val="00456632"/>
    <w:rsid w:val="004566BC"/>
    <w:rsid w:val="0045685E"/>
    <w:rsid w:val="00456864"/>
    <w:rsid w:val="00456C28"/>
    <w:rsid w:val="00456E86"/>
    <w:rsid w:val="00457466"/>
    <w:rsid w:val="00457D66"/>
    <w:rsid w:val="00457E97"/>
    <w:rsid w:val="00460871"/>
    <w:rsid w:val="00460A10"/>
    <w:rsid w:val="00460AEE"/>
    <w:rsid w:val="00461EDE"/>
    <w:rsid w:val="00461F5F"/>
    <w:rsid w:val="00463002"/>
    <w:rsid w:val="00464790"/>
    <w:rsid w:val="004653AD"/>
    <w:rsid w:val="00465560"/>
    <w:rsid w:val="004665F0"/>
    <w:rsid w:val="00467760"/>
    <w:rsid w:val="00467E12"/>
    <w:rsid w:val="00470F55"/>
    <w:rsid w:val="004711D9"/>
    <w:rsid w:val="00472A4B"/>
    <w:rsid w:val="00472BC7"/>
    <w:rsid w:val="00474390"/>
    <w:rsid w:val="004745E8"/>
    <w:rsid w:val="004750DF"/>
    <w:rsid w:val="00475D25"/>
    <w:rsid w:val="00475E9A"/>
    <w:rsid w:val="00475F9B"/>
    <w:rsid w:val="00476210"/>
    <w:rsid w:val="004764A6"/>
    <w:rsid w:val="004766D2"/>
    <w:rsid w:val="00476973"/>
    <w:rsid w:val="00476A8F"/>
    <w:rsid w:val="00476D89"/>
    <w:rsid w:val="00476F95"/>
    <w:rsid w:val="004776B4"/>
    <w:rsid w:val="00480012"/>
    <w:rsid w:val="004813B5"/>
    <w:rsid w:val="004813BA"/>
    <w:rsid w:val="00482224"/>
    <w:rsid w:val="0048383E"/>
    <w:rsid w:val="00483ECF"/>
    <w:rsid w:val="00484430"/>
    <w:rsid w:val="00484933"/>
    <w:rsid w:val="00486738"/>
    <w:rsid w:val="00487B42"/>
    <w:rsid w:val="00487FEE"/>
    <w:rsid w:val="00490CA4"/>
    <w:rsid w:val="00490EB5"/>
    <w:rsid w:val="00490EC0"/>
    <w:rsid w:val="00491DA4"/>
    <w:rsid w:val="00491E1D"/>
    <w:rsid w:val="00492B4E"/>
    <w:rsid w:val="0049312E"/>
    <w:rsid w:val="004943A7"/>
    <w:rsid w:val="004958A1"/>
    <w:rsid w:val="0049643A"/>
    <w:rsid w:val="00496CD2"/>
    <w:rsid w:val="00496D37"/>
    <w:rsid w:val="00497508"/>
    <w:rsid w:val="004A0B2E"/>
    <w:rsid w:val="004A1055"/>
    <w:rsid w:val="004A122A"/>
    <w:rsid w:val="004A20B4"/>
    <w:rsid w:val="004A2363"/>
    <w:rsid w:val="004A2AF6"/>
    <w:rsid w:val="004A2F80"/>
    <w:rsid w:val="004A4868"/>
    <w:rsid w:val="004A4CAF"/>
    <w:rsid w:val="004A5119"/>
    <w:rsid w:val="004A5378"/>
    <w:rsid w:val="004A5795"/>
    <w:rsid w:val="004A5F77"/>
    <w:rsid w:val="004A5FC3"/>
    <w:rsid w:val="004A7AE7"/>
    <w:rsid w:val="004A7EBE"/>
    <w:rsid w:val="004B09D2"/>
    <w:rsid w:val="004B1262"/>
    <w:rsid w:val="004B1D5B"/>
    <w:rsid w:val="004B1E10"/>
    <w:rsid w:val="004B1E26"/>
    <w:rsid w:val="004B2BB5"/>
    <w:rsid w:val="004B2D9C"/>
    <w:rsid w:val="004B3220"/>
    <w:rsid w:val="004B350B"/>
    <w:rsid w:val="004B38AA"/>
    <w:rsid w:val="004B3CF7"/>
    <w:rsid w:val="004B40FA"/>
    <w:rsid w:val="004B4701"/>
    <w:rsid w:val="004B4CB8"/>
    <w:rsid w:val="004B5DC3"/>
    <w:rsid w:val="004B67A2"/>
    <w:rsid w:val="004B77AF"/>
    <w:rsid w:val="004B7903"/>
    <w:rsid w:val="004B7995"/>
    <w:rsid w:val="004C0153"/>
    <w:rsid w:val="004C0FF2"/>
    <w:rsid w:val="004C104C"/>
    <w:rsid w:val="004C1719"/>
    <w:rsid w:val="004C1F3A"/>
    <w:rsid w:val="004C2B4A"/>
    <w:rsid w:val="004C4580"/>
    <w:rsid w:val="004C49D1"/>
    <w:rsid w:val="004C4BCB"/>
    <w:rsid w:val="004C4DD1"/>
    <w:rsid w:val="004C5909"/>
    <w:rsid w:val="004D07C8"/>
    <w:rsid w:val="004D1498"/>
    <w:rsid w:val="004D14A3"/>
    <w:rsid w:val="004D2057"/>
    <w:rsid w:val="004D2701"/>
    <w:rsid w:val="004D2E46"/>
    <w:rsid w:val="004D3286"/>
    <w:rsid w:val="004D3B49"/>
    <w:rsid w:val="004D47C9"/>
    <w:rsid w:val="004D48CC"/>
    <w:rsid w:val="004D56CD"/>
    <w:rsid w:val="004D5DC1"/>
    <w:rsid w:val="004E021C"/>
    <w:rsid w:val="004E1DB8"/>
    <w:rsid w:val="004E1F66"/>
    <w:rsid w:val="004E235A"/>
    <w:rsid w:val="004E27EC"/>
    <w:rsid w:val="004E2CA0"/>
    <w:rsid w:val="004E32EC"/>
    <w:rsid w:val="004E331A"/>
    <w:rsid w:val="004E3845"/>
    <w:rsid w:val="004E4319"/>
    <w:rsid w:val="004E6E00"/>
    <w:rsid w:val="004E6F37"/>
    <w:rsid w:val="004E7182"/>
    <w:rsid w:val="004E7BA7"/>
    <w:rsid w:val="004F0507"/>
    <w:rsid w:val="004F154C"/>
    <w:rsid w:val="004F1A95"/>
    <w:rsid w:val="004F2DB0"/>
    <w:rsid w:val="004F3154"/>
    <w:rsid w:val="004F3A37"/>
    <w:rsid w:val="004F4A23"/>
    <w:rsid w:val="004F525B"/>
    <w:rsid w:val="004F539D"/>
    <w:rsid w:val="004F645F"/>
    <w:rsid w:val="004F6AC3"/>
    <w:rsid w:val="004F7397"/>
    <w:rsid w:val="004F7645"/>
    <w:rsid w:val="0050076D"/>
    <w:rsid w:val="00500E0C"/>
    <w:rsid w:val="00500E50"/>
    <w:rsid w:val="00500E75"/>
    <w:rsid w:val="00501BBC"/>
    <w:rsid w:val="00502857"/>
    <w:rsid w:val="005029E6"/>
    <w:rsid w:val="00502D7A"/>
    <w:rsid w:val="00503D40"/>
    <w:rsid w:val="00503D75"/>
    <w:rsid w:val="005047EE"/>
    <w:rsid w:val="00505481"/>
    <w:rsid w:val="0050691E"/>
    <w:rsid w:val="00506CDC"/>
    <w:rsid w:val="005070DF"/>
    <w:rsid w:val="00507AF8"/>
    <w:rsid w:val="00507B13"/>
    <w:rsid w:val="00507E30"/>
    <w:rsid w:val="00507E52"/>
    <w:rsid w:val="00510194"/>
    <w:rsid w:val="00510698"/>
    <w:rsid w:val="00511069"/>
    <w:rsid w:val="00511313"/>
    <w:rsid w:val="005116AC"/>
    <w:rsid w:val="00511D4B"/>
    <w:rsid w:val="00512165"/>
    <w:rsid w:val="005127C1"/>
    <w:rsid w:val="00512A54"/>
    <w:rsid w:val="00512DB6"/>
    <w:rsid w:val="005145D0"/>
    <w:rsid w:val="00514BE7"/>
    <w:rsid w:val="005154D8"/>
    <w:rsid w:val="00515521"/>
    <w:rsid w:val="00515F58"/>
    <w:rsid w:val="005160F9"/>
    <w:rsid w:val="005162A7"/>
    <w:rsid w:val="00517351"/>
    <w:rsid w:val="00517FFA"/>
    <w:rsid w:val="005211E8"/>
    <w:rsid w:val="00521459"/>
    <w:rsid w:val="005217E6"/>
    <w:rsid w:val="005229C5"/>
    <w:rsid w:val="00523678"/>
    <w:rsid w:val="005238EE"/>
    <w:rsid w:val="00523BDE"/>
    <w:rsid w:val="00524EFD"/>
    <w:rsid w:val="00524F46"/>
    <w:rsid w:val="005253A4"/>
    <w:rsid w:val="005253E8"/>
    <w:rsid w:val="00526130"/>
    <w:rsid w:val="005266BD"/>
    <w:rsid w:val="005269BC"/>
    <w:rsid w:val="00526B27"/>
    <w:rsid w:val="00527ADA"/>
    <w:rsid w:val="00527F4D"/>
    <w:rsid w:val="00531047"/>
    <w:rsid w:val="00532EF3"/>
    <w:rsid w:val="0053366D"/>
    <w:rsid w:val="005337E7"/>
    <w:rsid w:val="0053452F"/>
    <w:rsid w:val="00534A1C"/>
    <w:rsid w:val="00535BEC"/>
    <w:rsid w:val="00535CDD"/>
    <w:rsid w:val="0053689C"/>
    <w:rsid w:val="005373C9"/>
    <w:rsid w:val="0054028E"/>
    <w:rsid w:val="0054041C"/>
    <w:rsid w:val="005405E5"/>
    <w:rsid w:val="00540B93"/>
    <w:rsid w:val="00540D52"/>
    <w:rsid w:val="005412F6"/>
    <w:rsid w:val="00541661"/>
    <w:rsid w:val="00541AA4"/>
    <w:rsid w:val="00542059"/>
    <w:rsid w:val="005420B2"/>
    <w:rsid w:val="005424C8"/>
    <w:rsid w:val="00543A64"/>
    <w:rsid w:val="00543CA0"/>
    <w:rsid w:val="00543D4A"/>
    <w:rsid w:val="00544182"/>
    <w:rsid w:val="00544AB8"/>
    <w:rsid w:val="00544CD6"/>
    <w:rsid w:val="00544EBB"/>
    <w:rsid w:val="00545B5A"/>
    <w:rsid w:val="00545B68"/>
    <w:rsid w:val="00546511"/>
    <w:rsid w:val="00546DD3"/>
    <w:rsid w:val="00546E5B"/>
    <w:rsid w:val="005502E4"/>
    <w:rsid w:val="00550E13"/>
    <w:rsid w:val="005510DC"/>
    <w:rsid w:val="005517A6"/>
    <w:rsid w:val="00551EA5"/>
    <w:rsid w:val="00551EBE"/>
    <w:rsid w:val="00552F84"/>
    <w:rsid w:val="00553BAE"/>
    <w:rsid w:val="00554F5D"/>
    <w:rsid w:val="00555095"/>
    <w:rsid w:val="005565F6"/>
    <w:rsid w:val="0055669F"/>
    <w:rsid w:val="0055690F"/>
    <w:rsid w:val="00556DAA"/>
    <w:rsid w:val="00557142"/>
    <w:rsid w:val="0056118E"/>
    <w:rsid w:val="00562567"/>
    <w:rsid w:val="00562AB5"/>
    <w:rsid w:val="00562AF9"/>
    <w:rsid w:val="00562F8B"/>
    <w:rsid w:val="0056308C"/>
    <w:rsid w:val="005630C2"/>
    <w:rsid w:val="005637E6"/>
    <w:rsid w:val="00563B5C"/>
    <w:rsid w:val="005642D7"/>
    <w:rsid w:val="005642DE"/>
    <w:rsid w:val="0056494D"/>
    <w:rsid w:val="00564C52"/>
    <w:rsid w:val="00564D88"/>
    <w:rsid w:val="00565903"/>
    <w:rsid w:val="00570157"/>
    <w:rsid w:val="0057031B"/>
    <w:rsid w:val="005705E1"/>
    <w:rsid w:val="00570637"/>
    <w:rsid w:val="00570734"/>
    <w:rsid w:val="005710C8"/>
    <w:rsid w:val="005718AD"/>
    <w:rsid w:val="00571A2B"/>
    <w:rsid w:val="00571D6C"/>
    <w:rsid w:val="00572570"/>
    <w:rsid w:val="00574200"/>
    <w:rsid w:val="00574994"/>
    <w:rsid w:val="00575A34"/>
    <w:rsid w:val="00575DDE"/>
    <w:rsid w:val="00577097"/>
    <w:rsid w:val="00577212"/>
    <w:rsid w:val="005804FB"/>
    <w:rsid w:val="00580AB2"/>
    <w:rsid w:val="00581058"/>
    <w:rsid w:val="005812F9"/>
    <w:rsid w:val="00581A5A"/>
    <w:rsid w:val="00582993"/>
    <w:rsid w:val="0058483F"/>
    <w:rsid w:val="00584BD1"/>
    <w:rsid w:val="00585F75"/>
    <w:rsid w:val="00586391"/>
    <w:rsid w:val="00586719"/>
    <w:rsid w:val="00586B66"/>
    <w:rsid w:val="0059059B"/>
    <w:rsid w:val="0059130A"/>
    <w:rsid w:val="00592764"/>
    <w:rsid w:val="00593A08"/>
    <w:rsid w:val="00595BFB"/>
    <w:rsid w:val="00595DE4"/>
    <w:rsid w:val="005961E4"/>
    <w:rsid w:val="00596A1F"/>
    <w:rsid w:val="005A0DD5"/>
    <w:rsid w:val="005A252F"/>
    <w:rsid w:val="005A255E"/>
    <w:rsid w:val="005A2F5F"/>
    <w:rsid w:val="005A43C5"/>
    <w:rsid w:val="005A4666"/>
    <w:rsid w:val="005A5D6C"/>
    <w:rsid w:val="005A76E3"/>
    <w:rsid w:val="005A7A64"/>
    <w:rsid w:val="005B010D"/>
    <w:rsid w:val="005B0750"/>
    <w:rsid w:val="005B07C3"/>
    <w:rsid w:val="005B0A9A"/>
    <w:rsid w:val="005B0E66"/>
    <w:rsid w:val="005B1183"/>
    <w:rsid w:val="005B12F6"/>
    <w:rsid w:val="005B2EC3"/>
    <w:rsid w:val="005B31CA"/>
    <w:rsid w:val="005B3468"/>
    <w:rsid w:val="005B39CF"/>
    <w:rsid w:val="005B419B"/>
    <w:rsid w:val="005B43A6"/>
    <w:rsid w:val="005B43C1"/>
    <w:rsid w:val="005B4646"/>
    <w:rsid w:val="005B475D"/>
    <w:rsid w:val="005B54AE"/>
    <w:rsid w:val="005B5C8F"/>
    <w:rsid w:val="005B6A61"/>
    <w:rsid w:val="005B71C5"/>
    <w:rsid w:val="005C0394"/>
    <w:rsid w:val="005C0E3D"/>
    <w:rsid w:val="005C11C5"/>
    <w:rsid w:val="005C13EF"/>
    <w:rsid w:val="005C17F9"/>
    <w:rsid w:val="005C17FE"/>
    <w:rsid w:val="005C2B35"/>
    <w:rsid w:val="005C32FD"/>
    <w:rsid w:val="005C4599"/>
    <w:rsid w:val="005C556B"/>
    <w:rsid w:val="005C5C95"/>
    <w:rsid w:val="005C5D2A"/>
    <w:rsid w:val="005C661C"/>
    <w:rsid w:val="005C6D61"/>
    <w:rsid w:val="005C7AD4"/>
    <w:rsid w:val="005C7EA7"/>
    <w:rsid w:val="005D0083"/>
    <w:rsid w:val="005D0250"/>
    <w:rsid w:val="005D08D0"/>
    <w:rsid w:val="005D1221"/>
    <w:rsid w:val="005D1CEB"/>
    <w:rsid w:val="005D2728"/>
    <w:rsid w:val="005D285B"/>
    <w:rsid w:val="005D2BDB"/>
    <w:rsid w:val="005D3A41"/>
    <w:rsid w:val="005D3CA3"/>
    <w:rsid w:val="005D3EF4"/>
    <w:rsid w:val="005D49E7"/>
    <w:rsid w:val="005D5338"/>
    <w:rsid w:val="005D55B0"/>
    <w:rsid w:val="005D5857"/>
    <w:rsid w:val="005D71C5"/>
    <w:rsid w:val="005E0054"/>
    <w:rsid w:val="005E012E"/>
    <w:rsid w:val="005E042D"/>
    <w:rsid w:val="005E05CE"/>
    <w:rsid w:val="005E117A"/>
    <w:rsid w:val="005E1297"/>
    <w:rsid w:val="005E19F5"/>
    <w:rsid w:val="005E1FA3"/>
    <w:rsid w:val="005E2843"/>
    <w:rsid w:val="005E39DC"/>
    <w:rsid w:val="005E3C41"/>
    <w:rsid w:val="005E42EB"/>
    <w:rsid w:val="005E4E86"/>
    <w:rsid w:val="005E7652"/>
    <w:rsid w:val="005F0107"/>
    <w:rsid w:val="005F0DAE"/>
    <w:rsid w:val="005F0F61"/>
    <w:rsid w:val="005F1E28"/>
    <w:rsid w:val="005F220B"/>
    <w:rsid w:val="005F30F1"/>
    <w:rsid w:val="005F3149"/>
    <w:rsid w:val="005F3F2E"/>
    <w:rsid w:val="005F4881"/>
    <w:rsid w:val="005F4B61"/>
    <w:rsid w:val="005F527E"/>
    <w:rsid w:val="005F6284"/>
    <w:rsid w:val="005F6B09"/>
    <w:rsid w:val="005F6B78"/>
    <w:rsid w:val="005F6E8C"/>
    <w:rsid w:val="00600426"/>
    <w:rsid w:val="00600DDA"/>
    <w:rsid w:val="00601101"/>
    <w:rsid w:val="00601533"/>
    <w:rsid w:val="006016E7"/>
    <w:rsid w:val="00602048"/>
    <w:rsid w:val="0060247C"/>
    <w:rsid w:val="00602803"/>
    <w:rsid w:val="00602FAE"/>
    <w:rsid w:val="006043B3"/>
    <w:rsid w:val="00604A81"/>
    <w:rsid w:val="0060527E"/>
    <w:rsid w:val="00605921"/>
    <w:rsid w:val="006070BD"/>
    <w:rsid w:val="0060799A"/>
    <w:rsid w:val="00610EF0"/>
    <w:rsid w:val="006113F7"/>
    <w:rsid w:val="0061175F"/>
    <w:rsid w:val="00611FCD"/>
    <w:rsid w:val="00612944"/>
    <w:rsid w:val="00612D4D"/>
    <w:rsid w:val="00612DCD"/>
    <w:rsid w:val="00613C56"/>
    <w:rsid w:val="00614515"/>
    <w:rsid w:val="006148FE"/>
    <w:rsid w:val="006154CA"/>
    <w:rsid w:val="00615DC2"/>
    <w:rsid w:val="0061637A"/>
    <w:rsid w:val="00616BFA"/>
    <w:rsid w:val="0062051C"/>
    <w:rsid w:val="006212AD"/>
    <w:rsid w:val="00621364"/>
    <w:rsid w:val="00621729"/>
    <w:rsid w:val="0062202B"/>
    <w:rsid w:val="00622433"/>
    <w:rsid w:val="00622786"/>
    <w:rsid w:val="006228C8"/>
    <w:rsid w:val="00622B1A"/>
    <w:rsid w:val="00623DF8"/>
    <w:rsid w:val="006241DA"/>
    <w:rsid w:val="00624C2A"/>
    <w:rsid w:val="006259D4"/>
    <w:rsid w:val="00625A49"/>
    <w:rsid w:val="00625EE6"/>
    <w:rsid w:val="006261EC"/>
    <w:rsid w:val="0062638E"/>
    <w:rsid w:val="00627740"/>
    <w:rsid w:val="0062790D"/>
    <w:rsid w:val="00627CC7"/>
    <w:rsid w:val="00627E0D"/>
    <w:rsid w:val="00630537"/>
    <w:rsid w:val="00631704"/>
    <w:rsid w:val="006318B4"/>
    <w:rsid w:val="00632C34"/>
    <w:rsid w:val="0063313C"/>
    <w:rsid w:val="0063361B"/>
    <w:rsid w:val="00633D2A"/>
    <w:rsid w:val="00634FDE"/>
    <w:rsid w:val="0063544B"/>
    <w:rsid w:val="00636200"/>
    <w:rsid w:val="00636D91"/>
    <w:rsid w:val="00636E1E"/>
    <w:rsid w:val="0063750C"/>
    <w:rsid w:val="00637A7F"/>
    <w:rsid w:val="0064047C"/>
    <w:rsid w:val="00640531"/>
    <w:rsid w:val="0064065D"/>
    <w:rsid w:val="0064112D"/>
    <w:rsid w:val="00642A73"/>
    <w:rsid w:val="00645318"/>
    <w:rsid w:val="00645BB7"/>
    <w:rsid w:val="00647063"/>
    <w:rsid w:val="00647445"/>
    <w:rsid w:val="00647D11"/>
    <w:rsid w:val="00650A7A"/>
    <w:rsid w:val="00651397"/>
    <w:rsid w:val="00651491"/>
    <w:rsid w:val="006523E3"/>
    <w:rsid w:val="00653350"/>
    <w:rsid w:val="00653BDD"/>
    <w:rsid w:val="0065418C"/>
    <w:rsid w:val="00654A89"/>
    <w:rsid w:val="0065506F"/>
    <w:rsid w:val="00655436"/>
    <w:rsid w:val="006555AD"/>
    <w:rsid w:val="00655DC5"/>
    <w:rsid w:val="0065623F"/>
    <w:rsid w:val="0065664E"/>
    <w:rsid w:val="00657EB0"/>
    <w:rsid w:val="0066062D"/>
    <w:rsid w:val="00660DBC"/>
    <w:rsid w:val="00661264"/>
    <w:rsid w:val="006618BB"/>
    <w:rsid w:val="00661BD6"/>
    <w:rsid w:val="006627F9"/>
    <w:rsid w:val="00663A7E"/>
    <w:rsid w:val="006640FB"/>
    <w:rsid w:val="0066468F"/>
    <w:rsid w:val="006647EF"/>
    <w:rsid w:val="006648AD"/>
    <w:rsid w:val="006652BE"/>
    <w:rsid w:val="00665409"/>
    <w:rsid w:val="006655D6"/>
    <w:rsid w:val="006661E9"/>
    <w:rsid w:val="006664F4"/>
    <w:rsid w:val="00666668"/>
    <w:rsid w:val="006668C1"/>
    <w:rsid w:val="00666BB3"/>
    <w:rsid w:val="00666ED5"/>
    <w:rsid w:val="00670846"/>
    <w:rsid w:val="006717F5"/>
    <w:rsid w:val="006719AF"/>
    <w:rsid w:val="0067259D"/>
    <w:rsid w:val="00672B3A"/>
    <w:rsid w:val="00672C99"/>
    <w:rsid w:val="006733F3"/>
    <w:rsid w:val="00673A24"/>
    <w:rsid w:val="00673ECE"/>
    <w:rsid w:val="006742D1"/>
    <w:rsid w:val="00674510"/>
    <w:rsid w:val="00674E79"/>
    <w:rsid w:val="00675C6A"/>
    <w:rsid w:val="00675FE8"/>
    <w:rsid w:val="006764C5"/>
    <w:rsid w:val="006764DF"/>
    <w:rsid w:val="0067681B"/>
    <w:rsid w:val="00676984"/>
    <w:rsid w:val="006777F8"/>
    <w:rsid w:val="00677A37"/>
    <w:rsid w:val="00677FEA"/>
    <w:rsid w:val="00680C6F"/>
    <w:rsid w:val="0068106D"/>
    <w:rsid w:val="006812BB"/>
    <w:rsid w:val="00681C10"/>
    <w:rsid w:val="00682A3D"/>
    <w:rsid w:val="00682A8D"/>
    <w:rsid w:val="00682D3C"/>
    <w:rsid w:val="00684059"/>
    <w:rsid w:val="00684188"/>
    <w:rsid w:val="006844C7"/>
    <w:rsid w:val="0068468D"/>
    <w:rsid w:val="00684811"/>
    <w:rsid w:val="006849CD"/>
    <w:rsid w:val="00684ADD"/>
    <w:rsid w:val="00684D76"/>
    <w:rsid w:val="00685818"/>
    <w:rsid w:val="0068593F"/>
    <w:rsid w:val="00685997"/>
    <w:rsid w:val="00685E7E"/>
    <w:rsid w:val="00686708"/>
    <w:rsid w:val="006872E9"/>
    <w:rsid w:val="00690C82"/>
    <w:rsid w:val="00691007"/>
    <w:rsid w:val="00692229"/>
    <w:rsid w:val="0069240F"/>
    <w:rsid w:val="00692A04"/>
    <w:rsid w:val="00692B4F"/>
    <w:rsid w:val="0069355A"/>
    <w:rsid w:val="00693E7F"/>
    <w:rsid w:val="00694A00"/>
    <w:rsid w:val="00695A59"/>
    <w:rsid w:val="006969CB"/>
    <w:rsid w:val="00697CBE"/>
    <w:rsid w:val="00697D19"/>
    <w:rsid w:val="006A17E1"/>
    <w:rsid w:val="006A1B53"/>
    <w:rsid w:val="006A1B8E"/>
    <w:rsid w:val="006A1C89"/>
    <w:rsid w:val="006A4D8A"/>
    <w:rsid w:val="006A503E"/>
    <w:rsid w:val="006A50CB"/>
    <w:rsid w:val="006A57DB"/>
    <w:rsid w:val="006A5DC7"/>
    <w:rsid w:val="006A623D"/>
    <w:rsid w:val="006A653F"/>
    <w:rsid w:val="006A655A"/>
    <w:rsid w:val="006A6E60"/>
    <w:rsid w:val="006A6F7A"/>
    <w:rsid w:val="006A71DF"/>
    <w:rsid w:val="006A758F"/>
    <w:rsid w:val="006B02F4"/>
    <w:rsid w:val="006B0ED6"/>
    <w:rsid w:val="006B1825"/>
    <w:rsid w:val="006B2085"/>
    <w:rsid w:val="006B2739"/>
    <w:rsid w:val="006B289C"/>
    <w:rsid w:val="006B2D0B"/>
    <w:rsid w:val="006B2ED9"/>
    <w:rsid w:val="006B2F46"/>
    <w:rsid w:val="006B3A08"/>
    <w:rsid w:val="006B4F1F"/>
    <w:rsid w:val="006B5649"/>
    <w:rsid w:val="006B692E"/>
    <w:rsid w:val="006C0823"/>
    <w:rsid w:val="006C087B"/>
    <w:rsid w:val="006C1107"/>
    <w:rsid w:val="006C1642"/>
    <w:rsid w:val="006C1BC1"/>
    <w:rsid w:val="006C2298"/>
    <w:rsid w:val="006C24FD"/>
    <w:rsid w:val="006C26B5"/>
    <w:rsid w:val="006C285B"/>
    <w:rsid w:val="006C399C"/>
    <w:rsid w:val="006C58CE"/>
    <w:rsid w:val="006C6939"/>
    <w:rsid w:val="006C698F"/>
    <w:rsid w:val="006C6E04"/>
    <w:rsid w:val="006C7082"/>
    <w:rsid w:val="006C78BD"/>
    <w:rsid w:val="006D0663"/>
    <w:rsid w:val="006D0E77"/>
    <w:rsid w:val="006D133E"/>
    <w:rsid w:val="006D14B6"/>
    <w:rsid w:val="006D1CE6"/>
    <w:rsid w:val="006D1EB1"/>
    <w:rsid w:val="006D222D"/>
    <w:rsid w:val="006D28D2"/>
    <w:rsid w:val="006D2C86"/>
    <w:rsid w:val="006D32B0"/>
    <w:rsid w:val="006D3C5D"/>
    <w:rsid w:val="006D3F43"/>
    <w:rsid w:val="006D3F48"/>
    <w:rsid w:val="006D3FD6"/>
    <w:rsid w:val="006D41E5"/>
    <w:rsid w:val="006D47D3"/>
    <w:rsid w:val="006D5046"/>
    <w:rsid w:val="006D506C"/>
    <w:rsid w:val="006D54C2"/>
    <w:rsid w:val="006D57EB"/>
    <w:rsid w:val="006D60FE"/>
    <w:rsid w:val="006D65C4"/>
    <w:rsid w:val="006D6A21"/>
    <w:rsid w:val="006D7692"/>
    <w:rsid w:val="006D7AC2"/>
    <w:rsid w:val="006E0DDC"/>
    <w:rsid w:val="006E0F19"/>
    <w:rsid w:val="006E11F8"/>
    <w:rsid w:val="006E18DD"/>
    <w:rsid w:val="006E1F84"/>
    <w:rsid w:val="006E268A"/>
    <w:rsid w:val="006E3365"/>
    <w:rsid w:val="006E3D5E"/>
    <w:rsid w:val="006E44EE"/>
    <w:rsid w:val="006E4F4C"/>
    <w:rsid w:val="006E523C"/>
    <w:rsid w:val="006E53E8"/>
    <w:rsid w:val="006E56FB"/>
    <w:rsid w:val="006E59BB"/>
    <w:rsid w:val="006E5C1E"/>
    <w:rsid w:val="006E646C"/>
    <w:rsid w:val="006E6A66"/>
    <w:rsid w:val="006E6B74"/>
    <w:rsid w:val="006E6C85"/>
    <w:rsid w:val="006E71C3"/>
    <w:rsid w:val="006E7380"/>
    <w:rsid w:val="006E7FAA"/>
    <w:rsid w:val="006F0005"/>
    <w:rsid w:val="006F0BEF"/>
    <w:rsid w:val="006F137E"/>
    <w:rsid w:val="006F1497"/>
    <w:rsid w:val="006F212A"/>
    <w:rsid w:val="006F2A22"/>
    <w:rsid w:val="006F3083"/>
    <w:rsid w:val="006F35C1"/>
    <w:rsid w:val="006F3864"/>
    <w:rsid w:val="006F3BAC"/>
    <w:rsid w:val="006F4004"/>
    <w:rsid w:val="006F4B19"/>
    <w:rsid w:val="006F66B3"/>
    <w:rsid w:val="006F6EB8"/>
    <w:rsid w:val="006F7F67"/>
    <w:rsid w:val="007000C5"/>
    <w:rsid w:val="007003D1"/>
    <w:rsid w:val="00701B79"/>
    <w:rsid w:val="00702B1F"/>
    <w:rsid w:val="00702E83"/>
    <w:rsid w:val="007031B6"/>
    <w:rsid w:val="00704943"/>
    <w:rsid w:val="00705E9A"/>
    <w:rsid w:val="00706625"/>
    <w:rsid w:val="00706B51"/>
    <w:rsid w:val="007079DF"/>
    <w:rsid w:val="00707FC2"/>
    <w:rsid w:val="00710522"/>
    <w:rsid w:val="00710B96"/>
    <w:rsid w:val="00711047"/>
    <w:rsid w:val="0071171C"/>
    <w:rsid w:val="00711F62"/>
    <w:rsid w:val="007136EE"/>
    <w:rsid w:val="00714395"/>
    <w:rsid w:val="0071447B"/>
    <w:rsid w:val="00714FCE"/>
    <w:rsid w:val="00715028"/>
    <w:rsid w:val="00715500"/>
    <w:rsid w:val="00715894"/>
    <w:rsid w:val="007159BC"/>
    <w:rsid w:val="00715DC6"/>
    <w:rsid w:val="00715E09"/>
    <w:rsid w:val="00715E13"/>
    <w:rsid w:val="0071613D"/>
    <w:rsid w:val="0071666C"/>
    <w:rsid w:val="0071667A"/>
    <w:rsid w:val="0071672B"/>
    <w:rsid w:val="00716F0B"/>
    <w:rsid w:val="007179A1"/>
    <w:rsid w:val="00717EDD"/>
    <w:rsid w:val="00717F04"/>
    <w:rsid w:val="00720052"/>
    <w:rsid w:val="00720085"/>
    <w:rsid w:val="0072033C"/>
    <w:rsid w:val="00720497"/>
    <w:rsid w:val="00720FE1"/>
    <w:rsid w:val="0072129D"/>
    <w:rsid w:val="007214B3"/>
    <w:rsid w:val="00721D3B"/>
    <w:rsid w:val="00721E16"/>
    <w:rsid w:val="00722BB0"/>
    <w:rsid w:val="00724817"/>
    <w:rsid w:val="00725A09"/>
    <w:rsid w:val="00725F05"/>
    <w:rsid w:val="00726466"/>
    <w:rsid w:val="00730F0F"/>
    <w:rsid w:val="00731750"/>
    <w:rsid w:val="00731EB2"/>
    <w:rsid w:val="0073211F"/>
    <w:rsid w:val="007321CF"/>
    <w:rsid w:val="00732C9F"/>
    <w:rsid w:val="0073305A"/>
    <w:rsid w:val="00733301"/>
    <w:rsid w:val="00733599"/>
    <w:rsid w:val="00733795"/>
    <w:rsid w:val="007338D8"/>
    <w:rsid w:val="0073390C"/>
    <w:rsid w:val="00733E81"/>
    <w:rsid w:val="00734DBC"/>
    <w:rsid w:val="00737EB4"/>
    <w:rsid w:val="0074103C"/>
    <w:rsid w:val="007412E5"/>
    <w:rsid w:val="007426C5"/>
    <w:rsid w:val="0074490C"/>
    <w:rsid w:val="007449EC"/>
    <w:rsid w:val="00745293"/>
    <w:rsid w:val="00745617"/>
    <w:rsid w:val="007468BA"/>
    <w:rsid w:val="007468C5"/>
    <w:rsid w:val="007472E4"/>
    <w:rsid w:val="0075167F"/>
    <w:rsid w:val="00751BA9"/>
    <w:rsid w:val="00752D83"/>
    <w:rsid w:val="00752F58"/>
    <w:rsid w:val="00753371"/>
    <w:rsid w:val="007534F9"/>
    <w:rsid w:val="00754B0A"/>
    <w:rsid w:val="007553D7"/>
    <w:rsid w:val="00756CD9"/>
    <w:rsid w:val="00757FA1"/>
    <w:rsid w:val="00760687"/>
    <w:rsid w:val="007610A9"/>
    <w:rsid w:val="007613C0"/>
    <w:rsid w:val="007617C3"/>
    <w:rsid w:val="00761935"/>
    <w:rsid w:val="00761BD3"/>
    <w:rsid w:val="00762A5F"/>
    <w:rsid w:val="007637C4"/>
    <w:rsid w:val="00763FA2"/>
    <w:rsid w:val="00764CCF"/>
    <w:rsid w:val="0076559E"/>
    <w:rsid w:val="0076562D"/>
    <w:rsid w:val="00765706"/>
    <w:rsid w:val="00765D56"/>
    <w:rsid w:val="00765FEB"/>
    <w:rsid w:val="00766F8C"/>
    <w:rsid w:val="007671DA"/>
    <w:rsid w:val="00767E8C"/>
    <w:rsid w:val="0077014D"/>
    <w:rsid w:val="00770228"/>
    <w:rsid w:val="00770CBD"/>
    <w:rsid w:val="007711BD"/>
    <w:rsid w:val="00771C8C"/>
    <w:rsid w:val="00771D35"/>
    <w:rsid w:val="00771F67"/>
    <w:rsid w:val="00773989"/>
    <w:rsid w:val="00773C12"/>
    <w:rsid w:val="00773D71"/>
    <w:rsid w:val="00774CA6"/>
    <w:rsid w:val="00774E87"/>
    <w:rsid w:val="00775538"/>
    <w:rsid w:val="00775697"/>
    <w:rsid w:val="00775936"/>
    <w:rsid w:val="00776259"/>
    <w:rsid w:val="007804FD"/>
    <w:rsid w:val="007808E8"/>
    <w:rsid w:val="00780B56"/>
    <w:rsid w:val="00781070"/>
    <w:rsid w:val="00781108"/>
    <w:rsid w:val="00781324"/>
    <w:rsid w:val="00781494"/>
    <w:rsid w:val="0078157A"/>
    <w:rsid w:val="007815AF"/>
    <w:rsid w:val="00781B0C"/>
    <w:rsid w:val="00781B25"/>
    <w:rsid w:val="0078291E"/>
    <w:rsid w:val="00782A98"/>
    <w:rsid w:val="00782ACB"/>
    <w:rsid w:val="007830BF"/>
    <w:rsid w:val="0078393C"/>
    <w:rsid w:val="00783EC1"/>
    <w:rsid w:val="007846A3"/>
    <w:rsid w:val="00784F6C"/>
    <w:rsid w:val="007853AC"/>
    <w:rsid w:val="00785D60"/>
    <w:rsid w:val="0078715F"/>
    <w:rsid w:val="00787587"/>
    <w:rsid w:val="007903D0"/>
    <w:rsid w:val="00790BA2"/>
    <w:rsid w:val="00791BDD"/>
    <w:rsid w:val="0079298B"/>
    <w:rsid w:val="00793586"/>
    <w:rsid w:val="0079376B"/>
    <w:rsid w:val="007940C8"/>
    <w:rsid w:val="007946A9"/>
    <w:rsid w:val="00794CE9"/>
    <w:rsid w:val="00795154"/>
    <w:rsid w:val="00795447"/>
    <w:rsid w:val="007956B9"/>
    <w:rsid w:val="007963DF"/>
    <w:rsid w:val="00796519"/>
    <w:rsid w:val="007972EC"/>
    <w:rsid w:val="00797313"/>
    <w:rsid w:val="0079761A"/>
    <w:rsid w:val="007A046F"/>
    <w:rsid w:val="007A0551"/>
    <w:rsid w:val="007A1D5D"/>
    <w:rsid w:val="007A23F5"/>
    <w:rsid w:val="007A2E8A"/>
    <w:rsid w:val="007A3696"/>
    <w:rsid w:val="007A4A5D"/>
    <w:rsid w:val="007A5021"/>
    <w:rsid w:val="007A5868"/>
    <w:rsid w:val="007A5945"/>
    <w:rsid w:val="007A6DBF"/>
    <w:rsid w:val="007A7A4E"/>
    <w:rsid w:val="007B0742"/>
    <w:rsid w:val="007B0B28"/>
    <w:rsid w:val="007B29E8"/>
    <w:rsid w:val="007B3F2B"/>
    <w:rsid w:val="007B4019"/>
    <w:rsid w:val="007B4164"/>
    <w:rsid w:val="007B4416"/>
    <w:rsid w:val="007B449D"/>
    <w:rsid w:val="007B454E"/>
    <w:rsid w:val="007B4E04"/>
    <w:rsid w:val="007B511D"/>
    <w:rsid w:val="007B5EB0"/>
    <w:rsid w:val="007B6F8E"/>
    <w:rsid w:val="007B72A1"/>
    <w:rsid w:val="007B75C9"/>
    <w:rsid w:val="007B75D2"/>
    <w:rsid w:val="007B75F1"/>
    <w:rsid w:val="007B7B56"/>
    <w:rsid w:val="007C007D"/>
    <w:rsid w:val="007C07EB"/>
    <w:rsid w:val="007C0B8E"/>
    <w:rsid w:val="007C0E20"/>
    <w:rsid w:val="007C1753"/>
    <w:rsid w:val="007C1D24"/>
    <w:rsid w:val="007C1DE9"/>
    <w:rsid w:val="007C2342"/>
    <w:rsid w:val="007C3129"/>
    <w:rsid w:val="007C4635"/>
    <w:rsid w:val="007C4A35"/>
    <w:rsid w:val="007C4BAB"/>
    <w:rsid w:val="007C55A3"/>
    <w:rsid w:val="007C569D"/>
    <w:rsid w:val="007C56CF"/>
    <w:rsid w:val="007C67E3"/>
    <w:rsid w:val="007D0177"/>
    <w:rsid w:val="007D021F"/>
    <w:rsid w:val="007D02E7"/>
    <w:rsid w:val="007D0CF4"/>
    <w:rsid w:val="007D0F9D"/>
    <w:rsid w:val="007D0FFF"/>
    <w:rsid w:val="007D13C1"/>
    <w:rsid w:val="007D286B"/>
    <w:rsid w:val="007D29D1"/>
    <w:rsid w:val="007D44E6"/>
    <w:rsid w:val="007D4989"/>
    <w:rsid w:val="007D49D4"/>
    <w:rsid w:val="007D546B"/>
    <w:rsid w:val="007D5AA4"/>
    <w:rsid w:val="007D5ECF"/>
    <w:rsid w:val="007D6172"/>
    <w:rsid w:val="007D6B09"/>
    <w:rsid w:val="007D6C33"/>
    <w:rsid w:val="007D74E0"/>
    <w:rsid w:val="007E1001"/>
    <w:rsid w:val="007E2751"/>
    <w:rsid w:val="007E2781"/>
    <w:rsid w:val="007E29CB"/>
    <w:rsid w:val="007E2AB8"/>
    <w:rsid w:val="007E2E86"/>
    <w:rsid w:val="007E48D0"/>
    <w:rsid w:val="007E4D4E"/>
    <w:rsid w:val="007E53BA"/>
    <w:rsid w:val="007E60BF"/>
    <w:rsid w:val="007E6959"/>
    <w:rsid w:val="007E695D"/>
    <w:rsid w:val="007E6DEA"/>
    <w:rsid w:val="007E7343"/>
    <w:rsid w:val="007E7496"/>
    <w:rsid w:val="007E77F8"/>
    <w:rsid w:val="007E7DE2"/>
    <w:rsid w:val="007F0353"/>
    <w:rsid w:val="007F0EDE"/>
    <w:rsid w:val="007F1701"/>
    <w:rsid w:val="007F1A86"/>
    <w:rsid w:val="007F23F2"/>
    <w:rsid w:val="007F31FA"/>
    <w:rsid w:val="007F3D96"/>
    <w:rsid w:val="007F616F"/>
    <w:rsid w:val="007F6300"/>
    <w:rsid w:val="007F6CA0"/>
    <w:rsid w:val="007F7022"/>
    <w:rsid w:val="007F7229"/>
    <w:rsid w:val="007F7980"/>
    <w:rsid w:val="007F7B91"/>
    <w:rsid w:val="00800A01"/>
    <w:rsid w:val="00800ABD"/>
    <w:rsid w:val="008015D7"/>
    <w:rsid w:val="0080166F"/>
    <w:rsid w:val="00801CCA"/>
    <w:rsid w:val="008027DE"/>
    <w:rsid w:val="00802874"/>
    <w:rsid w:val="00802D6D"/>
    <w:rsid w:val="00802DCF"/>
    <w:rsid w:val="00803271"/>
    <w:rsid w:val="00803708"/>
    <w:rsid w:val="00803C2E"/>
    <w:rsid w:val="008042C7"/>
    <w:rsid w:val="008046BB"/>
    <w:rsid w:val="008052C5"/>
    <w:rsid w:val="00805C8F"/>
    <w:rsid w:val="00805EB0"/>
    <w:rsid w:val="0080617B"/>
    <w:rsid w:val="008064ED"/>
    <w:rsid w:val="00807704"/>
    <w:rsid w:val="00807CF0"/>
    <w:rsid w:val="00810732"/>
    <w:rsid w:val="0081084C"/>
    <w:rsid w:val="00810C57"/>
    <w:rsid w:val="00811018"/>
    <w:rsid w:val="00811C7B"/>
    <w:rsid w:val="0081240D"/>
    <w:rsid w:val="008124F5"/>
    <w:rsid w:val="00812E0F"/>
    <w:rsid w:val="00813757"/>
    <w:rsid w:val="00813F9A"/>
    <w:rsid w:val="008142D7"/>
    <w:rsid w:val="00814F56"/>
    <w:rsid w:val="0081693D"/>
    <w:rsid w:val="00820BA7"/>
    <w:rsid w:val="008216EC"/>
    <w:rsid w:val="008222F5"/>
    <w:rsid w:val="0082248B"/>
    <w:rsid w:val="0082276B"/>
    <w:rsid w:val="008234B7"/>
    <w:rsid w:val="008234E0"/>
    <w:rsid w:val="008239A8"/>
    <w:rsid w:val="00823B81"/>
    <w:rsid w:val="00823BF9"/>
    <w:rsid w:val="00826553"/>
    <w:rsid w:val="00826881"/>
    <w:rsid w:val="00826D30"/>
    <w:rsid w:val="00827212"/>
    <w:rsid w:val="00827A6E"/>
    <w:rsid w:val="008304D5"/>
    <w:rsid w:val="00831014"/>
    <w:rsid w:val="00831A40"/>
    <w:rsid w:val="00831D32"/>
    <w:rsid w:val="00832600"/>
    <w:rsid w:val="00832E19"/>
    <w:rsid w:val="00833093"/>
    <w:rsid w:val="008339A3"/>
    <w:rsid w:val="00833A41"/>
    <w:rsid w:val="00833E81"/>
    <w:rsid w:val="00833ECF"/>
    <w:rsid w:val="00834638"/>
    <w:rsid w:val="00835E2C"/>
    <w:rsid w:val="00836F0E"/>
    <w:rsid w:val="008371E6"/>
    <w:rsid w:val="00837557"/>
    <w:rsid w:val="00837953"/>
    <w:rsid w:val="00840260"/>
    <w:rsid w:val="008402A6"/>
    <w:rsid w:val="00841B32"/>
    <w:rsid w:val="00842B15"/>
    <w:rsid w:val="00842EFD"/>
    <w:rsid w:val="00843B5D"/>
    <w:rsid w:val="00843F7B"/>
    <w:rsid w:val="008446CB"/>
    <w:rsid w:val="00844763"/>
    <w:rsid w:val="00844C2D"/>
    <w:rsid w:val="00845F5B"/>
    <w:rsid w:val="008466E8"/>
    <w:rsid w:val="008479A9"/>
    <w:rsid w:val="00847D01"/>
    <w:rsid w:val="00847DDB"/>
    <w:rsid w:val="00847F10"/>
    <w:rsid w:val="00847FE1"/>
    <w:rsid w:val="00851952"/>
    <w:rsid w:val="0085233F"/>
    <w:rsid w:val="00853026"/>
    <w:rsid w:val="00853333"/>
    <w:rsid w:val="008538F4"/>
    <w:rsid w:val="008539A2"/>
    <w:rsid w:val="00853A4A"/>
    <w:rsid w:val="00853A9E"/>
    <w:rsid w:val="00853D5F"/>
    <w:rsid w:val="00853E2B"/>
    <w:rsid w:val="00853E51"/>
    <w:rsid w:val="00856895"/>
    <w:rsid w:val="00856CA9"/>
    <w:rsid w:val="008572DC"/>
    <w:rsid w:val="008578BA"/>
    <w:rsid w:val="00857B3D"/>
    <w:rsid w:val="0086046F"/>
    <w:rsid w:val="0086072C"/>
    <w:rsid w:val="00860C5E"/>
    <w:rsid w:val="008616F3"/>
    <w:rsid w:val="00861E02"/>
    <w:rsid w:val="00861EDE"/>
    <w:rsid w:val="0086217B"/>
    <w:rsid w:val="008621DB"/>
    <w:rsid w:val="00862452"/>
    <w:rsid w:val="008640D0"/>
    <w:rsid w:val="00865208"/>
    <w:rsid w:val="008653B5"/>
    <w:rsid w:val="00865EE9"/>
    <w:rsid w:val="00866110"/>
    <w:rsid w:val="00867204"/>
    <w:rsid w:val="00867241"/>
    <w:rsid w:val="008672CB"/>
    <w:rsid w:val="00867379"/>
    <w:rsid w:val="0086749C"/>
    <w:rsid w:val="00871880"/>
    <w:rsid w:val="0087290A"/>
    <w:rsid w:val="008729BB"/>
    <w:rsid w:val="00872FE2"/>
    <w:rsid w:val="0087394D"/>
    <w:rsid w:val="00873EA9"/>
    <w:rsid w:val="008745D4"/>
    <w:rsid w:val="008752B6"/>
    <w:rsid w:val="008755DD"/>
    <w:rsid w:val="00875E37"/>
    <w:rsid w:val="0087641D"/>
    <w:rsid w:val="00876A91"/>
    <w:rsid w:val="00877762"/>
    <w:rsid w:val="00877B44"/>
    <w:rsid w:val="008806B4"/>
    <w:rsid w:val="008807CC"/>
    <w:rsid w:val="00880C68"/>
    <w:rsid w:val="008814C6"/>
    <w:rsid w:val="0088177B"/>
    <w:rsid w:val="00882698"/>
    <w:rsid w:val="00882D88"/>
    <w:rsid w:val="00883724"/>
    <w:rsid w:val="00885219"/>
    <w:rsid w:val="008858F9"/>
    <w:rsid w:val="00885E14"/>
    <w:rsid w:val="008865C7"/>
    <w:rsid w:val="008867E2"/>
    <w:rsid w:val="00886945"/>
    <w:rsid w:val="008869D9"/>
    <w:rsid w:val="00886A9E"/>
    <w:rsid w:val="00886FCF"/>
    <w:rsid w:val="00887365"/>
    <w:rsid w:val="0088752E"/>
    <w:rsid w:val="00887A5E"/>
    <w:rsid w:val="008921FF"/>
    <w:rsid w:val="00892209"/>
    <w:rsid w:val="00892B99"/>
    <w:rsid w:val="00892BCE"/>
    <w:rsid w:val="00892E1C"/>
    <w:rsid w:val="00893084"/>
    <w:rsid w:val="0089309A"/>
    <w:rsid w:val="00893E02"/>
    <w:rsid w:val="008947B5"/>
    <w:rsid w:val="008953E8"/>
    <w:rsid w:val="00895CDC"/>
    <w:rsid w:val="00896875"/>
    <w:rsid w:val="00896F84"/>
    <w:rsid w:val="008976D3"/>
    <w:rsid w:val="00897D4D"/>
    <w:rsid w:val="008A02D9"/>
    <w:rsid w:val="008A0479"/>
    <w:rsid w:val="008A066C"/>
    <w:rsid w:val="008A1D54"/>
    <w:rsid w:val="008A249E"/>
    <w:rsid w:val="008A26A1"/>
    <w:rsid w:val="008A28E0"/>
    <w:rsid w:val="008A3DFB"/>
    <w:rsid w:val="008A5270"/>
    <w:rsid w:val="008A5A75"/>
    <w:rsid w:val="008A645B"/>
    <w:rsid w:val="008A6499"/>
    <w:rsid w:val="008A65D1"/>
    <w:rsid w:val="008A6EAB"/>
    <w:rsid w:val="008A7098"/>
    <w:rsid w:val="008A7125"/>
    <w:rsid w:val="008A71EF"/>
    <w:rsid w:val="008A7947"/>
    <w:rsid w:val="008A7C34"/>
    <w:rsid w:val="008A7EB8"/>
    <w:rsid w:val="008B0BD3"/>
    <w:rsid w:val="008B15DC"/>
    <w:rsid w:val="008B207F"/>
    <w:rsid w:val="008B3191"/>
    <w:rsid w:val="008B53DE"/>
    <w:rsid w:val="008B54BC"/>
    <w:rsid w:val="008B55CC"/>
    <w:rsid w:val="008B5D35"/>
    <w:rsid w:val="008B5F1C"/>
    <w:rsid w:val="008B6087"/>
    <w:rsid w:val="008B6663"/>
    <w:rsid w:val="008B66F0"/>
    <w:rsid w:val="008B6EA5"/>
    <w:rsid w:val="008C041A"/>
    <w:rsid w:val="008C21D6"/>
    <w:rsid w:val="008C2273"/>
    <w:rsid w:val="008C3373"/>
    <w:rsid w:val="008C4120"/>
    <w:rsid w:val="008C425F"/>
    <w:rsid w:val="008C454A"/>
    <w:rsid w:val="008C4991"/>
    <w:rsid w:val="008C4A71"/>
    <w:rsid w:val="008C4DDF"/>
    <w:rsid w:val="008C4FCF"/>
    <w:rsid w:val="008C5253"/>
    <w:rsid w:val="008C52B5"/>
    <w:rsid w:val="008C52FB"/>
    <w:rsid w:val="008C5361"/>
    <w:rsid w:val="008C6F3E"/>
    <w:rsid w:val="008C73A2"/>
    <w:rsid w:val="008C7FCD"/>
    <w:rsid w:val="008D07BB"/>
    <w:rsid w:val="008D15FB"/>
    <w:rsid w:val="008D1737"/>
    <w:rsid w:val="008D1E0A"/>
    <w:rsid w:val="008D2031"/>
    <w:rsid w:val="008D274D"/>
    <w:rsid w:val="008D2893"/>
    <w:rsid w:val="008D33FE"/>
    <w:rsid w:val="008D3A82"/>
    <w:rsid w:val="008D4C57"/>
    <w:rsid w:val="008D5969"/>
    <w:rsid w:val="008D689D"/>
    <w:rsid w:val="008D6F88"/>
    <w:rsid w:val="008D7E08"/>
    <w:rsid w:val="008E004F"/>
    <w:rsid w:val="008E0F16"/>
    <w:rsid w:val="008E1199"/>
    <w:rsid w:val="008E2B40"/>
    <w:rsid w:val="008E31D5"/>
    <w:rsid w:val="008E3C8E"/>
    <w:rsid w:val="008E3D3A"/>
    <w:rsid w:val="008E3EB6"/>
    <w:rsid w:val="008E4050"/>
    <w:rsid w:val="008E4212"/>
    <w:rsid w:val="008E4378"/>
    <w:rsid w:val="008E532C"/>
    <w:rsid w:val="008E562F"/>
    <w:rsid w:val="008E5773"/>
    <w:rsid w:val="008E5A11"/>
    <w:rsid w:val="008E6CF7"/>
    <w:rsid w:val="008E7569"/>
    <w:rsid w:val="008F2337"/>
    <w:rsid w:val="008F260C"/>
    <w:rsid w:val="008F2A06"/>
    <w:rsid w:val="008F2E3A"/>
    <w:rsid w:val="008F314A"/>
    <w:rsid w:val="008F3FA9"/>
    <w:rsid w:val="008F6344"/>
    <w:rsid w:val="008F68C3"/>
    <w:rsid w:val="008F7217"/>
    <w:rsid w:val="008F76EF"/>
    <w:rsid w:val="008F7767"/>
    <w:rsid w:val="008F7B8E"/>
    <w:rsid w:val="008F7EC1"/>
    <w:rsid w:val="00900301"/>
    <w:rsid w:val="009003AB"/>
    <w:rsid w:val="00900738"/>
    <w:rsid w:val="00900F13"/>
    <w:rsid w:val="00900F7A"/>
    <w:rsid w:val="00901A16"/>
    <w:rsid w:val="00902430"/>
    <w:rsid w:val="009028A8"/>
    <w:rsid w:val="00902B45"/>
    <w:rsid w:val="009031C1"/>
    <w:rsid w:val="00903C52"/>
    <w:rsid w:val="009041CC"/>
    <w:rsid w:val="00904A72"/>
    <w:rsid w:val="00906A8F"/>
    <w:rsid w:val="00907269"/>
    <w:rsid w:val="0090740F"/>
    <w:rsid w:val="00910783"/>
    <w:rsid w:val="009115EB"/>
    <w:rsid w:val="0091218C"/>
    <w:rsid w:val="0091224D"/>
    <w:rsid w:val="00912833"/>
    <w:rsid w:val="00914978"/>
    <w:rsid w:val="009149B9"/>
    <w:rsid w:val="00916329"/>
    <w:rsid w:val="00916965"/>
    <w:rsid w:val="009170D2"/>
    <w:rsid w:val="0091799E"/>
    <w:rsid w:val="0092185A"/>
    <w:rsid w:val="00922109"/>
    <w:rsid w:val="00922186"/>
    <w:rsid w:val="00922401"/>
    <w:rsid w:val="00923341"/>
    <w:rsid w:val="009243BD"/>
    <w:rsid w:val="009243F4"/>
    <w:rsid w:val="00924697"/>
    <w:rsid w:val="009246D3"/>
    <w:rsid w:val="009247EA"/>
    <w:rsid w:val="009249EE"/>
    <w:rsid w:val="00925A73"/>
    <w:rsid w:val="00926299"/>
    <w:rsid w:val="009273E7"/>
    <w:rsid w:val="009305F4"/>
    <w:rsid w:val="0093082F"/>
    <w:rsid w:val="00930E0B"/>
    <w:rsid w:val="0093111E"/>
    <w:rsid w:val="009311CA"/>
    <w:rsid w:val="00932364"/>
    <w:rsid w:val="009327BD"/>
    <w:rsid w:val="009333C9"/>
    <w:rsid w:val="009338DC"/>
    <w:rsid w:val="00933BA3"/>
    <w:rsid w:val="00933F24"/>
    <w:rsid w:val="00934AAD"/>
    <w:rsid w:val="00934F5E"/>
    <w:rsid w:val="00936179"/>
    <w:rsid w:val="009362A8"/>
    <w:rsid w:val="00936500"/>
    <w:rsid w:val="00936656"/>
    <w:rsid w:val="009369A0"/>
    <w:rsid w:val="0093706D"/>
    <w:rsid w:val="00937F87"/>
    <w:rsid w:val="009402CE"/>
    <w:rsid w:val="00940691"/>
    <w:rsid w:val="00940B23"/>
    <w:rsid w:val="00940D4A"/>
    <w:rsid w:val="00940D8C"/>
    <w:rsid w:val="00941924"/>
    <w:rsid w:val="00941CDC"/>
    <w:rsid w:val="00942298"/>
    <w:rsid w:val="009424DB"/>
    <w:rsid w:val="00942987"/>
    <w:rsid w:val="00942B46"/>
    <w:rsid w:val="0094318E"/>
    <w:rsid w:val="009432B2"/>
    <w:rsid w:val="009448E0"/>
    <w:rsid w:val="00944BB1"/>
    <w:rsid w:val="00944D1F"/>
    <w:rsid w:val="00944FD4"/>
    <w:rsid w:val="0094522B"/>
    <w:rsid w:val="0094554F"/>
    <w:rsid w:val="009474E9"/>
    <w:rsid w:val="0094762F"/>
    <w:rsid w:val="009478A5"/>
    <w:rsid w:val="00947951"/>
    <w:rsid w:val="009509F0"/>
    <w:rsid w:val="009519E4"/>
    <w:rsid w:val="00951C96"/>
    <w:rsid w:val="0095368B"/>
    <w:rsid w:val="00953853"/>
    <w:rsid w:val="00953A6D"/>
    <w:rsid w:val="00953E98"/>
    <w:rsid w:val="00954595"/>
    <w:rsid w:val="00954A7B"/>
    <w:rsid w:val="00955055"/>
    <w:rsid w:val="0095598F"/>
    <w:rsid w:val="00955CF8"/>
    <w:rsid w:val="00955E16"/>
    <w:rsid w:val="0095685D"/>
    <w:rsid w:val="00957404"/>
    <w:rsid w:val="00957958"/>
    <w:rsid w:val="00961395"/>
    <w:rsid w:val="009617C3"/>
    <w:rsid w:val="00961F8F"/>
    <w:rsid w:val="00962508"/>
    <w:rsid w:val="00962A08"/>
    <w:rsid w:val="00962E2B"/>
    <w:rsid w:val="0096319E"/>
    <w:rsid w:val="00963AE5"/>
    <w:rsid w:val="00964822"/>
    <w:rsid w:val="00964936"/>
    <w:rsid w:val="00964A86"/>
    <w:rsid w:val="00965391"/>
    <w:rsid w:val="00965963"/>
    <w:rsid w:val="00966687"/>
    <w:rsid w:val="00966D98"/>
    <w:rsid w:val="00967415"/>
    <w:rsid w:val="0096759F"/>
    <w:rsid w:val="009675B4"/>
    <w:rsid w:val="00967778"/>
    <w:rsid w:val="00967E6E"/>
    <w:rsid w:val="009706CE"/>
    <w:rsid w:val="00970778"/>
    <w:rsid w:val="00971052"/>
    <w:rsid w:val="009710E7"/>
    <w:rsid w:val="00971C0D"/>
    <w:rsid w:val="0097223A"/>
    <w:rsid w:val="009726D2"/>
    <w:rsid w:val="00972946"/>
    <w:rsid w:val="009732AE"/>
    <w:rsid w:val="00973453"/>
    <w:rsid w:val="00973872"/>
    <w:rsid w:val="00973889"/>
    <w:rsid w:val="00973F3F"/>
    <w:rsid w:val="009740D2"/>
    <w:rsid w:val="00974199"/>
    <w:rsid w:val="00974B11"/>
    <w:rsid w:val="00974B34"/>
    <w:rsid w:val="0097762B"/>
    <w:rsid w:val="00977802"/>
    <w:rsid w:val="00977D62"/>
    <w:rsid w:val="009804E0"/>
    <w:rsid w:val="00980804"/>
    <w:rsid w:val="0098156A"/>
    <w:rsid w:val="00981A61"/>
    <w:rsid w:val="00981C37"/>
    <w:rsid w:val="0098209A"/>
    <w:rsid w:val="00982339"/>
    <w:rsid w:val="00982648"/>
    <w:rsid w:val="00982C87"/>
    <w:rsid w:val="00983772"/>
    <w:rsid w:val="00983AD3"/>
    <w:rsid w:val="00983B7F"/>
    <w:rsid w:val="009840D0"/>
    <w:rsid w:val="00984C16"/>
    <w:rsid w:val="00986AB8"/>
    <w:rsid w:val="009871D9"/>
    <w:rsid w:val="009875BE"/>
    <w:rsid w:val="0098768D"/>
    <w:rsid w:val="00987D72"/>
    <w:rsid w:val="0099005E"/>
    <w:rsid w:val="0099077B"/>
    <w:rsid w:val="00990A73"/>
    <w:rsid w:val="00990B68"/>
    <w:rsid w:val="009913BF"/>
    <w:rsid w:val="00991F52"/>
    <w:rsid w:val="009926EE"/>
    <w:rsid w:val="00992D13"/>
    <w:rsid w:val="00992F38"/>
    <w:rsid w:val="00994609"/>
    <w:rsid w:val="009967D9"/>
    <w:rsid w:val="00997133"/>
    <w:rsid w:val="00997325"/>
    <w:rsid w:val="00997E05"/>
    <w:rsid w:val="009A07A0"/>
    <w:rsid w:val="009A0856"/>
    <w:rsid w:val="009A13FD"/>
    <w:rsid w:val="009A173C"/>
    <w:rsid w:val="009A1C1F"/>
    <w:rsid w:val="009A1EAB"/>
    <w:rsid w:val="009A1FD6"/>
    <w:rsid w:val="009A2757"/>
    <w:rsid w:val="009A2FD8"/>
    <w:rsid w:val="009A388E"/>
    <w:rsid w:val="009A3B6D"/>
    <w:rsid w:val="009A3FC0"/>
    <w:rsid w:val="009A4058"/>
    <w:rsid w:val="009A421A"/>
    <w:rsid w:val="009A4874"/>
    <w:rsid w:val="009A4D02"/>
    <w:rsid w:val="009A5DF4"/>
    <w:rsid w:val="009A5F8F"/>
    <w:rsid w:val="009A73CF"/>
    <w:rsid w:val="009A7CBF"/>
    <w:rsid w:val="009A7E61"/>
    <w:rsid w:val="009B0283"/>
    <w:rsid w:val="009B1468"/>
    <w:rsid w:val="009B1619"/>
    <w:rsid w:val="009B1BE6"/>
    <w:rsid w:val="009B1E79"/>
    <w:rsid w:val="009B1F5D"/>
    <w:rsid w:val="009B2A82"/>
    <w:rsid w:val="009B3271"/>
    <w:rsid w:val="009B42A7"/>
    <w:rsid w:val="009B435E"/>
    <w:rsid w:val="009B52A8"/>
    <w:rsid w:val="009B56C5"/>
    <w:rsid w:val="009B582A"/>
    <w:rsid w:val="009B5993"/>
    <w:rsid w:val="009B62BE"/>
    <w:rsid w:val="009B63B8"/>
    <w:rsid w:val="009B64C2"/>
    <w:rsid w:val="009B7915"/>
    <w:rsid w:val="009C0E73"/>
    <w:rsid w:val="009C103A"/>
    <w:rsid w:val="009C1377"/>
    <w:rsid w:val="009C4397"/>
    <w:rsid w:val="009C5C69"/>
    <w:rsid w:val="009C63EF"/>
    <w:rsid w:val="009C658C"/>
    <w:rsid w:val="009C7106"/>
    <w:rsid w:val="009C7600"/>
    <w:rsid w:val="009C76DF"/>
    <w:rsid w:val="009C7E59"/>
    <w:rsid w:val="009D006C"/>
    <w:rsid w:val="009D0696"/>
    <w:rsid w:val="009D0B89"/>
    <w:rsid w:val="009D249E"/>
    <w:rsid w:val="009D2522"/>
    <w:rsid w:val="009D2536"/>
    <w:rsid w:val="009D2548"/>
    <w:rsid w:val="009D4140"/>
    <w:rsid w:val="009D44FA"/>
    <w:rsid w:val="009D4B70"/>
    <w:rsid w:val="009D5140"/>
    <w:rsid w:val="009D63A9"/>
    <w:rsid w:val="009D66BD"/>
    <w:rsid w:val="009D6AD9"/>
    <w:rsid w:val="009E0566"/>
    <w:rsid w:val="009E0629"/>
    <w:rsid w:val="009E06C7"/>
    <w:rsid w:val="009E092A"/>
    <w:rsid w:val="009E0F15"/>
    <w:rsid w:val="009E1DBD"/>
    <w:rsid w:val="009E222D"/>
    <w:rsid w:val="009E225F"/>
    <w:rsid w:val="009E35B6"/>
    <w:rsid w:val="009E3FC2"/>
    <w:rsid w:val="009E4779"/>
    <w:rsid w:val="009E4B79"/>
    <w:rsid w:val="009E4F42"/>
    <w:rsid w:val="009E5A8C"/>
    <w:rsid w:val="009E63ED"/>
    <w:rsid w:val="009E66C3"/>
    <w:rsid w:val="009E67F7"/>
    <w:rsid w:val="009F0604"/>
    <w:rsid w:val="009F091C"/>
    <w:rsid w:val="009F12AF"/>
    <w:rsid w:val="009F228C"/>
    <w:rsid w:val="009F2290"/>
    <w:rsid w:val="009F2F62"/>
    <w:rsid w:val="009F3C4A"/>
    <w:rsid w:val="009F3EF0"/>
    <w:rsid w:val="009F427F"/>
    <w:rsid w:val="009F4460"/>
    <w:rsid w:val="009F4BD4"/>
    <w:rsid w:val="009F529E"/>
    <w:rsid w:val="009F5464"/>
    <w:rsid w:val="009F6227"/>
    <w:rsid w:val="009F626F"/>
    <w:rsid w:val="00A00199"/>
    <w:rsid w:val="00A0042C"/>
    <w:rsid w:val="00A00D03"/>
    <w:rsid w:val="00A015E0"/>
    <w:rsid w:val="00A0171E"/>
    <w:rsid w:val="00A0174F"/>
    <w:rsid w:val="00A01C24"/>
    <w:rsid w:val="00A02183"/>
    <w:rsid w:val="00A02F6A"/>
    <w:rsid w:val="00A03E35"/>
    <w:rsid w:val="00A05B50"/>
    <w:rsid w:val="00A05FE5"/>
    <w:rsid w:val="00A073B3"/>
    <w:rsid w:val="00A078B3"/>
    <w:rsid w:val="00A07916"/>
    <w:rsid w:val="00A10AC6"/>
    <w:rsid w:val="00A10D39"/>
    <w:rsid w:val="00A10F10"/>
    <w:rsid w:val="00A11457"/>
    <w:rsid w:val="00A119D2"/>
    <w:rsid w:val="00A1254B"/>
    <w:rsid w:val="00A1277B"/>
    <w:rsid w:val="00A13C2A"/>
    <w:rsid w:val="00A13F1A"/>
    <w:rsid w:val="00A154F2"/>
    <w:rsid w:val="00A15FA0"/>
    <w:rsid w:val="00A15FAB"/>
    <w:rsid w:val="00A1601A"/>
    <w:rsid w:val="00A167FE"/>
    <w:rsid w:val="00A16AC9"/>
    <w:rsid w:val="00A1721E"/>
    <w:rsid w:val="00A17724"/>
    <w:rsid w:val="00A17E99"/>
    <w:rsid w:val="00A20050"/>
    <w:rsid w:val="00A203FC"/>
    <w:rsid w:val="00A207A5"/>
    <w:rsid w:val="00A20A8D"/>
    <w:rsid w:val="00A21179"/>
    <w:rsid w:val="00A212E6"/>
    <w:rsid w:val="00A21611"/>
    <w:rsid w:val="00A2227E"/>
    <w:rsid w:val="00A22496"/>
    <w:rsid w:val="00A228FD"/>
    <w:rsid w:val="00A23FD4"/>
    <w:rsid w:val="00A24A57"/>
    <w:rsid w:val="00A24B5A"/>
    <w:rsid w:val="00A24C4A"/>
    <w:rsid w:val="00A25800"/>
    <w:rsid w:val="00A25CB9"/>
    <w:rsid w:val="00A25DF2"/>
    <w:rsid w:val="00A2664D"/>
    <w:rsid w:val="00A274D5"/>
    <w:rsid w:val="00A27606"/>
    <w:rsid w:val="00A3068D"/>
    <w:rsid w:val="00A310A8"/>
    <w:rsid w:val="00A317C8"/>
    <w:rsid w:val="00A32492"/>
    <w:rsid w:val="00A32DC8"/>
    <w:rsid w:val="00A331CB"/>
    <w:rsid w:val="00A33CB5"/>
    <w:rsid w:val="00A34B3D"/>
    <w:rsid w:val="00A361A4"/>
    <w:rsid w:val="00A370E9"/>
    <w:rsid w:val="00A3755F"/>
    <w:rsid w:val="00A4132A"/>
    <w:rsid w:val="00A41773"/>
    <w:rsid w:val="00A41E7A"/>
    <w:rsid w:val="00A422C1"/>
    <w:rsid w:val="00A423BD"/>
    <w:rsid w:val="00A42842"/>
    <w:rsid w:val="00A42E47"/>
    <w:rsid w:val="00A4417A"/>
    <w:rsid w:val="00A44586"/>
    <w:rsid w:val="00A4458D"/>
    <w:rsid w:val="00A445FA"/>
    <w:rsid w:val="00A44DC1"/>
    <w:rsid w:val="00A45476"/>
    <w:rsid w:val="00A4562F"/>
    <w:rsid w:val="00A45EF8"/>
    <w:rsid w:val="00A46677"/>
    <w:rsid w:val="00A46971"/>
    <w:rsid w:val="00A46B34"/>
    <w:rsid w:val="00A46E33"/>
    <w:rsid w:val="00A46EA2"/>
    <w:rsid w:val="00A47AFA"/>
    <w:rsid w:val="00A50271"/>
    <w:rsid w:val="00A5089F"/>
    <w:rsid w:val="00A514D1"/>
    <w:rsid w:val="00A519E6"/>
    <w:rsid w:val="00A51B3A"/>
    <w:rsid w:val="00A51C32"/>
    <w:rsid w:val="00A51E73"/>
    <w:rsid w:val="00A526E3"/>
    <w:rsid w:val="00A5274F"/>
    <w:rsid w:val="00A52B28"/>
    <w:rsid w:val="00A52FC6"/>
    <w:rsid w:val="00A531E8"/>
    <w:rsid w:val="00A53CB3"/>
    <w:rsid w:val="00A55BB6"/>
    <w:rsid w:val="00A563EB"/>
    <w:rsid w:val="00A572E3"/>
    <w:rsid w:val="00A57BF5"/>
    <w:rsid w:val="00A60B92"/>
    <w:rsid w:val="00A60D2B"/>
    <w:rsid w:val="00A625F4"/>
    <w:rsid w:val="00A62DCA"/>
    <w:rsid w:val="00A62F99"/>
    <w:rsid w:val="00A630ED"/>
    <w:rsid w:val="00A63271"/>
    <w:rsid w:val="00A63AC1"/>
    <w:rsid w:val="00A63D98"/>
    <w:rsid w:val="00A64F7A"/>
    <w:rsid w:val="00A65ABC"/>
    <w:rsid w:val="00A65BB0"/>
    <w:rsid w:val="00A6618B"/>
    <w:rsid w:val="00A66557"/>
    <w:rsid w:val="00A66D84"/>
    <w:rsid w:val="00A6713A"/>
    <w:rsid w:val="00A673D7"/>
    <w:rsid w:val="00A6780B"/>
    <w:rsid w:val="00A67CE9"/>
    <w:rsid w:val="00A70AD7"/>
    <w:rsid w:val="00A70DA1"/>
    <w:rsid w:val="00A71327"/>
    <w:rsid w:val="00A715BB"/>
    <w:rsid w:val="00A72247"/>
    <w:rsid w:val="00A72611"/>
    <w:rsid w:val="00A73B48"/>
    <w:rsid w:val="00A73D37"/>
    <w:rsid w:val="00A73EC7"/>
    <w:rsid w:val="00A73FF6"/>
    <w:rsid w:val="00A74AB1"/>
    <w:rsid w:val="00A75445"/>
    <w:rsid w:val="00A76ABA"/>
    <w:rsid w:val="00A8096E"/>
    <w:rsid w:val="00A816A9"/>
    <w:rsid w:val="00A81A94"/>
    <w:rsid w:val="00A81E40"/>
    <w:rsid w:val="00A82C06"/>
    <w:rsid w:val="00A82E1D"/>
    <w:rsid w:val="00A83721"/>
    <w:rsid w:val="00A8409F"/>
    <w:rsid w:val="00A8495D"/>
    <w:rsid w:val="00A84ABA"/>
    <w:rsid w:val="00A84AD6"/>
    <w:rsid w:val="00A84CEA"/>
    <w:rsid w:val="00A85527"/>
    <w:rsid w:val="00A85B54"/>
    <w:rsid w:val="00A8744F"/>
    <w:rsid w:val="00A87EF1"/>
    <w:rsid w:val="00A87F44"/>
    <w:rsid w:val="00A903E9"/>
    <w:rsid w:val="00A90528"/>
    <w:rsid w:val="00A9055A"/>
    <w:rsid w:val="00A918AC"/>
    <w:rsid w:val="00A927CC"/>
    <w:rsid w:val="00A92FC4"/>
    <w:rsid w:val="00A95932"/>
    <w:rsid w:val="00A96229"/>
    <w:rsid w:val="00A9639E"/>
    <w:rsid w:val="00A964AE"/>
    <w:rsid w:val="00A969DE"/>
    <w:rsid w:val="00A969E3"/>
    <w:rsid w:val="00A96BE6"/>
    <w:rsid w:val="00A971F4"/>
    <w:rsid w:val="00A97254"/>
    <w:rsid w:val="00A97676"/>
    <w:rsid w:val="00A97812"/>
    <w:rsid w:val="00AA042A"/>
    <w:rsid w:val="00AA0BFC"/>
    <w:rsid w:val="00AA0D89"/>
    <w:rsid w:val="00AA1708"/>
    <w:rsid w:val="00AA184D"/>
    <w:rsid w:val="00AA1C79"/>
    <w:rsid w:val="00AA1E68"/>
    <w:rsid w:val="00AA21DC"/>
    <w:rsid w:val="00AA21DD"/>
    <w:rsid w:val="00AA30BC"/>
    <w:rsid w:val="00AA319D"/>
    <w:rsid w:val="00AA45A5"/>
    <w:rsid w:val="00AA5155"/>
    <w:rsid w:val="00AA5EE0"/>
    <w:rsid w:val="00AA611F"/>
    <w:rsid w:val="00AA62C0"/>
    <w:rsid w:val="00AA773F"/>
    <w:rsid w:val="00AA7A7C"/>
    <w:rsid w:val="00AB1044"/>
    <w:rsid w:val="00AB1A9A"/>
    <w:rsid w:val="00AB1CEF"/>
    <w:rsid w:val="00AB21D0"/>
    <w:rsid w:val="00AB2811"/>
    <w:rsid w:val="00AB2B8B"/>
    <w:rsid w:val="00AB398A"/>
    <w:rsid w:val="00AB3AE1"/>
    <w:rsid w:val="00AB4A22"/>
    <w:rsid w:val="00AB4DCF"/>
    <w:rsid w:val="00AB58E5"/>
    <w:rsid w:val="00AB6A39"/>
    <w:rsid w:val="00AB7C9B"/>
    <w:rsid w:val="00AC04F5"/>
    <w:rsid w:val="00AC0C2B"/>
    <w:rsid w:val="00AC1077"/>
    <w:rsid w:val="00AC189A"/>
    <w:rsid w:val="00AC1C2F"/>
    <w:rsid w:val="00AC25AC"/>
    <w:rsid w:val="00AC2D8E"/>
    <w:rsid w:val="00AC2F0B"/>
    <w:rsid w:val="00AC3AE8"/>
    <w:rsid w:val="00AC5DB0"/>
    <w:rsid w:val="00AC6B92"/>
    <w:rsid w:val="00AC75FC"/>
    <w:rsid w:val="00AD0591"/>
    <w:rsid w:val="00AD07E7"/>
    <w:rsid w:val="00AD0B5F"/>
    <w:rsid w:val="00AD0CB2"/>
    <w:rsid w:val="00AD1410"/>
    <w:rsid w:val="00AD1A04"/>
    <w:rsid w:val="00AD2279"/>
    <w:rsid w:val="00AD33FE"/>
    <w:rsid w:val="00AD371F"/>
    <w:rsid w:val="00AD3859"/>
    <w:rsid w:val="00AD3B9E"/>
    <w:rsid w:val="00AD4542"/>
    <w:rsid w:val="00AD541A"/>
    <w:rsid w:val="00AD5752"/>
    <w:rsid w:val="00AD5B62"/>
    <w:rsid w:val="00AE0D52"/>
    <w:rsid w:val="00AE14C2"/>
    <w:rsid w:val="00AE1662"/>
    <w:rsid w:val="00AE2599"/>
    <w:rsid w:val="00AE2A72"/>
    <w:rsid w:val="00AE2D3C"/>
    <w:rsid w:val="00AE39D4"/>
    <w:rsid w:val="00AE3C5C"/>
    <w:rsid w:val="00AE48F0"/>
    <w:rsid w:val="00AE5741"/>
    <w:rsid w:val="00AE5C64"/>
    <w:rsid w:val="00AE6019"/>
    <w:rsid w:val="00AE6CD7"/>
    <w:rsid w:val="00AE6F7B"/>
    <w:rsid w:val="00AE715D"/>
    <w:rsid w:val="00AE7754"/>
    <w:rsid w:val="00AE7A3F"/>
    <w:rsid w:val="00AF03D0"/>
    <w:rsid w:val="00AF04EC"/>
    <w:rsid w:val="00AF0F44"/>
    <w:rsid w:val="00AF18CD"/>
    <w:rsid w:val="00AF1D17"/>
    <w:rsid w:val="00AF23C2"/>
    <w:rsid w:val="00AF2C53"/>
    <w:rsid w:val="00AF3301"/>
    <w:rsid w:val="00AF3BE4"/>
    <w:rsid w:val="00AF3DF2"/>
    <w:rsid w:val="00AF48B7"/>
    <w:rsid w:val="00AF4975"/>
    <w:rsid w:val="00AF4BEB"/>
    <w:rsid w:val="00AF4DDD"/>
    <w:rsid w:val="00AF5CCC"/>
    <w:rsid w:val="00AF5D58"/>
    <w:rsid w:val="00AF73F7"/>
    <w:rsid w:val="00AF77ED"/>
    <w:rsid w:val="00B00C4F"/>
    <w:rsid w:val="00B014E9"/>
    <w:rsid w:val="00B01C51"/>
    <w:rsid w:val="00B01EE8"/>
    <w:rsid w:val="00B026E3"/>
    <w:rsid w:val="00B02AEE"/>
    <w:rsid w:val="00B03FD2"/>
    <w:rsid w:val="00B06058"/>
    <w:rsid w:val="00B065F6"/>
    <w:rsid w:val="00B06FBA"/>
    <w:rsid w:val="00B07B85"/>
    <w:rsid w:val="00B1052B"/>
    <w:rsid w:val="00B11CC5"/>
    <w:rsid w:val="00B12062"/>
    <w:rsid w:val="00B1271E"/>
    <w:rsid w:val="00B13053"/>
    <w:rsid w:val="00B1358A"/>
    <w:rsid w:val="00B13672"/>
    <w:rsid w:val="00B1567C"/>
    <w:rsid w:val="00B15D15"/>
    <w:rsid w:val="00B15D59"/>
    <w:rsid w:val="00B169C3"/>
    <w:rsid w:val="00B1756D"/>
    <w:rsid w:val="00B17939"/>
    <w:rsid w:val="00B17BE7"/>
    <w:rsid w:val="00B20ED2"/>
    <w:rsid w:val="00B2123F"/>
    <w:rsid w:val="00B21596"/>
    <w:rsid w:val="00B215B1"/>
    <w:rsid w:val="00B21CE9"/>
    <w:rsid w:val="00B22120"/>
    <w:rsid w:val="00B2247C"/>
    <w:rsid w:val="00B22DDC"/>
    <w:rsid w:val="00B244A8"/>
    <w:rsid w:val="00B24D27"/>
    <w:rsid w:val="00B24D7C"/>
    <w:rsid w:val="00B24DE9"/>
    <w:rsid w:val="00B26457"/>
    <w:rsid w:val="00B26F58"/>
    <w:rsid w:val="00B27F0F"/>
    <w:rsid w:val="00B30A4A"/>
    <w:rsid w:val="00B30FEB"/>
    <w:rsid w:val="00B317A7"/>
    <w:rsid w:val="00B319CC"/>
    <w:rsid w:val="00B32053"/>
    <w:rsid w:val="00B320CD"/>
    <w:rsid w:val="00B32180"/>
    <w:rsid w:val="00B32BFC"/>
    <w:rsid w:val="00B33260"/>
    <w:rsid w:val="00B33792"/>
    <w:rsid w:val="00B33A7E"/>
    <w:rsid w:val="00B35160"/>
    <w:rsid w:val="00B356AD"/>
    <w:rsid w:val="00B35AEA"/>
    <w:rsid w:val="00B3762F"/>
    <w:rsid w:val="00B37723"/>
    <w:rsid w:val="00B37A5D"/>
    <w:rsid w:val="00B40F44"/>
    <w:rsid w:val="00B41058"/>
    <w:rsid w:val="00B41E12"/>
    <w:rsid w:val="00B42A0A"/>
    <w:rsid w:val="00B436C4"/>
    <w:rsid w:val="00B43C4E"/>
    <w:rsid w:val="00B440F5"/>
    <w:rsid w:val="00B446A3"/>
    <w:rsid w:val="00B44F6F"/>
    <w:rsid w:val="00B45958"/>
    <w:rsid w:val="00B45C09"/>
    <w:rsid w:val="00B4629F"/>
    <w:rsid w:val="00B46978"/>
    <w:rsid w:val="00B46C42"/>
    <w:rsid w:val="00B46D48"/>
    <w:rsid w:val="00B47106"/>
    <w:rsid w:val="00B472ED"/>
    <w:rsid w:val="00B47493"/>
    <w:rsid w:val="00B5060C"/>
    <w:rsid w:val="00B50985"/>
    <w:rsid w:val="00B50CC8"/>
    <w:rsid w:val="00B51DF7"/>
    <w:rsid w:val="00B5254A"/>
    <w:rsid w:val="00B5287E"/>
    <w:rsid w:val="00B53294"/>
    <w:rsid w:val="00B553C9"/>
    <w:rsid w:val="00B55603"/>
    <w:rsid w:val="00B55986"/>
    <w:rsid w:val="00B55A2B"/>
    <w:rsid w:val="00B55B36"/>
    <w:rsid w:val="00B56483"/>
    <w:rsid w:val="00B56635"/>
    <w:rsid w:val="00B56708"/>
    <w:rsid w:val="00B56B5C"/>
    <w:rsid w:val="00B56CB5"/>
    <w:rsid w:val="00B5765C"/>
    <w:rsid w:val="00B61AFD"/>
    <w:rsid w:val="00B62555"/>
    <w:rsid w:val="00B62E7B"/>
    <w:rsid w:val="00B63383"/>
    <w:rsid w:val="00B6382E"/>
    <w:rsid w:val="00B63B1E"/>
    <w:rsid w:val="00B64194"/>
    <w:rsid w:val="00B647D2"/>
    <w:rsid w:val="00B64F97"/>
    <w:rsid w:val="00B650BD"/>
    <w:rsid w:val="00B654F0"/>
    <w:rsid w:val="00B659D5"/>
    <w:rsid w:val="00B65CA4"/>
    <w:rsid w:val="00B660D3"/>
    <w:rsid w:val="00B66D5D"/>
    <w:rsid w:val="00B67C7B"/>
    <w:rsid w:val="00B67E1A"/>
    <w:rsid w:val="00B70661"/>
    <w:rsid w:val="00B70AA0"/>
    <w:rsid w:val="00B72D71"/>
    <w:rsid w:val="00B73190"/>
    <w:rsid w:val="00B739D5"/>
    <w:rsid w:val="00B75BD0"/>
    <w:rsid w:val="00B765F1"/>
    <w:rsid w:val="00B769DA"/>
    <w:rsid w:val="00B77A32"/>
    <w:rsid w:val="00B8069B"/>
    <w:rsid w:val="00B81B39"/>
    <w:rsid w:val="00B8209A"/>
    <w:rsid w:val="00B82238"/>
    <w:rsid w:val="00B82850"/>
    <w:rsid w:val="00B82ACC"/>
    <w:rsid w:val="00B831F0"/>
    <w:rsid w:val="00B833C0"/>
    <w:rsid w:val="00B83897"/>
    <w:rsid w:val="00B83F34"/>
    <w:rsid w:val="00B8410F"/>
    <w:rsid w:val="00B84151"/>
    <w:rsid w:val="00B8480A"/>
    <w:rsid w:val="00B84D76"/>
    <w:rsid w:val="00B850EC"/>
    <w:rsid w:val="00B85455"/>
    <w:rsid w:val="00B854DD"/>
    <w:rsid w:val="00B860F0"/>
    <w:rsid w:val="00B86375"/>
    <w:rsid w:val="00B865B2"/>
    <w:rsid w:val="00B86A17"/>
    <w:rsid w:val="00B871F3"/>
    <w:rsid w:val="00B876E0"/>
    <w:rsid w:val="00B87DF3"/>
    <w:rsid w:val="00B87E43"/>
    <w:rsid w:val="00B9088E"/>
    <w:rsid w:val="00B90907"/>
    <w:rsid w:val="00B90AB9"/>
    <w:rsid w:val="00B92B00"/>
    <w:rsid w:val="00B934BA"/>
    <w:rsid w:val="00B93C81"/>
    <w:rsid w:val="00B93CC0"/>
    <w:rsid w:val="00B942DD"/>
    <w:rsid w:val="00B9431D"/>
    <w:rsid w:val="00B94BF0"/>
    <w:rsid w:val="00B94F07"/>
    <w:rsid w:val="00B94F55"/>
    <w:rsid w:val="00B956F6"/>
    <w:rsid w:val="00B9694E"/>
    <w:rsid w:val="00B97C74"/>
    <w:rsid w:val="00B97FAE"/>
    <w:rsid w:val="00BA130E"/>
    <w:rsid w:val="00BA1EAC"/>
    <w:rsid w:val="00BA1F71"/>
    <w:rsid w:val="00BA1FD9"/>
    <w:rsid w:val="00BA2000"/>
    <w:rsid w:val="00BA2517"/>
    <w:rsid w:val="00BA3501"/>
    <w:rsid w:val="00BA376C"/>
    <w:rsid w:val="00BA3A81"/>
    <w:rsid w:val="00BA468B"/>
    <w:rsid w:val="00BA4882"/>
    <w:rsid w:val="00BA514C"/>
    <w:rsid w:val="00BA51C9"/>
    <w:rsid w:val="00BA5E2C"/>
    <w:rsid w:val="00BA5E65"/>
    <w:rsid w:val="00BA606C"/>
    <w:rsid w:val="00BA6E04"/>
    <w:rsid w:val="00BA75F9"/>
    <w:rsid w:val="00BA7F59"/>
    <w:rsid w:val="00BB0BB4"/>
    <w:rsid w:val="00BB1EDE"/>
    <w:rsid w:val="00BB1EF9"/>
    <w:rsid w:val="00BB2275"/>
    <w:rsid w:val="00BB264E"/>
    <w:rsid w:val="00BB3393"/>
    <w:rsid w:val="00BB3DE2"/>
    <w:rsid w:val="00BB3F1A"/>
    <w:rsid w:val="00BB3FBC"/>
    <w:rsid w:val="00BB441D"/>
    <w:rsid w:val="00BB50E6"/>
    <w:rsid w:val="00BB55AC"/>
    <w:rsid w:val="00BB6CB9"/>
    <w:rsid w:val="00BB6D63"/>
    <w:rsid w:val="00BB7342"/>
    <w:rsid w:val="00BB76A7"/>
    <w:rsid w:val="00BC1421"/>
    <w:rsid w:val="00BC2039"/>
    <w:rsid w:val="00BC22D7"/>
    <w:rsid w:val="00BC2460"/>
    <w:rsid w:val="00BC2B19"/>
    <w:rsid w:val="00BC3DAA"/>
    <w:rsid w:val="00BC4C17"/>
    <w:rsid w:val="00BC53A6"/>
    <w:rsid w:val="00BC67EE"/>
    <w:rsid w:val="00BC78FC"/>
    <w:rsid w:val="00BC7935"/>
    <w:rsid w:val="00BD04CF"/>
    <w:rsid w:val="00BD0591"/>
    <w:rsid w:val="00BD0E4F"/>
    <w:rsid w:val="00BD161D"/>
    <w:rsid w:val="00BD1DAF"/>
    <w:rsid w:val="00BD1DDF"/>
    <w:rsid w:val="00BD1E7E"/>
    <w:rsid w:val="00BD1FBF"/>
    <w:rsid w:val="00BD2200"/>
    <w:rsid w:val="00BD2A65"/>
    <w:rsid w:val="00BD3156"/>
    <w:rsid w:val="00BD4F79"/>
    <w:rsid w:val="00BD567E"/>
    <w:rsid w:val="00BD5EEF"/>
    <w:rsid w:val="00BD6EA5"/>
    <w:rsid w:val="00BD704D"/>
    <w:rsid w:val="00BD79E7"/>
    <w:rsid w:val="00BD7E94"/>
    <w:rsid w:val="00BD7EA6"/>
    <w:rsid w:val="00BE1092"/>
    <w:rsid w:val="00BE1CAB"/>
    <w:rsid w:val="00BE22C8"/>
    <w:rsid w:val="00BE3689"/>
    <w:rsid w:val="00BE38A3"/>
    <w:rsid w:val="00BE47F2"/>
    <w:rsid w:val="00BE562B"/>
    <w:rsid w:val="00BE6EAC"/>
    <w:rsid w:val="00BF0537"/>
    <w:rsid w:val="00BF1221"/>
    <w:rsid w:val="00BF192B"/>
    <w:rsid w:val="00BF1C31"/>
    <w:rsid w:val="00BF1D12"/>
    <w:rsid w:val="00BF1E00"/>
    <w:rsid w:val="00BF2CD4"/>
    <w:rsid w:val="00BF2F53"/>
    <w:rsid w:val="00BF372B"/>
    <w:rsid w:val="00BF488B"/>
    <w:rsid w:val="00BF544E"/>
    <w:rsid w:val="00BF56BE"/>
    <w:rsid w:val="00BF5BD7"/>
    <w:rsid w:val="00BF5CB8"/>
    <w:rsid w:val="00BF6220"/>
    <w:rsid w:val="00BF63C9"/>
    <w:rsid w:val="00BF6797"/>
    <w:rsid w:val="00BF6D3B"/>
    <w:rsid w:val="00BF7812"/>
    <w:rsid w:val="00BF7DB1"/>
    <w:rsid w:val="00C00978"/>
    <w:rsid w:val="00C011D4"/>
    <w:rsid w:val="00C01304"/>
    <w:rsid w:val="00C013A2"/>
    <w:rsid w:val="00C01B38"/>
    <w:rsid w:val="00C02182"/>
    <w:rsid w:val="00C02AA5"/>
    <w:rsid w:val="00C02DA2"/>
    <w:rsid w:val="00C035DF"/>
    <w:rsid w:val="00C042CA"/>
    <w:rsid w:val="00C04449"/>
    <w:rsid w:val="00C0466C"/>
    <w:rsid w:val="00C04D2C"/>
    <w:rsid w:val="00C04EF7"/>
    <w:rsid w:val="00C0577B"/>
    <w:rsid w:val="00C05CA0"/>
    <w:rsid w:val="00C05EE6"/>
    <w:rsid w:val="00C0694E"/>
    <w:rsid w:val="00C06C39"/>
    <w:rsid w:val="00C06F95"/>
    <w:rsid w:val="00C07541"/>
    <w:rsid w:val="00C0780B"/>
    <w:rsid w:val="00C07995"/>
    <w:rsid w:val="00C10323"/>
    <w:rsid w:val="00C11022"/>
    <w:rsid w:val="00C11E55"/>
    <w:rsid w:val="00C1267C"/>
    <w:rsid w:val="00C13530"/>
    <w:rsid w:val="00C135D6"/>
    <w:rsid w:val="00C14CDF"/>
    <w:rsid w:val="00C15086"/>
    <w:rsid w:val="00C150AB"/>
    <w:rsid w:val="00C15DF6"/>
    <w:rsid w:val="00C16061"/>
    <w:rsid w:val="00C1661C"/>
    <w:rsid w:val="00C169CE"/>
    <w:rsid w:val="00C1763B"/>
    <w:rsid w:val="00C176AC"/>
    <w:rsid w:val="00C200F9"/>
    <w:rsid w:val="00C20122"/>
    <w:rsid w:val="00C201FF"/>
    <w:rsid w:val="00C208B5"/>
    <w:rsid w:val="00C20BCE"/>
    <w:rsid w:val="00C21842"/>
    <w:rsid w:val="00C218DC"/>
    <w:rsid w:val="00C21EDE"/>
    <w:rsid w:val="00C22154"/>
    <w:rsid w:val="00C227C1"/>
    <w:rsid w:val="00C227D6"/>
    <w:rsid w:val="00C22A48"/>
    <w:rsid w:val="00C2362A"/>
    <w:rsid w:val="00C25E55"/>
    <w:rsid w:val="00C273EE"/>
    <w:rsid w:val="00C303FC"/>
    <w:rsid w:val="00C304F8"/>
    <w:rsid w:val="00C30839"/>
    <w:rsid w:val="00C31B38"/>
    <w:rsid w:val="00C3241A"/>
    <w:rsid w:val="00C32736"/>
    <w:rsid w:val="00C32844"/>
    <w:rsid w:val="00C328C6"/>
    <w:rsid w:val="00C33033"/>
    <w:rsid w:val="00C33C0C"/>
    <w:rsid w:val="00C33F24"/>
    <w:rsid w:val="00C34A80"/>
    <w:rsid w:val="00C34B32"/>
    <w:rsid w:val="00C35070"/>
    <w:rsid w:val="00C3535E"/>
    <w:rsid w:val="00C353BB"/>
    <w:rsid w:val="00C35450"/>
    <w:rsid w:val="00C35CC4"/>
    <w:rsid w:val="00C35F29"/>
    <w:rsid w:val="00C35FCC"/>
    <w:rsid w:val="00C370BD"/>
    <w:rsid w:val="00C3723F"/>
    <w:rsid w:val="00C372DE"/>
    <w:rsid w:val="00C3748D"/>
    <w:rsid w:val="00C376A3"/>
    <w:rsid w:val="00C3779A"/>
    <w:rsid w:val="00C3785A"/>
    <w:rsid w:val="00C37BA3"/>
    <w:rsid w:val="00C37EFE"/>
    <w:rsid w:val="00C41A57"/>
    <w:rsid w:val="00C42143"/>
    <w:rsid w:val="00C423BE"/>
    <w:rsid w:val="00C42AED"/>
    <w:rsid w:val="00C43B38"/>
    <w:rsid w:val="00C4404C"/>
    <w:rsid w:val="00C458FC"/>
    <w:rsid w:val="00C45AD4"/>
    <w:rsid w:val="00C46C0E"/>
    <w:rsid w:val="00C46C48"/>
    <w:rsid w:val="00C47E12"/>
    <w:rsid w:val="00C50228"/>
    <w:rsid w:val="00C52732"/>
    <w:rsid w:val="00C533A3"/>
    <w:rsid w:val="00C542D1"/>
    <w:rsid w:val="00C551DC"/>
    <w:rsid w:val="00C554CE"/>
    <w:rsid w:val="00C558B7"/>
    <w:rsid w:val="00C55D9F"/>
    <w:rsid w:val="00C55EC2"/>
    <w:rsid w:val="00C56206"/>
    <w:rsid w:val="00C56497"/>
    <w:rsid w:val="00C57DB9"/>
    <w:rsid w:val="00C61391"/>
    <w:rsid w:val="00C61628"/>
    <w:rsid w:val="00C61791"/>
    <w:rsid w:val="00C61962"/>
    <w:rsid w:val="00C62426"/>
    <w:rsid w:val="00C625C2"/>
    <w:rsid w:val="00C62E2B"/>
    <w:rsid w:val="00C64384"/>
    <w:rsid w:val="00C64EA0"/>
    <w:rsid w:val="00C65109"/>
    <w:rsid w:val="00C653C7"/>
    <w:rsid w:val="00C656D3"/>
    <w:rsid w:val="00C66C2F"/>
    <w:rsid w:val="00C67A85"/>
    <w:rsid w:val="00C67BBF"/>
    <w:rsid w:val="00C70565"/>
    <w:rsid w:val="00C71943"/>
    <w:rsid w:val="00C73B70"/>
    <w:rsid w:val="00C7499A"/>
    <w:rsid w:val="00C74EDD"/>
    <w:rsid w:val="00C757D9"/>
    <w:rsid w:val="00C759C7"/>
    <w:rsid w:val="00C76E80"/>
    <w:rsid w:val="00C76F74"/>
    <w:rsid w:val="00C770E1"/>
    <w:rsid w:val="00C77430"/>
    <w:rsid w:val="00C776DB"/>
    <w:rsid w:val="00C80BC4"/>
    <w:rsid w:val="00C80BED"/>
    <w:rsid w:val="00C80DD9"/>
    <w:rsid w:val="00C81A5E"/>
    <w:rsid w:val="00C82A08"/>
    <w:rsid w:val="00C82B23"/>
    <w:rsid w:val="00C82BF4"/>
    <w:rsid w:val="00C82EBA"/>
    <w:rsid w:val="00C83828"/>
    <w:rsid w:val="00C83A71"/>
    <w:rsid w:val="00C8434E"/>
    <w:rsid w:val="00C845D2"/>
    <w:rsid w:val="00C84931"/>
    <w:rsid w:val="00C84E56"/>
    <w:rsid w:val="00C8585F"/>
    <w:rsid w:val="00C85CF5"/>
    <w:rsid w:val="00C863E0"/>
    <w:rsid w:val="00C86D59"/>
    <w:rsid w:val="00C8794D"/>
    <w:rsid w:val="00C904C6"/>
    <w:rsid w:val="00C90759"/>
    <w:rsid w:val="00C90931"/>
    <w:rsid w:val="00C9096D"/>
    <w:rsid w:val="00C90C43"/>
    <w:rsid w:val="00C917C7"/>
    <w:rsid w:val="00C91C76"/>
    <w:rsid w:val="00C921CE"/>
    <w:rsid w:val="00C926BF"/>
    <w:rsid w:val="00C931EC"/>
    <w:rsid w:val="00C93498"/>
    <w:rsid w:val="00C9369A"/>
    <w:rsid w:val="00C93E1A"/>
    <w:rsid w:val="00C93E56"/>
    <w:rsid w:val="00C94660"/>
    <w:rsid w:val="00C94A40"/>
    <w:rsid w:val="00C94C4D"/>
    <w:rsid w:val="00C95187"/>
    <w:rsid w:val="00C95B0B"/>
    <w:rsid w:val="00C95DE1"/>
    <w:rsid w:val="00C9723E"/>
    <w:rsid w:val="00CA080E"/>
    <w:rsid w:val="00CA0D88"/>
    <w:rsid w:val="00CA0F5C"/>
    <w:rsid w:val="00CA2199"/>
    <w:rsid w:val="00CA229F"/>
    <w:rsid w:val="00CA25E9"/>
    <w:rsid w:val="00CA3108"/>
    <w:rsid w:val="00CA472B"/>
    <w:rsid w:val="00CA5C35"/>
    <w:rsid w:val="00CA60C7"/>
    <w:rsid w:val="00CA6838"/>
    <w:rsid w:val="00CA7406"/>
    <w:rsid w:val="00CA7B93"/>
    <w:rsid w:val="00CB0A3F"/>
    <w:rsid w:val="00CB0DE1"/>
    <w:rsid w:val="00CB1080"/>
    <w:rsid w:val="00CB2848"/>
    <w:rsid w:val="00CB29C2"/>
    <w:rsid w:val="00CB2F43"/>
    <w:rsid w:val="00CB3D8D"/>
    <w:rsid w:val="00CB42FB"/>
    <w:rsid w:val="00CB671A"/>
    <w:rsid w:val="00CB6AA8"/>
    <w:rsid w:val="00CB700E"/>
    <w:rsid w:val="00CB708B"/>
    <w:rsid w:val="00CB7F75"/>
    <w:rsid w:val="00CB7FA7"/>
    <w:rsid w:val="00CC2023"/>
    <w:rsid w:val="00CC21BA"/>
    <w:rsid w:val="00CC25ED"/>
    <w:rsid w:val="00CC2770"/>
    <w:rsid w:val="00CC2AD0"/>
    <w:rsid w:val="00CC3133"/>
    <w:rsid w:val="00CC39B0"/>
    <w:rsid w:val="00CC53FB"/>
    <w:rsid w:val="00CC5A10"/>
    <w:rsid w:val="00CC66AB"/>
    <w:rsid w:val="00CC710A"/>
    <w:rsid w:val="00CC7A9D"/>
    <w:rsid w:val="00CD03C7"/>
    <w:rsid w:val="00CD0E9B"/>
    <w:rsid w:val="00CD1A8A"/>
    <w:rsid w:val="00CD1BBE"/>
    <w:rsid w:val="00CD1F12"/>
    <w:rsid w:val="00CD206A"/>
    <w:rsid w:val="00CD293B"/>
    <w:rsid w:val="00CD2F05"/>
    <w:rsid w:val="00CD30FD"/>
    <w:rsid w:val="00CD32AE"/>
    <w:rsid w:val="00CD33DF"/>
    <w:rsid w:val="00CD40E4"/>
    <w:rsid w:val="00CD4431"/>
    <w:rsid w:val="00CD4A62"/>
    <w:rsid w:val="00CD4B49"/>
    <w:rsid w:val="00CD5846"/>
    <w:rsid w:val="00CD6113"/>
    <w:rsid w:val="00CD61CB"/>
    <w:rsid w:val="00CD6B2F"/>
    <w:rsid w:val="00CD6EE2"/>
    <w:rsid w:val="00CE05E8"/>
    <w:rsid w:val="00CE0834"/>
    <w:rsid w:val="00CE0D3B"/>
    <w:rsid w:val="00CE1528"/>
    <w:rsid w:val="00CE19AF"/>
    <w:rsid w:val="00CE1BEE"/>
    <w:rsid w:val="00CE1CD6"/>
    <w:rsid w:val="00CE295D"/>
    <w:rsid w:val="00CE3228"/>
    <w:rsid w:val="00CE41F6"/>
    <w:rsid w:val="00CE53EE"/>
    <w:rsid w:val="00CE53F4"/>
    <w:rsid w:val="00CE56CD"/>
    <w:rsid w:val="00CE5A9E"/>
    <w:rsid w:val="00CE616E"/>
    <w:rsid w:val="00CE62B0"/>
    <w:rsid w:val="00CE6772"/>
    <w:rsid w:val="00CE6D1E"/>
    <w:rsid w:val="00CE72AD"/>
    <w:rsid w:val="00CE7435"/>
    <w:rsid w:val="00CE75A0"/>
    <w:rsid w:val="00CE7604"/>
    <w:rsid w:val="00CE7C65"/>
    <w:rsid w:val="00CF0070"/>
    <w:rsid w:val="00CF0314"/>
    <w:rsid w:val="00CF0550"/>
    <w:rsid w:val="00CF1193"/>
    <w:rsid w:val="00CF18FE"/>
    <w:rsid w:val="00CF2030"/>
    <w:rsid w:val="00CF212E"/>
    <w:rsid w:val="00CF2DA2"/>
    <w:rsid w:val="00CF2E81"/>
    <w:rsid w:val="00CF34A1"/>
    <w:rsid w:val="00CF3783"/>
    <w:rsid w:val="00CF5784"/>
    <w:rsid w:val="00CF62FA"/>
    <w:rsid w:val="00CF644F"/>
    <w:rsid w:val="00CF708E"/>
    <w:rsid w:val="00CF7625"/>
    <w:rsid w:val="00CF7AE3"/>
    <w:rsid w:val="00D0019B"/>
    <w:rsid w:val="00D00884"/>
    <w:rsid w:val="00D00B4B"/>
    <w:rsid w:val="00D01AE3"/>
    <w:rsid w:val="00D02222"/>
    <w:rsid w:val="00D022B9"/>
    <w:rsid w:val="00D03F6B"/>
    <w:rsid w:val="00D04028"/>
    <w:rsid w:val="00D04822"/>
    <w:rsid w:val="00D05247"/>
    <w:rsid w:val="00D0628A"/>
    <w:rsid w:val="00D06E55"/>
    <w:rsid w:val="00D07574"/>
    <w:rsid w:val="00D1118A"/>
    <w:rsid w:val="00D12199"/>
    <w:rsid w:val="00D12204"/>
    <w:rsid w:val="00D124B0"/>
    <w:rsid w:val="00D12D8B"/>
    <w:rsid w:val="00D12E47"/>
    <w:rsid w:val="00D1347E"/>
    <w:rsid w:val="00D14051"/>
    <w:rsid w:val="00D1597E"/>
    <w:rsid w:val="00D15A9D"/>
    <w:rsid w:val="00D15CDA"/>
    <w:rsid w:val="00D1673E"/>
    <w:rsid w:val="00D16AD6"/>
    <w:rsid w:val="00D174C4"/>
    <w:rsid w:val="00D177BE"/>
    <w:rsid w:val="00D2038E"/>
    <w:rsid w:val="00D2123A"/>
    <w:rsid w:val="00D2156C"/>
    <w:rsid w:val="00D23554"/>
    <w:rsid w:val="00D243F7"/>
    <w:rsid w:val="00D246FB"/>
    <w:rsid w:val="00D247FA"/>
    <w:rsid w:val="00D253DF"/>
    <w:rsid w:val="00D2546D"/>
    <w:rsid w:val="00D25C22"/>
    <w:rsid w:val="00D264A6"/>
    <w:rsid w:val="00D26D88"/>
    <w:rsid w:val="00D27573"/>
    <w:rsid w:val="00D2782E"/>
    <w:rsid w:val="00D27E12"/>
    <w:rsid w:val="00D30D39"/>
    <w:rsid w:val="00D30D3F"/>
    <w:rsid w:val="00D32861"/>
    <w:rsid w:val="00D329B8"/>
    <w:rsid w:val="00D33905"/>
    <w:rsid w:val="00D3500D"/>
    <w:rsid w:val="00D351D7"/>
    <w:rsid w:val="00D35316"/>
    <w:rsid w:val="00D357EC"/>
    <w:rsid w:val="00D35EAC"/>
    <w:rsid w:val="00D36D01"/>
    <w:rsid w:val="00D37074"/>
    <w:rsid w:val="00D37388"/>
    <w:rsid w:val="00D4014E"/>
    <w:rsid w:val="00D4051F"/>
    <w:rsid w:val="00D4084D"/>
    <w:rsid w:val="00D40FF0"/>
    <w:rsid w:val="00D41106"/>
    <w:rsid w:val="00D41C8F"/>
    <w:rsid w:val="00D42373"/>
    <w:rsid w:val="00D42830"/>
    <w:rsid w:val="00D429FD"/>
    <w:rsid w:val="00D42A50"/>
    <w:rsid w:val="00D434E5"/>
    <w:rsid w:val="00D4367E"/>
    <w:rsid w:val="00D43BE4"/>
    <w:rsid w:val="00D45590"/>
    <w:rsid w:val="00D45659"/>
    <w:rsid w:val="00D4589D"/>
    <w:rsid w:val="00D47782"/>
    <w:rsid w:val="00D47928"/>
    <w:rsid w:val="00D47F4E"/>
    <w:rsid w:val="00D50323"/>
    <w:rsid w:val="00D50569"/>
    <w:rsid w:val="00D509EE"/>
    <w:rsid w:val="00D51E7A"/>
    <w:rsid w:val="00D5210C"/>
    <w:rsid w:val="00D52FFD"/>
    <w:rsid w:val="00D531E8"/>
    <w:rsid w:val="00D534C3"/>
    <w:rsid w:val="00D5356A"/>
    <w:rsid w:val="00D556AB"/>
    <w:rsid w:val="00D55997"/>
    <w:rsid w:val="00D55B73"/>
    <w:rsid w:val="00D55D53"/>
    <w:rsid w:val="00D56238"/>
    <w:rsid w:val="00D56525"/>
    <w:rsid w:val="00D5719C"/>
    <w:rsid w:val="00D57819"/>
    <w:rsid w:val="00D57A46"/>
    <w:rsid w:val="00D60204"/>
    <w:rsid w:val="00D6093F"/>
    <w:rsid w:val="00D60AC3"/>
    <w:rsid w:val="00D60EA7"/>
    <w:rsid w:val="00D616FD"/>
    <w:rsid w:val="00D61E65"/>
    <w:rsid w:val="00D626F9"/>
    <w:rsid w:val="00D6293D"/>
    <w:rsid w:val="00D62A89"/>
    <w:rsid w:val="00D62BCD"/>
    <w:rsid w:val="00D63A20"/>
    <w:rsid w:val="00D63A59"/>
    <w:rsid w:val="00D64236"/>
    <w:rsid w:val="00D64B02"/>
    <w:rsid w:val="00D64DAD"/>
    <w:rsid w:val="00D65442"/>
    <w:rsid w:val="00D65812"/>
    <w:rsid w:val="00D667B1"/>
    <w:rsid w:val="00D670BB"/>
    <w:rsid w:val="00D67B5C"/>
    <w:rsid w:val="00D67EC4"/>
    <w:rsid w:val="00D71A8B"/>
    <w:rsid w:val="00D71D9E"/>
    <w:rsid w:val="00D71EAB"/>
    <w:rsid w:val="00D727B4"/>
    <w:rsid w:val="00D729F7"/>
    <w:rsid w:val="00D72EFC"/>
    <w:rsid w:val="00D73412"/>
    <w:rsid w:val="00D74892"/>
    <w:rsid w:val="00D761EF"/>
    <w:rsid w:val="00D76427"/>
    <w:rsid w:val="00D76545"/>
    <w:rsid w:val="00D77295"/>
    <w:rsid w:val="00D77618"/>
    <w:rsid w:val="00D8006E"/>
    <w:rsid w:val="00D809FF"/>
    <w:rsid w:val="00D8165E"/>
    <w:rsid w:val="00D817DA"/>
    <w:rsid w:val="00D8354C"/>
    <w:rsid w:val="00D8419B"/>
    <w:rsid w:val="00D8507C"/>
    <w:rsid w:val="00D85114"/>
    <w:rsid w:val="00D85394"/>
    <w:rsid w:val="00D868E0"/>
    <w:rsid w:val="00D87ADC"/>
    <w:rsid w:val="00D9019D"/>
    <w:rsid w:val="00D90570"/>
    <w:rsid w:val="00D906A2"/>
    <w:rsid w:val="00D90DE9"/>
    <w:rsid w:val="00D91DBB"/>
    <w:rsid w:val="00D93AF1"/>
    <w:rsid w:val="00D94C9D"/>
    <w:rsid w:val="00D94F45"/>
    <w:rsid w:val="00D96E60"/>
    <w:rsid w:val="00D96EDD"/>
    <w:rsid w:val="00DA017B"/>
    <w:rsid w:val="00DA06DB"/>
    <w:rsid w:val="00DA0EAF"/>
    <w:rsid w:val="00DA1207"/>
    <w:rsid w:val="00DA12F9"/>
    <w:rsid w:val="00DA142C"/>
    <w:rsid w:val="00DA233F"/>
    <w:rsid w:val="00DA2821"/>
    <w:rsid w:val="00DA3661"/>
    <w:rsid w:val="00DA38CD"/>
    <w:rsid w:val="00DA3E8D"/>
    <w:rsid w:val="00DA5B23"/>
    <w:rsid w:val="00DA5C6C"/>
    <w:rsid w:val="00DA60AC"/>
    <w:rsid w:val="00DA64F5"/>
    <w:rsid w:val="00DA6CDB"/>
    <w:rsid w:val="00DA6DE8"/>
    <w:rsid w:val="00DA709B"/>
    <w:rsid w:val="00DA7E2C"/>
    <w:rsid w:val="00DB00CC"/>
    <w:rsid w:val="00DB0797"/>
    <w:rsid w:val="00DB0D05"/>
    <w:rsid w:val="00DB1054"/>
    <w:rsid w:val="00DB12D4"/>
    <w:rsid w:val="00DB2080"/>
    <w:rsid w:val="00DB3A8E"/>
    <w:rsid w:val="00DB3A9E"/>
    <w:rsid w:val="00DB412C"/>
    <w:rsid w:val="00DB4F08"/>
    <w:rsid w:val="00DB5502"/>
    <w:rsid w:val="00DB5AA2"/>
    <w:rsid w:val="00DB623E"/>
    <w:rsid w:val="00DB69F8"/>
    <w:rsid w:val="00DB6BEF"/>
    <w:rsid w:val="00DB7513"/>
    <w:rsid w:val="00DB7F3E"/>
    <w:rsid w:val="00DC082B"/>
    <w:rsid w:val="00DC1088"/>
    <w:rsid w:val="00DC1A8A"/>
    <w:rsid w:val="00DC2833"/>
    <w:rsid w:val="00DC35AE"/>
    <w:rsid w:val="00DC3ABF"/>
    <w:rsid w:val="00DC42B7"/>
    <w:rsid w:val="00DC44CC"/>
    <w:rsid w:val="00DC48AB"/>
    <w:rsid w:val="00DC5352"/>
    <w:rsid w:val="00DC6C3E"/>
    <w:rsid w:val="00DC6FE1"/>
    <w:rsid w:val="00DC72B2"/>
    <w:rsid w:val="00DC7ACC"/>
    <w:rsid w:val="00DD0A51"/>
    <w:rsid w:val="00DD10E9"/>
    <w:rsid w:val="00DD1C06"/>
    <w:rsid w:val="00DD2510"/>
    <w:rsid w:val="00DD2E4A"/>
    <w:rsid w:val="00DD388A"/>
    <w:rsid w:val="00DD38FA"/>
    <w:rsid w:val="00DD3CA0"/>
    <w:rsid w:val="00DD45B4"/>
    <w:rsid w:val="00DD483D"/>
    <w:rsid w:val="00DD490C"/>
    <w:rsid w:val="00DD5159"/>
    <w:rsid w:val="00DD5596"/>
    <w:rsid w:val="00DD5A04"/>
    <w:rsid w:val="00DD5F79"/>
    <w:rsid w:val="00DD6232"/>
    <w:rsid w:val="00DD70AC"/>
    <w:rsid w:val="00DE1400"/>
    <w:rsid w:val="00DE1A7A"/>
    <w:rsid w:val="00DE2515"/>
    <w:rsid w:val="00DE297C"/>
    <w:rsid w:val="00DE2BAF"/>
    <w:rsid w:val="00DE3608"/>
    <w:rsid w:val="00DE37B6"/>
    <w:rsid w:val="00DE55B2"/>
    <w:rsid w:val="00DE7600"/>
    <w:rsid w:val="00DE786B"/>
    <w:rsid w:val="00DE7A3F"/>
    <w:rsid w:val="00DF0217"/>
    <w:rsid w:val="00DF26DA"/>
    <w:rsid w:val="00DF3F02"/>
    <w:rsid w:val="00DF4697"/>
    <w:rsid w:val="00DF46E0"/>
    <w:rsid w:val="00DF5803"/>
    <w:rsid w:val="00DF6757"/>
    <w:rsid w:val="00DF675A"/>
    <w:rsid w:val="00DF69D3"/>
    <w:rsid w:val="00DF6E84"/>
    <w:rsid w:val="00DF7980"/>
    <w:rsid w:val="00DF7BF9"/>
    <w:rsid w:val="00E0017E"/>
    <w:rsid w:val="00E0029E"/>
    <w:rsid w:val="00E01101"/>
    <w:rsid w:val="00E01D33"/>
    <w:rsid w:val="00E02A94"/>
    <w:rsid w:val="00E03882"/>
    <w:rsid w:val="00E03C88"/>
    <w:rsid w:val="00E0434D"/>
    <w:rsid w:val="00E05915"/>
    <w:rsid w:val="00E065B4"/>
    <w:rsid w:val="00E06883"/>
    <w:rsid w:val="00E06CA0"/>
    <w:rsid w:val="00E07A27"/>
    <w:rsid w:val="00E10AD1"/>
    <w:rsid w:val="00E10ED6"/>
    <w:rsid w:val="00E115CC"/>
    <w:rsid w:val="00E12E16"/>
    <w:rsid w:val="00E133F2"/>
    <w:rsid w:val="00E13598"/>
    <w:rsid w:val="00E13C0E"/>
    <w:rsid w:val="00E14A55"/>
    <w:rsid w:val="00E14CF5"/>
    <w:rsid w:val="00E14EBE"/>
    <w:rsid w:val="00E15736"/>
    <w:rsid w:val="00E15BE5"/>
    <w:rsid w:val="00E16340"/>
    <w:rsid w:val="00E177FD"/>
    <w:rsid w:val="00E17E8A"/>
    <w:rsid w:val="00E20480"/>
    <w:rsid w:val="00E206ED"/>
    <w:rsid w:val="00E21069"/>
    <w:rsid w:val="00E2138E"/>
    <w:rsid w:val="00E2150F"/>
    <w:rsid w:val="00E2183F"/>
    <w:rsid w:val="00E21F8C"/>
    <w:rsid w:val="00E22190"/>
    <w:rsid w:val="00E2223B"/>
    <w:rsid w:val="00E223EE"/>
    <w:rsid w:val="00E22654"/>
    <w:rsid w:val="00E2278B"/>
    <w:rsid w:val="00E228D3"/>
    <w:rsid w:val="00E22DBA"/>
    <w:rsid w:val="00E22EC4"/>
    <w:rsid w:val="00E23C76"/>
    <w:rsid w:val="00E24AF7"/>
    <w:rsid w:val="00E24B5B"/>
    <w:rsid w:val="00E24C3B"/>
    <w:rsid w:val="00E24D2C"/>
    <w:rsid w:val="00E24D98"/>
    <w:rsid w:val="00E2531D"/>
    <w:rsid w:val="00E25B6E"/>
    <w:rsid w:val="00E25D25"/>
    <w:rsid w:val="00E26294"/>
    <w:rsid w:val="00E26CA7"/>
    <w:rsid w:val="00E26EE4"/>
    <w:rsid w:val="00E27886"/>
    <w:rsid w:val="00E30BF5"/>
    <w:rsid w:val="00E31AE1"/>
    <w:rsid w:val="00E31BBB"/>
    <w:rsid w:val="00E32916"/>
    <w:rsid w:val="00E33016"/>
    <w:rsid w:val="00E33217"/>
    <w:rsid w:val="00E332DC"/>
    <w:rsid w:val="00E33807"/>
    <w:rsid w:val="00E33C5F"/>
    <w:rsid w:val="00E33D8D"/>
    <w:rsid w:val="00E33F1E"/>
    <w:rsid w:val="00E341F7"/>
    <w:rsid w:val="00E34A3A"/>
    <w:rsid w:val="00E34AA7"/>
    <w:rsid w:val="00E34FD8"/>
    <w:rsid w:val="00E35104"/>
    <w:rsid w:val="00E351EF"/>
    <w:rsid w:val="00E36DE6"/>
    <w:rsid w:val="00E37F3F"/>
    <w:rsid w:val="00E40E6B"/>
    <w:rsid w:val="00E41EC3"/>
    <w:rsid w:val="00E436EE"/>
    <w:rsid w:val="00E4381E"/>
    <w:rsid w:val="00E43982"/>
    <w:rsid w:val="00E43E2A"/>
    <w:rsid w:val="00E448C9"/>
    <w:rsid w:val="00E4518C"/>
    <w:rsid w:val="00E45453"/>
    <w:rsid w:val="00E4588E"/>
    <w:rsid w:val="00E46B49"/>
    <w:rsid w:val="00E46E19"/>
    <w:rsid w:val="00E47ED9"/>
    <w:rsid w:val="00E47FAC"/>
    <w:rsid w:val="00E5044F"/>
    <w:rsid w:val="00E504BD"/>
    <w:rsid w:val="00E50C4E"/>
    <w:rsid w:val="00E53286"/>
    <w:rsid w:val="00E54BAE"/>
    <w:rsid w:val="00E55865"/>
    <w:rsid w:val="00E567F7"/>
    <w:rsid w:val="00E56AB3"/>
    <w:rsid w:val="00E56B88"/>
    <w:rsid w:val="00E56FCB"/>
    <w:rsid w:val="00E574C1"/>
    <w:rsid w:val="00E576CF"/>
    <w:rsid w:val="00E5774D"/>
    <w:rsid w:val="00E6033E"/>
    <w:rsid w:val="00E60443"/>
    <w:rsid w:val="00E60590"/>
    <w:rsid w:val="00E60F17"/>
    <w:rsid w:val="00E61BBB"/>
    <w:rsid w:val="00E620D9"/>
    <w:rsid w:val="00E629B3"/>
    <w:rsid w:val="00E62C23"/>
    <w:rsid w:val="00E62D2B"/>
    <w:rsid w:val="00E62D7B"/>
    <w:rsid w:val="00E62F71"/>
    <w:rsid w:val="00E633E1"/>
    <w:rsid w:val="00E63F2D"/>
    <w:rsid w:val="00E64734"/>
    <w:rsid w:val="00E64DE2"/>
    <w:rsid w:val="00E64EE0"/>
    <w:rsid w:val="00E65219"/>
    <w:rsid w:val="00E659DA"/>
    <w:rsid w:val="00E67283"/>
    <w:rsid w:val="00E67C21"/>
    <w:rsid w:val="00E67EA7"/>
    <w:rsid w:val="00E70156"/>
    <w:rsid w:val="00E703BE"/>
    <w:rsid w:val="00E7069B"/>
    <w:rsid w:val="00E706C7"/>
    <w:rsid w:val="00E70777"/>
    <w:rsid w:val="00E70D27"/>
    <w:rsid w:val="00E721D5"/>
    <w:rsid w:val="00E739F8"/>
    <w:rsid w:val="00E73CF7"/>
    <w:rsid w:val="00E74E50"/>
    <w:rsid w:val="00E75487"/>
    <w:rsid w:val="00E75C3D"/>
    <w:rsid w:val="00E764FD"/>
    <w:rsid w:val="00E76E31"/>
    <w:rsid w:val="00E77551"/>
    <w:rsid w:val="00E77B1D"/>
    <w:rsid w:val="00E80499"/>
    <w:rsid w:val="00E81339"/>
    <w:rsid w:val="00E81527"/>
    <w:rsid w:val="00E82529"/>
    <w:rsid w:val="00E8262E"/>
    <w:rsid w:val="00E8303D"/>
    <w:rsid w:val="00E8364D"/>
    <w:rsid w:val="00E83C4A"/>
    <w:rsid w:val="00E855DE"/>
    <w:rsid w:val="00E8571A"/>
    <w:rsid w:val="00E8575B"/>
    <w:rsid w:val="00E86EB9"/>
    <w:rsid w:val="00E86F0F"/>
    <w:rsid w:val="00E9029D"/>
    <w:rsid w:val="00E9130A"/>
    <w:rsid w:val="00E91951"/>
    <w:rsid w:val="00E9224D"/>
    <w:rsid w:val="00E92FD9"/>
    <w:rsid w:val="00E932EF"/>
    <w:rsid w:val="00E9345A"/>
    <w:rsid w:val="00E94032"/>
    <w:rsid w:val="00E9438C"/>
    <w:rsid w:val="00E94675"/>
    <w:rsid w:val="00E94D26"/>
    <w:rsid w:val="00E952BA"/>
    <w:rsid w:val="00E95592"/>
    <w:rsid w:val="00E9589D"/>
    <w:rsid w:val="00E9798B"/>
    <w:rsid w:val="00E97C54"/>
    <w:rsid w:val="00E97E33"/>
    <w:rsid w:val="00EA0358"/>
    <w:rsid w:val="00EA092D"/>
    <w:rsid w:val="00EA0F80"/>
    <w:rsid w:val="00EA1BC7"/>
    <w:rsid w:val="00EA25D5"/>
    <w:rsid w:val="00EA2C4C"/>
    <w:rsid w:val="00EA3CC7"/>
    <w:rsid w:val="00EA44FE"/>
    <w:rsid w:val="00EA4DF5"/>
    <w:rsid w:val="00EA500D"/>
    <w:rsid w:val="00EA556D"/>
    <w:rsid w:val="00EA625A"/>
    <w:rsid w:val="00EA76D0"/>
    <w:rsid w:val="00EA7965"/>
    <w:rsid w:val="00EB07A4"/>
    <w:rsid w:val="00EB09B0"/>
    <w:rsid w:val="00EB1382"/>
    <w:rsid w:val="00EB1EA0"/>
    <w:rsid w:val="00EB23B0"/>
    <w:rsid w:val="00EB30D7"/>
    <w:rsid w:val="00EB3478"/>
    <w:rsid w:val="00EB4A8A"/>
    <w:rsid w:val="00EB5C80"/>
    <w:rsid w:val="00EB60BB"/>
    <w:rsid w:val="00EB60F7"/>
    <w:rsid w:val="00EB6C81"/>
    <w:rsid w:val="00EB79DC"/>
    <w:rsid w:val="00EB7BED"/>
    <w:rsid w:val="00EC06DD"/>
    <w:rsid w:val="00EC092F"/>
    <w:rsid w:val="00EC14DB"/>
    <w:rsid w:val="00EC1C53"/>
    <w:rsid w:val="00EC24E7"/>
    <w:rsid w:val="00EC2939"/>
    <w:rsid w:val="00EC3A08"/>
    <w:rsid w:val="00EC457C"/>
    <w:rsid w:val="00EC4CE9"/>
    <w:rsid w:val="00EC4E90"/>
    <w:rsid w:val="00EC56FC"/>
    <w:rsid w:val="00EC5B5E"/>
    <w:rsid w:val="00EC5DF4"/>
    <w:rsid w:val="00EC5ED9"/>
    <w:rsid w:val="00EC68DB"/>
    <w:rsid w:val="00EC6951"/>
    <w:rsid w:val="00EC6AD6"/>
    <w:rsid w:val="00EC7273"/>
    <w:rsid w:val="00EC79D5"/>
    <w:rsid w:val="00ED0213"/>
    <w:rsid w:val="00ED08F3"/>
    <w:rsid w:val="00ED1D53"/>
    <w:rsid w:val="00ED214B"/>
    <w:rsid w:val="00ED24C5"/>
    <w:rsid w:val="00ED2BCD"/>
    <w:rsid w:val="00ED373A"/>
    <w:rsid w:val="00ED3D46"/>
    <w:rsid w:val="00ED40B1"/>
    <w:rsid w:val="00ED4D46"/>
    <w:rsid w:val="00ED50DD"/>
    <w:rsid w:val="00ED5715"/>
    <w:rsid w:val="00ED57B7"/>
    <w:rsid w:val="00ED5A6D"/>
    <w:rsid w:val="00ED5A8F"/>
    <w:rsid w:val="00ED5EB1"/>
    <w:rsid w:val="00ED648E"/>
    <w:rsid w:val="00ED698E"/>
    <w:rsid w:val="00ED6A3F"/>
    <w:rsid w:val="00ED6CB7"/>
    <w:rsid w:val="00ED72ED"/>
    <w:rsid w:val="00ED7583"/>
    <w:rsid w:val="00ED7E26"/>
    <w:rsid w:val="00EE142B"/>
    <w:rsid w:val="00EE26DE"/>
    <w:rsid w:val="00EE2A71"/>
    <w:rsid w:val="00EE3004"/>
    <w:rsid w:val="00EE46CB"/>
    <w:rsid w:val="00EE4882"/>
    <w:rsid w:val="00EE4F95"/>
    <w:rsid w:val="00EE5120"/>
    <w:rsid w:val="00EE52E3"/>
    <w:rsid w:val="00EE5500"/>
    <w:rsid w:val="00EE5D34"/>
    <w:rsid w:val="00EE7397"/>
    <w:rsid w:val="00EF0381"/>
    <w:rsid w:val="00EF03B8"/>
    <w:rsid w:val="00EF067D"/>
    <w:rsid w:val="00EF076E"/>
    <w:rsid w:val="00EF0F2C"/>
    <w:rsid w:val="00EF108F"/>
    <w:rsid w:val="00EF109B"/>
    <w:rsid w:val="00EF1407"/>
    <w:rsid w:val="00EF1F13"/>
    <w:rsid w:val="00EF205B"/>
    <w:rsid w:val="00EF22B5"/>
    <w:rsid w:val="00EF3769"/>
    <w:rsid w:val="00EF393F"/>
    <w:rsid w:val="00EF3B5E"/>
    <w:rsid w:val="00EF4F90"/>
    <w:rsid w:val="00EF4FA6"/>
    <w:rsid w:val="00EF587A"/>
    <w:rsid w:val="00EF5BB8"/>
    <w:rsid w:val="00EF6C40"/>
    <w:rsid w:val="00EF6F0E"/>
    <w:rsid w:val="00EF7963"/>
    <w:rsid w:val="00EF7C80"/>
    <w:rsid w:val="00F00601"/>
    <w:rsid w:val="00F00A94"/>
    <w:rsid w:val="00F011F8"/>
    <w:rsid w:val="00F014F9"/>
    <w:rsid w:val="00F0174D"/>
    <w:rsid w:val="00F0189A"/>
    <w:rsid w:val="00F01B4A"/>
    <w:rsid w:val="00F02819"/>
    <w:rsid w:val="00F028EA"/>
    <w:rsid w:val="00F02D1B"/>
    <w:rsid w:val="00F03514"/>
    <w:rsid w:val="00F03C87"/>
    <w:rsid w:val="00F043D2"/>
    <w:rsid w:val="00F045CE"/>
    <w:rsid w:val="00F04C2C"/>
    <w:rsid w:val="00F050C1"/>
    <w:rsid w:val="00F050EC"/>
    <w:rsid w:val="00F054E5"/>
    <w:rsid w:val="00F05519"/>
    <w:rsid w:val="00F05980"/>
    <w:rsid w:val="00F05CCD"/>
    <w:rsid w:val="00F05DC2"/>
    <w:rsid w:val="00F0617E"/>
    <w:rsid w:val="00F062F8"/>
    <w:rsid w:val="00F066BD"/>
    <w:rsid w:val="00F06CF5"/>
    <w:rsid w:val="00F0706B"/>
    <w:rsid w:val="00F077E5"/>
    <w:rsid w:val="00F10935"/>
    <w:rsid w:val="00F1108F"/>
    <w:rsid w:val="00F120BA"/>
    <w:rsid w:val="00F1292A"/>
    <w:rsid w:val="00F1384C"/>
    <w:rsid w:val="00F13B75"/>
    <w:rsid w:val="00F14FA8"/>
    <w:rsid w:val="00F15171"/>
    <w:rsid w:val="00F16B6B"/>
    <w:rsid w:val="00F17325"/>
    <w:rsid w:val="00F175A5"/>
    <w:rsid w:val="00F17987"/>
    <w:rsid w:val="00F17B57"/>
    <w:rsid w:val="00F20077"/>
    <w:rsid w:val="00F201E4"/>
    <w:rsid w:val="00F2079F"/>
    <w:rsid w:val="00F211F9"/>
    <w:rsid w:val="00F22585"/>
    <w:rsid w:val="00F22639"/>
    <w:rsid w:val="00F24317"/>
    <w:rsid w:val="00F24E00"/>
    <w:rsid w:val="00F253DE"/>
    <w:rsid w:val="00F25910"/>
    <w:rsid w:val="00F26BCF"/>
    <w:rsid w:val="00F27E64"/>
    <w:rsid w:val="00F301DE"/>
    <w:rsid w:val="00F31764"/>
    <w:rsid w:val="00F31881"/>
    <w:rsid w:val="00F322FB"/>
    <w:rsid w:val="00F32B42"/>
    <w:rsid w:val="00F3371D"/>
    <w:rsid w:val="00F338BB"/>
    <w:rsid w:val="00F33B53"/>
    <w:rsid w:val="00F33CB0"/>
    <w:rsid w:val="00F33FAB"/>
    <w:rsid w:val="00F34D59"/>
    <w:rsid w:val="00F34D8E"/>
    <w:rsid w:val="00F353FB"/>
    <w:rsid w:val="00F35722"/>
    <w:rsid w:val="00F36396"/>
    <w:rsid w:val="00F3683B"/>
    <w:rsid w:val="00F3689D"/>
    <w:rsid w:val="00F37C74"/>
    <w:rsid w:val="00F40730"/>
    <w:rsid w:val="00F4124F"/>
    <w:rsid w:val="00F41436"/>
    <w:rsid w:val="00F41848"/>
    <w:rsid w:val="00F43144"/>
    <w:rsid w:val="00F4341A"/>
    <w:rsid w:val="00F43CB6"/>
    <w:rsid w:val="00F444CF"/>
    <w:rsid w:val="00F45009"/>
    <w:rsid w:val="00F45C52"/>
    <w:rsid w:val="00F45DC7"/>
    <w:rsid w:val="00F46214"/>
    <w:rsid w:val="00F50D84"/>
    <w:rsid w:val="00F52881"/>
    <w:rsid w:val="00F5331D"/>
    <w:rsid w:val="00F53C19"/>
    <w:rsid w:val="00F53D2C"/>
    <w:rsid w:val="00F54228"/>
    <w:rsid w:val="00F55032"/>
    <w:rsid w:val="00F55302"/>
    <w:rsid w:val="00F56812"/>
    <w:rsid w:val="00F56D12"/>
    <w:rsid w:val="00F570DC"/>
    <w:rsid w:val="00F57477"/>
    <w:rsid w:val="00F5784A"/>
    <w:rsid w:val="00F61AD5"/>
    <w:rsid w:val="00F61BE7"/>
    <w:rsid w:val="00F61F50"/>
    <w:rsid w:val="00F6208D"/>
    <w:rsid w:val="00F62257"/>
    <w:rsid w:val="00F622A2"/>
    <w:rsid w:val="00F62709"/>
    <w:rsid w:val="00F62981"/>
    <w:rsid w:val="00F631D0"/>
    <w:rsid w:val="00F64B10"/>
    <w:rsid w:val="00F6531F"/>
    <w:rsid w:val="00F66433"/>
    <w:rsid w:val="00F66C66"/>
    <w:rsid w:val="00F66E65"/>
    <w:rsid w:val="00F6777A"/>
    <w:rsid w:val="00F67E46"/>
    <w:rsid w:val="00F67FB6"/>
    <w:rsid w:val="00F70A7D"/>
    <w:rsid w:val="00F70E8A"/>
    <w:rsid w:val="00F7112A"/>
    <w:rsid w:val="00F718AD"/>
    <w:rsid w:val="00F71979"/>
    <w:rsid w:val="00F71E15"/>
    <w:rsid w:val="00F7232B"/>
    <w:rsid w:val="00F744A0"/>
    <w:rsid w:val="00F744CE"/>
    <w:rsid w:val="00F75352"/>
    <w:rsid w:val="00F7546D"/>
    <w:rsid w:val="00F759F1"/>
    <w:rsid w:val="00F75EA1"/>
    <w:rsid w:val="00F767D7"/>
    <w:rsid w:val="00F770B1"/>
    <w:rsid w:val="00F77320"/>
    <w:rsid w:val="00F77357"/>
    <w:rsid w:val="00F77F5D"/>
    <w:rsid w:val="00F77FE1"/>
    <w:rsid w:val="00F80F97"/>
    <w:rsid w:val="00F8127F"/>
    <w:rsid w:val="00F8268E"/>
    <w:rsid w:val="00F83371"/>
    <w:rsid w:val="00F83826"/>
    <w:rsid w:val="00F8393F"/>
    <w:rsid w:val="00F83C73"/>
    <w:rsid w:val="00F83DFA"/>
    <w:rsid w:val="00F84244"/>
    <w:rsid w:val="00F8446E"/>
    <w:rsid w:val="00F847F8"/>
    <w:rsid w:val="00F84D49"/>
    <w:rsid w:val="00F85A25"/>
    <w:rsid w:val="00F85DEB"/>
    <w:rsid w:val="00F86C20"/>
    <w:rsid w:val="00F873F8"/>
    <w:rsid w:val="00F87954"/>
    <w:rsid w:val="00F87AEB"/>
    <w:rsid w:val="00F90878"/>
    <w:rsid w:val="00F91095"/>
    <w:rsid w:val="00F91711"/>
    <w:rsid w:val="00F918B2"/>
    <w:rsid w:val="00F91AD6"/>
    <w:rsid w:val="00F92664"/>
    <w:rsid w:val="00F92D57"/>
    <w:rsid w:val="00F95434"/>
    <w:rsid w:val="00F95700"/>
    <w:rsid w:val="00F97767"/>
    <w:rsid w:val="00F9785D"/>
    <w:rsid w:val="00F97FA6"/>
    <w:rsid w:val="00F97FCA"/>
    <w:rsid w:val="00FA0557"/>
    <w:rsid w:val="00FA0CD2"/>
    <w:rsid w:val="00FA16B0"/>
    <w:rsid w:val="00FA1964"/>
    <w:rsid w:val="00FA31DF"/>
    <w:rsid w:val="00FA3400"/>
    <w:rsid w:val="00FA4193"/>
    <w:rsid w:val="00FA4B28"/>
    <w:rsid w:val="00FA61BC"/>
    <w:rsid w:val="00FA7539"/>
    <w:rsid w:val="00FB02B3"/>
    <w:rsid w:val="00FB05A7"/>
    <w:rsid w:val="00FB137C"/>
    <w:rsid w:val="00FB16B6"/>
    <w:rsid w:val="00FB2011"/>
    <w:rsid w:val="00FB2201"/>
    <w:rsid w:val="00FB24E0"/>
    <w:rsid w:val="00FB2637"/>
    <w:rsid w:val="00FB3C42"/>
    <w:rsid w:val="00FB3E2F"/>
    <w:rsid w:val="00FB48DF"/>
    <w:rsid w:val="00FB4D7B"/>
    <w:rsid w:val="00FB4ED3"/>
    <w:rsid w:val="00FB51FF"/>
    <w:rsid w:val="00FB53D1"/>
    <w:rsid w:val="00FB5CFE"/>
    <w:rsid w:val="00FB62BA"/>
    <w:rsid w:val="00FB6C94"/>
    <w:rsid w:val="00FB6E03"/>
    <w:rsid w:val="00FB7035"/>
    <w:rsid w:val="00FB73CB"/>
    <w:rsid w:val="00FB741F"/>
    <w:rsid w:val="00FB757F"/>
    <w:rsid w:val="00FB783F"/>
    <w:rsid w:val="00FB7929"/>
    <w:rsid w:val="00FC0110"/>
    <w:rsid w:val="00FC0330"/>
    <w:rsid w:val="00FC0761"/>
    <w:rsid w:val="00FC0DCC"/>
    <w:rsid w:val="00FC1062"/>
    <w:rsid w:val="00FC1189"/>
    <w:rsid w:val="00FC1377"/>
    <w:rsid w:val="00FC1ABC"/>
    <w:rsid w:val="00FC1ED7"/>
    <w:rsid w:val="00FC2186"/>
    <w:rsid w:val="00FC286C"/>
    <w:rsid w:val="00FC3478"/>
    <w:rsid w:val="00FC3D38"/>
    <w:rsid w:val="00FC3DE4"/>
    <w:rsid w:val="00FC3F61"/>
    <w:rsid w:val="00FC470E"/>
    <w:rsid w:val="00FC4728"/>
    <w:rsid w:val="00FC4BB3"/>
    <w:rsid w:val="00FC55CB"/>
    <w:rsid w:val="00FC5610"/>
    <w:rsid w:val="00FC590D"/>
    <w:rsid w:val="00FC5C71"/>
    <w:rsid w:val="00FC683D"/>
    <w:rsid w:val="00FD0756"/>
    <w:rsid w:val="00FD090A"/>
    <w:rsid w:val="00FD0F8C"/>
    <w:rsid w:val="00FD15A3"/>
    <w:rsid w:val="00FD1616"/>
    <w:rsid w:val="00FD2575"/>
    <w:rsid w:val="00FD3305"/>
    <w:rsid w:val="00FD353A"/>
    <w:rsid w:val="00FD375C"/>
    <w:rsid w:val="00FD3C62"/>
    <w:rsid w:val="00FD3D28"/>
    <w:rsid w:val="00FD3D78"/>
    <w:rsid w:val="00FD4173"/>
    <w:rsid w:val="00FD4CE3"/>
    <w:rsid w:val="00FD4F05"/>
    <w:rsid w:val="00FD5211"/>
    <w:rsid w:val="00FD5D9A"/>
    <w:rsid w:val="00FD6555"/>
    <w:rsid w:val="00FD6663"/>
    <w:rsid w:val="00FD7D31"/>
    <w:rsid w:val="00FD7FF1"/>
    <w:rsid w:val="00FE066B"/>
    <w:rsid w:val="00FE1283"/>
    <w:rsid w:val="00FE2656"/>
    <w:rsid w:val="00FE2F07"/>
    <w:rsid w:val="00FE3627"/>
    <w:rsid w:val="00FE3AE8"/>
    <w:rsid w:val="00FE45FB"/>
    <w:rsid w:val="00FE4D02"/>
    <w:rsid w:val="00FE4F6A"/>
    <w:rsid w:val="00FE546E"/>
    <w:rsid w:val="00FE58B4"/>
    <w:rsid w:val="00FE59DD"/>
    <w:rsid w:val="00FE5F48"/>
    <w:rsid w:val="00FE63CD"/>
    <w:rsid w:val="00FE66F1"/>
    <w:rsid w:val="00FE6786"/>
    <w:rsid w:val="00FE6DB7"/>
    <w:rsid w:val="00FE6F78"/>
    <w:rsid w:val="00FE6FC5"/>
    <w:rsid w:val="00FE732E"/>
    <w:rsid w:val="00FE7B4B"/>
    <w:rsid w:val="00FF04AC"/>
    <w:rsid w:val="00FF0669"/>
    <w:rsid w:val="00FF092D"/>
    <w:rsid w:val="00FF2C51"/>
    <w:rsid w:val="00FF339C"/>
    <w:rsid w:val="00FF3870"/>
    <w:rsid w:val="00FF3CA1"/>
    <w:rsid w:val="00FF47BC"/>
    <w:rsid w:val="00FF4C8D"/>
    <w:rsid w:val="00FF4CB6"/>
    <w:rsid w:val="00FF4D7C"/>
    <w:rsid w:val="00FF6E02"/>
    <w:rsid w:val="00FF78C9"/>
    <w:rsid w:val="00FF7B53"/>
    <w:rsid w:val="00FF7BE9"/>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8194D"/>
  <w14:defaultImageDpi w14:val="300"/>
  <w15:docId w15:val="{4BAC724F-82D3-4E6E-9FCE-DA6A9014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D12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64"/>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9BB"/>
    <w:pPr>
      <w:tabs>
        <w:tab w:val="center" w:pos="4320"/>
        <w:tab w:val="right" w:pos="8640"/>
      </w:tabs>
    </w:pPr>
  </w:style>
  <w:style w:type="character" w:customStyle="1" w:styleId="HeaderChar">
    <w:name w:val="Header Char"/>
    <w:basedOn w:val="DefaultParagraphFont"/>
    <w:link w:val="Header"/>
    <w:uiPriority w:val="99"/>
    <w:rsid w:val="006E59BB"/>
  </w:style>
  <w:style w:type="paragraph" w:styleId="Footer">
    <w:name w:val="footer"/>
    <w:basedOn w:val="Normal"/>
    <w:link w:val="FooterChar"/>
    <w:uiPriority w:val="99"/>
    <w:unhideWhenUsed/>
    <w:rsid w:val="006E59BB"/>
    <w:pPr>
      <w:tabs>
        <w:tab w:val="center" w:pos="4320"/>
        <w:tab w:val="right" w:pos="8640"/>
      </w:tabs>
    </w:pPr>
  </w:style>
  <w:style w:type="character" w:customStyle="1" w:styleId="FooterChar">
    <w:name w:val="Footer Char"/>
    <w:basedOn w:val="DefaultParagraphFont"/>
    <w:link w:val="Footer"/>
    <w:uiPriority w:val="99"/>
    <w:rsid w:val="006E59BB"/>
  </w:style>
  <w:style w:type="paragraph" w:styleId="ListParagraph">
    <w:name w:val="List Paragraph"/>
    <w:basedOn w:val="Normal"/>
    <w:uiPriority w:val="34"/>
    <w:qFormat/>
    <w:rsid w:val="004958A1"/>
    <w:pPr>
      <w:ind w:left="720"/>
      <w:contextualSpacing/>
    </w:pPr>
  </w:style>
  <w:style w:type="character" w:styleId="CommentReference">
    <w:name w:val="annotation reference"/>
    <w:basedOn w:val="DefaultParagraphFont"/>
    <w:uiPriority w:val="99"/>
    <w:semiHidden/>
    <w:unhideWhenUsed/>
    <w:rsid w:val="00047405"/>
    <w:rPr>
      <w:sz w:val="18"/>
      <w:szCs w:val="18"/>
    </w:rPr>
  </w:style>
  <w:style w:type="paragraph" w:styleId="CommentText">
    <w:name w:val="annotation text"/>
    <w:basedOn w:val="Normal"/>
    <w:link w:val="CommentTextChar"/>
    <w:uiPriority w:val="99"/>
    <w:unhideWhenUsed/>
    <w:rsid w:val="00047405"/>
  </w:style>
  <w:style w:type="character" w:customStyle="1" w:styleId="CommentTextChar">
    <w:name w:val="Comment Text Char"/>
    <w:basedOn w:val="DefaultParagraphFont"/>
    <w:link w:val="CommentText"/>
    <w:uiPriority w:val="99"/>
    <w:rsid w:val="00047405"/>
  </w:style>
  <w:style w:type="paragraph" w:styleId="CommentSubject">
    <w:name w:val="annotation subject"/>
    <w:basedOn w:val="CommentText"/>
    <w:next w:val="CommentText"/>
    <w:link w:val="CommentSubjectChar"/>
    <w:uiPriority w:val="99"/>
    <w:semiHidden/>
    <w:unhideWhenUsed/>
    <w:rsid w:val="00047405"/>
    <w:rPr>
      <w:b/>
      <w:bCs/>
      <w:sz w:val="20"/>
      <w:szCs w:val="20"/>
    </w:rPr>
  </w:style>
  <w:style w:type="character" w:customStyle="1" w:styleId="CommentSubjectChar">
    <w:name w:val="Comment Subject Char"/>
    <w:basedOn w:val="CommentTextChar"/>
    <w:link w:val="CommentSubject"/>
    <w:uiPriority w:val="99"/>
    <w:semiHidden/>
    <w:rsid w:val="00047405"/>
    <w:rPr>
      <w:b/>
      <w:bCs/>
      <w:sz w:val="20"/>
      <w:szCs w:val="20"/>
    </w:rPr>
  </w:style>
  <w:style w:type="paragraph" w:styleId="BalloonText">
    <w:name w:val="Balloon Text"/>
    <w:basedOn w:val="Normal"/>
    <w:link w:val="BalloonTextChar"/>
    <w:uiPriority w:val="99"/>
    <w:semiHidden/>
    <w:unhideWhenUsed/>
    <w:rsid w:val="00047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405"/>
    <w:rPr>
      <w:rFonts w:ascii="Lucida Grande" w:hAnsi="Lucida Grande" w:cs="Lucida Grande"/>
      <w:sz w:val="18"/>
      <w:szCs w:val="18"/>
    </w:rPr>
  </w:style>
  <w:style w:type="paragraph" w:styleId="Revision">
    <w:name w:val="Revision"/>
    <w:hidden/>
    <w:uiPriority w:val="99"/>
    <w:semiHidden/>
    <w:rsid w:val="00A42842"/>
  </w:style>
  <w:style w:type="paragraph" w:styleId="FootnoteText">
    <w:name w:val="footnote text"/>
    <w:basedOn w:val="Normal"/>
    <w:link w:val="FootnoteTextChar"/>
    <w:uiPriority w:val="99"/>
    <w:unhideWhenUsed/>
    <w:rsid w:val="007E77F8"/>
    <w:rPr>
      <w:sz w:val="20"/>
      <w:szCs w:val="20"/>
    </w:rPr>
  </w:style>
  <w:style w:type="character" w:customStyle="1" w:styleId="FootnoteTextChar">
    <w:name w:val="Footnote Text Char"/>
    <w:basedOn w:val="DefaultParagraphFont"/>
    <w:link w:val="FootnoteText"/>
    <w:uiPriority w:val="99"/>
    <w:rsid w:val="007E77F8"/>
    <w:rPr>
      <w:sz w:val="20"/>
      <w:szCs w:val="20"/>
    </w:rPr>
  </w:style>
  <w:style w:type="character" w:styleId="FootnoteReference">
    <w:name w:val="footnote reference"/>
    <w:basedOn w:val="DefaultParagraphFont"/>
    <w:uiPriority w:val="99"/>
    <w:unhideWhenUsed/>
    <w:rsid w:val="007E77F8"/>
    <w:rPr>
      <w:vertAlign w:val="superscript"/>
    </w:rPr>
  </w:style>
  <w:style w:type="character" w:customStyle="1" w:styleId="apple-converted-space">
    <w:name w:val="apple-converted-space"/>
    <w:basedOn w:val="DefaultParagraphFont"/>
    <w:rsid w:val="0074103C"/>
  </w:style>
  <w:style w:type="character" w:styleId="PlaceholderText">
    <w:name w:val="Placeholder Text"/>
    <w:basedOn w:val="DefaultParagraphFont"/>
    <w:uiPriority w:val="99"/>
    <w:semiHidden/>
    <w:rsid w:val="00E2278B"/>
    <w:rPr>
      <w:color w:val="808080"/>
    </w:rPr>
  </w:style>
  <w:style w:type="character" w:styleId="PageNumber">
    <w:name w:val="page number"/>
    <w:basedOn w:val="DefaultParagraphFont"/>
    <w:uiPriority w:val="99"/>
    <w:semiHidden/>
    <w:unhideWhenUsed/>
    <w:rsid w:val="00D50323"/>
  </w:style>
  <w:style w:type="paragraph" w:customStyle="1" w:styleId="Body">
    <w:name w:val="Body"/>
    <w:rsid w:val="000A1B7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AU"/>
    </w:rPr>
  </w:style>
  <w:style w:type="paragraph" w:styleId="EndnoteText">
    <w:name w:val="endnote text"/>
    <w:basedOn w:val="Normal"/>
    <w:link w:val="EndnoteTextChar"/>
    <w:uiPriority w:val="99"/>
    <w:semiHidden/>
    <w:unhideWhenUsed/>
    <w:rsid w:val="007E695D"/>
    <w:rPr>
      <w:sz w:val="20"/>
      <w:szCs w:val="20"/>
    </w:rPr>
  </w:style>
  <w:style w:type="character" w:customStyle="1" w:styleId="EndnoteTextChar">
    <w:name w:val="Endnote Text Char"/>
    <w:basedOn w:val="DefaultParagraphFont"/>
    <w:link w:val="EndnoteText"/>
    <w:uiPriority w:val="99"/>
    <w:semiHidden/>
    <w:rsid w:val="007E695D"/>
    <w:rPr>
      <w:sz w:val="20"/>
      <w:szCs w:val="20"/>
    </w:rPr>
  </w:style>
  <w:style w:type="character" w:styleId="EndnoteReference">
    <w:name w:val="endnote reference"/>
    <w:basedOn w:val="DefaultParagraphFont"/>
    <w:uiPriority w:val="99"/>
    <w:semiHidden/>
    <w:unhideWhenUsed/>
    <w:rsid w:val="007E695D"/>
    <w:rPr>
      <w:vertAlign w:val="superscript"/>
    </w:rPr>
  </w:style>
  <w:style w:type="character" w:customStyle="1" w:styleId="Heading3Char">
    <w:name w:val="Heading 3 Char"/>
    <w:basedOn w:val="DefaultParagraphFont"/>
    <w:link w:val="Heading3"/>
    <w:uiPriority w:val="9"/>
    <w:semiHidden/>
    <w:rsid w:val="003D1284"/>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D1284"/>
    <w:rPr>
      <w:color w:val="0000FF" w:themeColor="hyperlink"/>
      <w:u w:val="single"/>
    </w:rPr>
  </w:style>
  <w:style w:type="paragraph" w:customStyle="1" w:styleId="p1">
    <w:name w:val="p1"/>
    <w:basedOn w:val="Normal"/>
    <w:rsid w:val="00CE295D"/>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5542">
      <w:bodyDiv w:val="1"/>
      <w:marLeft w:val="0"/>
      <w:marRight w:val="0"/>
      <w:marTop w:val="0"/>
      <w:marBottom w:val="0"/>
      <w:divBdr>
        <w:top w:val="none" w:sz="0" w:space="0" w:color="auto"/>
        <w:left w:val="none" w:sz="0" w:space="0" w:color="auto"/>
        <w:bottom w:val="none" w:sz="0" w:space="0" w:color="auto"/>
        <w:right w:val="none" w:sz="0" w:space="0" w:color="auto"/>
      </w:divBdr>
    </w:div>
    <w:div w:id="125896761">
      <w:bodyDiv w:val="1"/>
      <w:marLeft w:val="0"/>
      <w:marRight w:val="0"/>
      <w:marTop w:val="0"/>
      <w:marBottom w:val="0"/>
      <w:divBdr>
        <w:top w:val="none" w:sz="0" w:space="0" w:color="auto"/>
        <w:left w:val="none" w:sz="0" w:space="0" w:color="auto"/>
        <w:bottom w:val="none" w:sz="0" w:space="0" w:color="auto"/>
        <w:right w:val="none" w:sz="0" w:space="0" w:color="auto"/>
      </w:divBdr>
    </w:div>
    <w:div w:id="185947047">
      <w:bodyDiv w:val="1"/>
      <w:marLeft w:val="0"/>
      <w:marRight w:val="0"/>
      <w:marTop w:val="0"/>
      <w:marBottom w:val="0"/>
      <w:divBdr>
        <w:top w:val="none" w:sz="0" w:space="0" w:color="auto"/>
        <w:left w:val="none" w:sz="0" w:space="0" w:color="auto"/>
        <w:bottom w:val="none" w:sz="0" w:space="0" w:color="auto"/>
        <w:right w:val="none" w:sz="0" w:space="0" w:color="auto"/>
      </w:divBdr>
    </w:div>
    <w:div w:id="213078125">
      <w:bodyDiv w:val="1"/>
      <w:marLeft w:val="0"/>
      <w:marRight w:val="0"/>
      <w:marTop w:val="0"/>
      <w:marBottom w:val="0"/>
      <w:divBdr>
        <w:top w:val="none" w:sz="0" w:space="0" w:color="auto"/>
        <w:left w:val="none" w:sz="0" w:space="0" w:color="auto"/>
        <w:bottom w:val="none" w:sz="0" w:space="0" w:color="auto"/>
        <w:right w:val="none" w:sz="0" w:space="0" w:color="auto"/>
      </w:divBdr>
    </w:div>
    <w:div w:id="399719882">
      <w:bodyDiv w:val="1"/>
      <w:marLeft w:val="0"/>
      <w:marRight w:val="0"/>
      <w:marTop w:val="0"/>
      <w:marBottom w:val="0"/>
      <w:divBdr>
        <w:top w:val="none" w:sz="0" w:space="0" w:color="auto"/>
        <w:left w:val="none" w:sz="0" w:space="0" w:color="auto"/>
        <w:bottom w:val="none" w:sz="0" w:space="0" w:color="auto"/>
        <w:right w:val="none" w:sz="0" w:space="0" w:color="auto"/>
      </w:divBdr>
    </w:div>
    <w:div w:id="405420795">
      <w:bodyDiv w:val="1"/>
      <w:marLeft w:val="0"/>
      <w:marRight w:val="0"/>
      <w:marTop w:val="0"/>
      <w:marBottom w:val="0"/>
      <w:divBdr>
        <w:top w:val="none" w:sz="0" w:space="0" w:color="auto"/>
        <w:left w:val="none" w:sz="0" w:space="0" w:color="auto"/>
        <w:bottom w:val="none" w:sz="0" w:space="0" w:color="auto"/>
        <w:right w:val="none" w:sz="0" w:space="0" w:color="auto"/>
      </w:divBdr>
    </w:div>
    <w:div w:id="431554921">
      <w:bodyDiv w:val="1"/>
      <w:marLeft w:val="0"/>
      <w:marRight w:val="0"/>
      <w:marTop w:val="0"/>
      <w:marBottom w:val="0"/>
      <w:divBdr>
        <w:top w:val="none" w:sz="0" w:space="0" w:color="auto"/>
        <w:left w:val="none" w:sz="0" w:space="0" w:color="auto"/>
        <w:bottom w:val="none" w:sz="0" w:space="0" w:color="auto"/>
        <w:right w:val="none" w:sz="0" w:space="0" w:color="auto"/>
      </w:divBdr>
    </w:div>
    <w:div w:id="448940209">
      <w:bodyDiv w:val="1"/>
      <w:marLeft w:val="0"/>
      <w:marRight w:val="0"/>
      <w:marTop w:val="0"/>
      <w:marBottom w:val="0"/>
      <w:divBdr>
        <w:top w:val="none" w:sz="0" w:space="0" w:color="auto"/>
        <w:left w:val="none" w:sz="0" w:space="0" w:color="auto"/>
        <w:bottom w:val="none" w:sz="0" w:space="0" w:color="auto"/>
        <w:right w:val="none" w:sz="0" w:space="0" w:color="auto"/>
      </w:divBdr>
    </w:div>
    <w:div w:id="495999745">
      <w:bodyDiv w:val="1"/>
      <w:marLeft w:val="0"/>
      <w:marRight w:val="0"/>
      <w:marTop w:val="0"/>
      <w:marBottom w:val="0"/>
      <w:divBdr>
        <w:top w:val="none" w:sz="0" w:space="0" w:color="auto"/>
        <w:left w:val="none" w:sz="0" w:space="0" w:color="auto"/>
        <w:bottom w:val="none" w:sz="0" w:space="0" w:color="auto"/>
        <w:right w:val="none" w:sz="0" w:space="0" w:color="auto"/>
      </w:divBdr>
      <w:divsChild>
        <w:div w:id="694385547">
          <w:marLeft w:val="0"/>
          <w:marRight w:val="0"/>
          <w:marTop w:val="0"/>
          <w:marBottom w:val="0"/>
          <w:divBdr>
            <w:top w:val="none" w:sz="0" w:space="0" w:color="auto"/>
            <w:left w:val="none" w:sz="0" w:space="0" w:color="auto"/>
            <w:bottom w:val="none" w:sz="0" w:space="0" w:color="auto"/>
            <w:right w:val="none" w:sz="0" w:space="0" w:color="auto"/>
          </w:divBdr>
        </w:div>
      </w:divsChild>
    </w:div>
    <w:div w:id="530848970">
      <w:bodyDiv w:val="1"/>
      <w:marLeft w:val="0"/>
      <w:marRight w:val="0"/>
      <w:marTop w:val="0"/>
      <w:marBottom w:val="0"/>
      <w:divBdr>
        <w:top w:val="none" w:sz="0" w:space="0" w:color="auto"/>
        <w:left w:val="none" w:sz="0" w:space="0" w:color="auto"/>
        <w:bottom w:val="none" w:sz="0" w:space="0" w:color="auto"/>
        <w:right w:val="none" w:sz="0" w:space="0" w:color="auto"/>
      </w:divBdr>
      <w:divsChild>
        <w:div w:id="843087757">
          <w:marLeft w:val="0"/>
          <w:marRight w:val="0"/>
          <w:marTop w:val="0"/>
          <w:marBottom w:val="0"/>
          <w:divBdr>
            <w:top w:val="none" w:sz="0" w:space="0" w:color="auto"/>
            <w:left w:val="none" w:sz="0" w:space="0" w:color="auto"/>
            <w:bottom w:val="none" w:sz="0" w:space="0" w:color="auto"/>
            <w:right w:val="none" w:sz="0" w:space="0" w:color="auto"/>
          </w:divBdr>
        </w:div>
      </w:divsChild>
    </w:div>
    <w:div w:id="556362232">
      <w:bodyDiv w:val="1"/>
      <w:marLeft w:val="0"/>
      <w:marRight w:val="0"/>
      <w:marTop w:val="0"/>
      <w:marBottom w:val="0"/>
      <w:divBdr>
        <w:top w:val="none" w:sz="0" w:space="0" w:color="auto"/>
        <w:left w:val="none" w:sz="0" w:space="0" w:color="auto"/>
        <w:bottom w:val="none" w:sz="0" w:space="0" w:color="auto"/>
        <w:right w:val="none" w:sz="0" w:space="0" w:color="auto"/>
      </w:divBdr>
    </w:div>
    <w:div w:id="592010008">
      <w:bodyDiv w:val="1"/>
      <w:marLeft w:val="0"/>
      <w:marRight w:val="0"/>
      <w:marTop w:val="0"/>
      <w:marBottom w:val="0"/>
      <w:divBdr>
        <w:top w:val="none" w:sz="0" w:space="0" w:color="auto"/>
        <w:left w:val="none" w:sz="0" w:space="0" w:color="auto"/>
        <w:bottom w:val="none" w:sz="0" w:space="0" w:color="auto"/>
        <w:right w:val="none" w:sz="0" w:space="0" w:color="auto"/>
      </w:divBdr>
    </w:div>
    <w:div w:id="710300966">
      <w:bodyDiv w:val="1"/>
      <w:marLeft w:val="0"/>
      <w:marRight w:val="0"/>
      <w:marTop w:val="0"/>
      <w:marBottom w:val="0"/>
      <w:divBdr>
        <w:top w:val="none" w:sz="0" w:space="0" w:color="auto"/>
        <w:left w:val="none" w:sz="0" w:space="0" w:color="auto"/>
        <w:bottom w:val="none" w:sz="0" w:space="0" w:color="auto"/>
        <w:right w:val="none" w:sz="0" w:space="0" w:color="auto"/>
      </w:divBdr>
    </w:div>
    <w:div w:id="766388587">
      <w:bodyDiv w:val="1"/>
      <w:marLeft w:val="0"/>
      <w:marRight w:val="0"/>
      <w:marTop w:val="0"/>
      <w:marBottom w:val="0"/>
      <w:divBdr>
        <w:top w:val="none" w:sz="0" w:space="0" w:color="auto"/>
        <w:left w:val="none" w:sz="0" w:space="0" w:color="auto"/>
        <w:bottom w:val="none" w:sz="0" w:space="0" w:color="auto"/>
        <w:right w:val="none" w:sz="0" w:space="0" w:color="auto"/>
      </w:divBdr>
    </w:div>
    <w:div w:id="846361593">
      <w:bodyDiv w:val="1"/>
      <w:marLeft w:val="0"/>
      <w:marRight w:val="0"/>
      <w:marTop w:val="0"/>
      <w:marBottom w:val="0"/>
      <w:divBdr>
        <w:top w:val="none" w:sz="0" w:space="0" w:color="auto"/>
        <w:left w:val="none" w:sz="0" w:space="0" w:color="auto"/>
        <w:bottom w:val="none" w:sz="0" w:space="0" w:color="auto"/>
        <w:right w:val="none" w:sz="0" w:space="0" w:color="auto"/>
      </w:divBdr>
    </w:div>
    <w:div w:id="889614509">
      <w:bodyDiv w:val="1"/>
      <w:marLeft w:val="0"/>
      <w:marRight w:val="0"/>
      <w:marTop w:val="0"/>
      <w:marBottom w:val="0"/>
      <w:divBdr>
        <w:top w:val="none" w:sz="0" w:space="0" w:color="auto"/>
        <w:left w:val="none" w:sz="0" w:space="0" w:color="auto"/>
        <w:bottom w:val="none" w:sz="0" w:space="0" w:color="auto"/>
        <w:right w:val="none" w:sz="0" w:space="0" w:color="auto"/>
      </w:divBdr>
    </w:div>
    <w:div w:id="977688144">
      <w:bodyDiv w:val="1"/>
      <w:marLeft w:val="0"/>
      <w:marRight w:val="0"/>
      <w:marTop w:val="0"/>
      <w:marBottom w:val="0"/>
      <w:divBdr>
        <w:top w:val="none" w:sz="0" w:space="0" w:color="auto"/>
        <w:left w:val="none" w:sz="0" w:space="0" w:color="auto"/>
        <w:bottom w:val="none" w:sz="0" w:space="0" w:color="auto"/>
        <w:right w:val="none" w:sz="0" w:space="0" w:color="auto"/>
      </w:divBdr>
    </w:div>
    <w:div w:id="1035736785">
      <w:bodyDiv w:val="1"/>
      <w:marLeft w:val="0"/>
      <w:marRight w:val="0"/>
      <w:marTop w:val="0"/>
      <w:marBottom w:val="0"/>
      <w:divBdr>
        <w:top w:val="none" w:sz="0" w:space="0" w:color="auto"/>
        <w:left w:val="none" w:sz="0" w:space="0" w:color="auto"/>
        <w:bottom w:val="none" w:sz="0" w:space="0" w:color="auto"/>
        <w:right w:val="none" w:sz="0" w:space="0" w:color="auto"/>
      </w:divBdr>
    </w:div>
    <w:div w:id="1070662973">
      <w:bodyDiv w:val="1"/>
      <w:marLeft w:val="0"/>
      <w:marRight w:val="0"/>
      <w:marTop w:val="0"/>
      <w:marBottom w:val="0"/>
      <w:divBdr>
        <w:top w:val="none" w:sz="0" w:space="0" w:color="auto"/>
        <w:left w:val="none" w:sz="0" w:space="0" w:color="auto"/>
        <w:bottom w:val="none" w:sz="0" w:space="0" w:color="auto"/>
        <w:right w:val="none" w:sz="0" w:space="0" w:color="auto"/>
      </w:divBdr>
    </w:div>
    <w:div w:id="1177959365">
      <w:bodyDiv w:val="1"/>
      <w:marLeft w:val="0"/>
      <w:marRight w:val="0"/>
      <w:marTop w:val="0"/>
      <w:marBottom w:val="0"/>
      <w:divBdr>
        <w:top w:val="none" w:sz="0" w:space="0" w:color="auto"/>
        <w:left w:val="none" w:sz="0" w:space="0" w:color="auto"/>
        <w:bottom w:val="none" w:sz="0" w:space="0" w:color="auto"/>
        <w:right w:val="none" w:sz="0" w:space="0" w:color="auto"/>
      </w:divBdr>
    </w:div>
    <w:div w:id="1216352420">
      <w:bodyDiv w:val="1"/>
      <w:marLeft w:val="0"/>
      <w:marRight w:val="0"/>
      <w:marTop w:val="0"/>
      <w:marBottom w:val="0"/>
      <w:divBdr>
        <w:top w:val="none" w:sz="0" w:space="0" w:color="auto"/>
        <w:left w:val="none" w:sz="0" w:space="0" w:color="auto"/>
        <w:bottom w:val="none" w:sz="0" w:space="0" w:color="auto"/>
        <w:right w:val="none" w:sz="0" w:space="0" w:color="auto"/>
      </w:divBdr>
      <w:divsChild>
        <w:div w:id="639774168">
          <w:marLeft w:val="0"/>
          <w:marRight w:val="0"/>
          <w:marTop w:val="0"/>
          <w:marBottom w:val="0"/>
          <w:divBdr>
            <w:top w:val="none" w:sz="0" w:space="0" w:color="auto"/>
            <w:left w:val="none" w:sz="0" w:space="0" w:color="auto"/>
            <w:bottom w:val="none" w:sz="0" w:space="0" w:color="auto"/>
            <w:right w:val="none" w:sz="0" w:space="0" w:color="auto"/>
          </w:divBdr>
        </w:div>
      </w:divsChild>
    </w:div>
    <w:div w:id="1287735882">
      <w:bodyDiv w:val="1"/>
      <w:marLeft w:val="0"/>
      <w:marRight w:val="0"/>
      <w:marTop w:val="0"/>
      <w:marBottom w:val="0"/>
      <w:divBdr>
        <w:top w:val="none" w:sz="0" w:space="0" w:color="auto"/>
        <w:left w:val="none" w:sz="0" w:space="0" w:color="auto"/>
        <w:bottom w:val="none" w:sz="0" w:space="0" w:color="auto"/>
        <w:right w:val="none" w:sz="0" w:space="0" w:color="auto"/>
      </w:divBdr>
    </w:div>
    <w:div w:id="1347749167">
      <w:bodyDiv w:val="1"/>
      <w:marLeft w:val="0"/>
      <w:marRight w:val="0"/>
      <w:marTop w:val="0"/>
      <w:marBottom w:val="0"/>
      <w:divBdr>
        <w:top w:val="none" w:sz="0" w:space="0" w:color="auto"/>
        <w:left w:val="none" w:sz="0" w:space="0" w:color="auto"/>
        <w:bottom w:val="none" w:sz="0" w:space="0" w:color="auto"/>
        <w:right w:val="none" w:sz="0" w:space="0" w:color="auto"/>
      </w:divBdr>
      <w:divsChild>
        <w:div w:id="486436227">
          <w:marLeft w:val="0"/>
          <w:marRight w:val="0"/>
          <w:marTop w:val="0"/>
          <w:marBottom w:val="0"/>
          <w:divBdr>
            <w:top w:val="none" w:sz="0" w:space="0" w:color="auto"/>
            <w:left w:val="none" w:sz="0" w:space="0" w:color="auto"/>
            <w:bottom w:val="none" w:sz="0" w:space="0" w:color="auto"/>
            <w:right w:val="none" w:sz="0" w:space="0" w:color="auto"/>
          </w:divBdr>
        </w:div>
      </w:divsChild>
    </w:div>
    <w:div w:id="1349990084">
      <w:bodyDiv w:val="1"/>
      <w:marLeft w:val="0"/>
      <w:marRight w:val="0"/>
      <w:marTop w:val="0"/>
      <w:marBottom w:val="0"/>
      <w:divBdr>
        <w:top w:val="none" w:sz="0" w:space="0" w:color="auto"/>
        <w:left w:val="none" w:sz="0" w:space="0" w:color="auto"/>
        <w:bottom w:val="none" w:sz="0" w:space="0" w:color="auto"/>
        <w:right w:val="none" w:sz="0" w:space="0" w:color="auto"/>
      </w:divBdr>
    </w:div>
    <w:div w:id="1352996571">
      <w:bodyDiv w:val="1"/>
      <w:marLeft w:val="0"/>
      <w:marRight w:val="0"/>
      <w:marTop w:val="0"/>
      <w:marBottom w:val="0"/>
      <w:divBdr>
        <w:top w:val="none" w:sz="0" w:space="0" w:color="auto"/>
        <w:left w:val="none" w:sz="0" w:space="0" w:color="auto"/>
        <w:bottom w:val="none" w:sz="0" w:space="0" w:color="auto"/>
        <w:right w:val="none" w:sz="0" w:space="0" w:color="auto"/>
      </w:divBdr>
    </w:div>
    <w:div w:id="1357534540">
      <w:bodyDiv w:val="1"/>
      <w:marLeft w:val="0"/>
      <w:marRight w:val="0"/>
      <w:marTop w:val="0"/>
      <w:marBottom w:val="0"/>
      <w:divBdr>
        <w:top w:val="none" w:sz="0" w:space="0" w:color="auto"/>
        <w:left w:val="none" w:sz="0" w:space="0" w:color="auto"/>
        <w:bottom w:val="none" w:sz="0" w:space="0" w:color="auto"/>
        <w:right w:val="none" w:sz="0" w:space="0" w:color="auto"/>
      </w:divBdr>
    </w:div>
    <w:div w:id="1373729549">
      <w:bodyDiv w:val="1"/>
      <w:marLeft w:val="0"/>
      <w:marRight w:val="0"/>
      <w:marTop w:val="0"/>
      <w:marBottom w:val="0"/>
      <w:divBdr>
        <w:top w:val="none" w:sz="0" w:space="0" w:color="auto"/>
        <w:left w:val="none" w:sz="0" w:space="0" w:color="auto"/>
        <w:bottom w:val="none" w:sz="0" w:space="0" w:color="auto"/>
        <w:right w:val="none" w:sz="0" w:space="0" w:color="auto"/>
      </w:divBdr>
    </w:div>
    <w:div w:id="1542787445">
      <w:bodyDiv w:val="1"/>
      <w:marLeft w:val="0"/>
      <w:marRight w:val="0"/>
      <w:marTop w:val="0"/>
      <w:marBottom w:val="0"/>
      <w:divBdr>
        <w:top w:val="none" w:sz="0" w:space="0" w:color="auto"/>
        <w:left w:val="none" w:sz="0" w:space="0" w:color="auto"/>
        <w:bottom w:val="none" w:sz="0" w:space="0" w:color="auto"/>
        <w:right w:val="none" w:sz="0" w:space="0" w:color="auto"/>
      </w:divBdr>
    </w:div>
    <w:div w:id="1554466577">
      <w:bodyDiv w:val="1"/>
      <w:marLeft w:val="0"/>
      <w:marRight w:val="0"/>
      <w:marTop w:val="0"/>
      <w:marBottom w:val="0"/>
      <w:divBdr>
        <w:top w:val="none" w:sz="0" w:space="0" w:color="auto"/>
        <w:left w:val="none" w:sz="0" w:space="0" w:color="auto"/>
        <w:bottom w:val="none" w:sz="0" w:space="0" w:color="auto"/>
        <w:right w:val="none" w:sz="0" w:space="0" w:color="auto"/>
      </w:divBdr>
    </w:div>
    <w:div w:id="1583486435">
      <w:bodyDiv w:val="1"/>
      <w:marLeft w:val="0"/>
      <w:marRight w:val="0"/>
      <w:marTop w:val="0"/>
      <w:marBottom w:val="0"/>
      <w:divBdr>
        <w:top w:val="none" w:sz="0" w:space="0" w:color="auto"/>
        <w:left w:val="none" w:sz="0" w:space="0" w:color="auto"/>
        <w:bottom w:val="none" w:sz="0" w:space="0" w:color="auto"/>
        <w:right w:val="none" w:sz="0" w:space="0" w:color="auto"/>
      </w:divBdr>
    </w:div>
    <w:div w:id="1620868938">
      <w:bodyDiv w:val="1"/>
      <w:marLeft w:val="0"/>
      <w:marRight w:val="0"/>
      <w:marTop w:val="0"/>
      <w:marBottom w:val="0"/>
      <w:divBdr>
        <w:top w:val="none" w:sz="0" w:space="0" w:color="auto"/>
        <w:left w:val="none" w:sz="0" w:space="0" w:color="auto"/>
        <w:bottom w:val="none" w:sz="0" w:space="0" w:color="auto"/>
        <w:right w:val="none" w:sz="0" w:space="0" w:color="auto"/>
      </w:divBdr>
    </w:div>
    <w:div w:id="1659118147">
      <w:bodyDiv w:val="1"/>
      <w:marLeft w:val="0"/>
      <w:marRight w:val="0"/>
      <w:marTop w:val="0"/>
      <w:marBottom w:val="0"/>
      <w:divBdr>
        <w:top w:val="none" w:sz="0" w:space="0" w:color="auto"/>
        <w:left w:val="none" w:sz="0" w:space="0" w:color="auto"/>
        <w:bottom w:val="none" w:sz="0" w:space="0" w:color="auto"/>
        <w:right w:val="none" w:sz="0" w:space="0" w:color="auto"/>
      </w:divBdr>
    </w:div>
    <w:div w:id="1728335711">
      <w:bodyDiv w:val="1"/>
      <w:marLeft w:val="0"/>
      <w:marRight w:val="0"/>
      <w:marTop w:val="0"/>
      <w:marBottom w:val="0"/>
      <w:divBdr>
        <w:top w:val="none" w:sz="0" w:space="0" w:color="auto"/>
        <w:left w:val="none" w:sz="0" w:space="0" w:color="auto"/>
        <w:bottom w:val="none" w:sz="0" w:space="0" w:color="auto"/>
        <w:right w:val="none" w:sz="0" w:space="0" w:color="auto"/>
      </w:divBdr>
    </w:div>
    <w:div w:id="1760523770">
      <w:bodyDiv w:val="1"/>
      <w:marLeft w:val="0"/>
      <w:marRight w:val="0"/>
      <w:marTop w:val="0"/>
      <w:marBottom w:val="0"/>
      <w:divBdr>
        <w:top w:val="none" w:sz="0" w:space="0" w:color="auto"/>
        <w:left w:val="none" w:sz="0" w:space="0" w:color="auto"/>
        <w:bottom w:val="none" w:sz="0" w:space="0" w:color="auto"/>
        <w:right w:val="none" w:sz="0" w:space="0" w:color="auto"/>
      </w:divBdr>
    </w:div>
    <w:div w:id="1763065743">
      <w:bodyDiv w:val="1"/>
      <w:marLeft w:val="0"/>
      <w:marRight w:val="0"/>
      <w:marTop w:val="0"/>
      <w:marBottom w:val="0"/>
      <w:divBdr>
        <w:top w:val="none" w:sz="0" w:space="0" w:color="auto"/>
        <w:left w:val="none" w:sz="0" w:space="0" w:color="auto"/>
        <w:bottom w:val="none" w:sz="0" w:space="0" w:color="auto"/>
        <w:right w:val="none" w:sz="0" w:space="0" w:color="auto"/>
      </w:divBdr>
    </w:div>
    <w:div w:id="1780222706">
      <w:bodyDiv w:val="1"/>
      <w:marLeft w:val="0"/>
      <w:marRight w:val="0"/>
      <w:marTop w:val="0"/>
      <w:marBottom w:val="0"/>
      <w:divBdr>
        <w:top w:val="none" w:sz="0" w:space="0" w:color="auto"/>
        <w:left w:val="none" w:sz="0" w:space="0" w:color="auto"/>
        <w:bottom w:val="none" w:sz="0" w:space="0" w:color="auto"/>
        <w:right w:val="none" w:sz="0" w:space="0" w:color="auto"/>
      </w:divBdr>
    </w:div>
    <w:div w:id="1834223453">
      <w:bodyDiv w:val="1"/>
      <w:marLeft w:val="0"/>
      <w:marRight w:val="0"/>
      <w:marTop w:val="0"/>
      <w:marBottom w:val="0"/>
      <w:divBdr>
        <w:top w:val="none" w:sz="0" w:space="0" w:color="auto"/>
        <w:left w:val="none" w:sz="0" w:space="0" w:color="auto"/>
        <w:bottom w:val="none" w:sz="0" w:space="0" w:color="auto"/>
        <w:right w:val="none" w:sz="0" w:space="0" w:color="auto"/>
      </w:divBdr>
    </w:div>
    <w:div w:id="1857114370">
      <w:bodyDiv w:val="1"/>
      <w:marLeft w:val="0"/>
      <w:marRight w:val="0"/>
      <w:marTop w:val="0"/>
      <w:marBottom w:val="0"/>
      <w:divBdr>
        <w:top w:val="none" w:sz="0" w:space="0" w:color="auto"/>
        <w:left w:val="none" w:sz="0" w:space="0" w:color="auto"/>
        <w:bottom w:val="none" w:sz="0" w:space="0" w:color="auto"/>
        <w:right w:val="none" w:sz="0" w:space="0" w:color="auto"/>
      </w:divBdr>
    </w:div>
    <w:div w:id="1906602303">
      <w:bodyDiv w:val="1"/>
      <w:marLeft w:val="0"/>
      <w:marRight w:val="0"/>
      <w:marTop w:val="0"/>
      <w:marBottom w:val="0"/>
      <w:divBdr>
        <w:top w:val="none" w:sz="0" w:space="0" w:color="auto"/>
        <w:left w:val="none" w:sz="0" w:space="0" w:color="auto"/>
        <w:bottom w:val="none" w:sz="0" w:space="0" w:color="auto"/>
        <w:right w:val="none" w:sz="0" w:space="0" w:color="auto"/>
      </w:divBdr>
    </w:div>
    <w:div w:id="1961571721">
      <w:bodyDiv w:val="1"/>
      <w:marLeft w:val="0"/>
      <w:marRight w:val="0"/>
      <w:marTop w:val="0"/>
      <w:marBottom w:val="0"/>
      <w:divBdr>
        <w:top w:val="none" w:sz="0" w:space="0" w:color="auto"/>
        <w:left w:val="none" w:sz="0" w:space="0" w:color="auto"/>
        <w:bottom w:val="none" w:sz="0" w:space="0" w:color="auto"/>
        <w:right w:val="none" w:sz="0" w:space="0" w:color="auto"/>
      </w:divBdr>
      <w:divsChild>
        <w:div w:id="1408845948">
          <w:marLeft w:val="0"/>
          <w:marRight w:val="0"/>
          <w:marTop w:val="0"/>
          <w:marBottom w:val="0"/>
          <w:divBdr>
            <w:top w:val="none" w:sz="0" w:space="0" w:color="auto"/>
            <w:left w:val="none" w:sz="0" w:space="0" w:color="auto"/>
            <w:bottom w:val="none" w:sz="0" w:space="0" w:color="auto"/>
            <w:right w:val="none" w:sz="0" w:space="0" w:color="auto"/>
          </w:divBdr>
        </w:div>
      </w:divsChild>
    </w:div>
    <w:div w:id="2004384891">
      <w:bodyDiv w:val="1"/>
      <w:marLeft w:val="0"/>
      <w:marRight w:val="0"/>
      <w:marTop w:val="0"/>
      <w:marBottom w:val="0"/>
      <w:divBdr>
        <w:top w:val="none" w:sz="0" w:space="0" w:color="auto"/>
        <w:left w:val="none" w:sz="0" w:space="0" w:color="auto"/>
        <w:bottom w:val="none" w:sz="0" w:space="0" w:color="auto"/>
        <w:right w:val="none" w:sz="0" w:space="0" w:color="auto"/>
      </w:divBdr>
      <w:divsChild>
        <w:div w:id="1673949273">
          <w:marLeft w:val="806"/>
          <w:marRight w:val="0"/>
          <w:marTop w:val="144"/>
          <w:marBottom w:val="0"/>
          <w:divBdr>
            <w:top w:val="none" w:sz="0" w:space="0" w:color="auto"/>
            <w:left w:val="none" w:sz="0" w:space="0" w:color="auto"/>
            <w:bottom w:val="none" w:sz="0" w:space="0" w:color="auto"/>
            <w:right w:val="none" w:sz="0" w:space="0" w:color="auto"/>
          </w:divBdr>
        </w:div>
        <w:div w:id="1046492192">
          <w:marLeft w:val="806"/>
          <w:marRight w:val="0"/>
          <w:marTop w:val="144"/>
          <w:marBottom w:val="0"/>
          <w:divBdr>
            <w:top w:val="none" w:sz="0" w:space="0" w:color="auto"/>
            <w:left w:val="none" w:sz="0" w:space="0" w:color="auto"/>
            <w:bottom w:val="none" w:sz="0" w:space="0" w:color="auto"/>
            <w:right w:val="none" w:sz="0" w:space="0" w:color="auto"/>
          </w:divBdr>
        </w:div>
        <w:div w:id="448470586">
          <w:marLeft w:val="806"/>
          <w:marRight w:val="0"/>
          <w:marTop w:val="144"/>
          <w:marBottom w:val="0"/>
          <w:divBdr>
            <w:top w:val="none" w:sz="0" w:space="0" w:color="auto"/>
            <w:left w:val="none" w:sz="0" w:space="0" w:color="auto"/>
            <w:bottom w:val="none" w:sz="0" w:space="0" w:color="auto"/>
            <w:right w:val="none" w:sz="0" w:space="0" w:color="auto"/>
          </w:divBdr>
        </w:div>
        <w:div w:id="1901287195">
          <w:marLeft w:val="806"/>
          <w:marRight w:val="0"/>
          <w:marTop w:val="144"/>
          <w:marBottom w:val="0"/>
          <w:divBdr>
            <w:top w:val="none" w:sz="0" w:space="0" w:color="auto"/>
            <w:left w:val="none" w:sz="0" w:space="0" w:color="auto"/>
            <w:bottom w:val="none" w:sz="0" w:space="0" w:color="auto"/>
            <w:right w:val="none" w:sz="0" w:space="0" w:color="auto"/>
          </w:divBdr>
        </w:div>
        <w:div w:id="1199125524">
          <w:marLeft w:val="806"/>
          <w:marRight w:val="0"/>
          <w:marTop w:val="144"/>
          <w:marBottom w:val="0"/>
          <w:divBdr>
            <w:top w:val="none" w:sz="0" w:space="0" w:color="auto"/>
            <w:left w:val="none" w:sz="0" w:space="0" w:color="auto"/>
            <w:bottom w:val="none" w:sz="0" w:space="0" w:color="auto"/>
            <w:right w:val="none" w:sz="0" w:space="0" w:color="auto"/>
          </w:divBdr>
        </w:div>
      </w:divsChild>
    </w:div>
    <w:div w:id="2009289961">
      <w:bodyDiv w:val="1"/>
      <w:marLeft w:val="0"/>
      <w:marRight w:val="0"/>
      <w:marTop w:val="0"/>
      <w:marBottom w:val="0"/>
      <w:divBdr>
        <w:top w:val="none" w:sz="0" w:space="0" w:color="auto"/>
        <w:left w:val="none" w:sz="0" w:space="0" w:color="auto"/>
        <w:bottom w:val="none" w:sz="0" w:space="0" w:color="auto"/>
        <w:right w:val="none" w:sz="0" w:space="0" w:color="auto"/>
      </w:divBdr>
    </w:div>
    <w:div w:id="2015838301">
      <w:bodyDiv w:val="1"/>
      <w:marLeft w:val="0"/>
      <w:marRight w:val="0"/>
      <w:marTop w:val="0"/>
      <w:marBottom w:val="0"/>
      <w:divBdr>
        <w:top w:val="none" w:sz="0" w:space="0" w:color="auto"/>
        <w:left w:val="none" w:sz="0" w:space="0" w:color="auto"/>
        <w:bottom w:val="none" w:sz="0" w:space="0" w:color="auto"/>
        <w:right w:val="none" w:sz="0" w:space="0" w:color="auto"/>
      </w:divBdr>
    </w:div>
    <w:div w:id="2130318583">
      <w:bodyDiv w:val="1"/>
      <w:marLeft w:val="0"/>
      <w:marRight w:val="0"/>
      <w:marTop w:val="0"/>
      <w:marBottom w:val="0"/>
      <w:divBdr>
        <w:top w:val="none" w:sz="0" w:space="0" w:color="auto"/>
        <w:left w:val="none" w:sz="0" w:space="0" w:color="auto"/>
        <w:bottom w:val="none" w:sz="0" w:space="0" w:color="auto"/>
        <w:right w:val="none" w:sz="0" w:space="0" w:color="auto"/>
      </w:divBdr>
    </w:div>
    <w:div w:id="2146120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x.doi.org/10.1037/fam0000453.supp" TargetMode="External"/><Relationship Id="rId4" Type="http://schemas.openxmlformats.org/officeDocument/2006/relationships/styles" Target="styles.xml"/><Relationship Id="rId9" Type="http://schemas.openxmlformats.org/officeDocument/2006/relationships/hyperlink" Target="http://dx.doi.org/10.1037/fam00004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9894-A831-40BF-BB6B-0C0F3E4B9511}">
  <ds:schemaRefs>
    <ds:schemaRef ds:uri="http://schemas.openxmlformats.org/officeDocument/2006/bibliography"/>
  </ds:schemaRefs>
</ds:datastoreItem>
</file>

<file path=customXml/itemProps2.xml><?xml version="1.0" encoding="utf-8"?>
<ds:datastoreItem xmlns:ds="http://schemas.openxmlformats.org/officeDocument/2006/customXml" ds:itemID="{6629F7F3-C745-44DA-BBD9-B87B2948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10770</Words>
  <Characters>61392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72018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Yuthika Girme</dc:creator>
  <cp:lastModifiedBy>Levi</cp:lastModifiedBy>
  <cp:revision>2</cp:revision>
  <cp:lastPrinted>2017-04-14T15:10:00Z</cp:lastPrinted>
  <dcterms:created xsi:type="dcterms:W3CDTF">2019-03-05T15:34:00Z</dcterms:created>
  <dcterms:modified xsi:type="dcterms:W3CDTF">2019-03-05T15:34:00Z</dcterms:modified>
</cp:coreProperties>
</file>